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1E12" w14:textId="00AC76A8" w:rsidR="00D135BA" w:rsidRPr="002815C5" w:rsidRDefault="00D135BA" w:rsidP="002815C5">
      <w:pPr>
        <w:pStyle w:val="Heading2"/>
        <w:spacing w:before="240" w:after="240"/>
        <w:ind w:left="0"/>
        <w:rPr>
          <w:rFonts w:asciiTheme="minorHAnsi" w:hAnsiTheme="minorHAnsi" w:cstheme="minorHAnsi"/>
          <w:color w:val="00B050"/>
          <w:szCs w:val="22"/>
          <w:lang w:val="en-GB"/>
        </w:rPr>
      </w:pPr>
      <w:bookmarkStart w:id="0" w:name="_Toc207800914"/>
      <w:bookmarkStart w:id="1" w:name="_Toc407785522"/>
      <w:bookmarkStart w:id="2" w:name="_Toc27391978"/>
      <w:r w:rsidRPr="002815C5">
        <w:rPr>
          <w:rFonts w:asciiTheme="minorHAnsi" w:hAnsiTheme="minorHAnsi" w:cstheme="minorHAnsi"/>
          <w:color w:val="00B050"/>
          <w:szCs w:val="22"/>
          <w:lang w:val="en-GB"/>
        </w:rPr>
        <w:t xml:space="preserve">Annex </w:t>
      </w:r>
      <w:r w:rsidR="006810A4">
        <w:rPr>
          <w:rFonts w:asciiTheme="minorHAnsi" w:hAnsiTheme="minorHAnsi" w:cstheme="minorHAnsi"/>
          <w:color w:val="00B050"/>
          <w:szCs w:val="22"/>
          <w:lang w:val="en-GB"/>
        </w:rPr>
        <w:t>3</w:t>
      </w:r>
      <w:r w:rsidRPr="002815C5">
        <w:rPr>
          <w:rFonts w:asciiTheme="minorHAnsi" w:hAnsiTheme="minorHAnsi" w:cstheme="minorHAnsi"/>
          <w:color w:val="00B050"/>
          <w:szCs w:val="22"/>
          <w:lang w:val="en-GB"/>
        </w:rPr>
        <w:t>: UNDP Social and Environmental Screening Procedure (</w:t>
      </w:r>
      <w:proofErr w:type="spellStart"/>
      <w:r w:rsidRPr="002815C5">
        <w:rPr>
          <w:rFonts w:asciiTheme="minorHAnsi" w:hAnsiTheme="minorHAnsi" w:cstheme="minorHAnsi"/>
          <w:color w:val="00B050"/>
          <w:szCs w:val="22"/>
          <w:lang w:val="en-GB"/>
        </w:rPr>
        <w:t>SESP</w:t>
      </w:r>
      <w:proofErr w:type="spellEnd"/>
      <w:r w:rsidRPr="002815C5">
        <w:rPr>
          <w:rFonts w:asciiTheme="minorHAnsi" w:hAnsiTheme="minorHAnsi" w:cstheme="minorHAnsi"/>
          <w:color w:val="00B050"/>
          <w:szCs w:val="22"/>
          <w:lang w:val="en-GB"/>
        </w:rPr>
        <w:t>)</w:t>
      </w:r>
      <w:bookmarkEnd w:id="2"/>
    </w:p>
    <w:p w14:paraId="31114424" w14:textId="1A3CC361" w:rsidR="00F27B0F" w:rsidRPr="00F27B0F" w:rsidRDefault="00A92539" w:rsidP="00F27B0F">
      <w:pPr>
        <w:rPr>
          <w:lang w:val="en-GB"/>
        </w:rPr>
      </w:pPr>
      <w:r>
        <w:rPr>
          <w:lang w:val="en-GB"/>
        </w:rPr>
        <w:t>06 December</w:t>
      </w:r>
      <w:r w:rsidR="00F27B0F" w:rsidRPr="00F27B0F">
        <w:rPr>
          <w:lang w:val="en-GB"/>
        </w:rPr>
        <w:t xml:space="preserve"> 2019</w:t>
      </w:r>
    </w:p>
    <w:p w14:paraId="76331084" w14:textId="200D7C0F" w:rsidR="00A92539" w:rsidRDefault="00A92539" w:rsidP="00F27B0F">
      <w:pPr>
        <w:rPr>
          <w:lang w:val="en-GB"/>
        </w:rPr>
      </w:pPr>
    </w:p>
    <w:p w14:paraId="07CB23C8" w14:textId="6E42F0FA" w:rsidR="00A92539" w:rsidRPr="002647EC" w:rsidRDefault="00A92539" w:rsidP="00A92539">
      <w:pPr>
        <w:rPr>
          <w:b/>
          <w:color w:val="000099"/>
          <w:sz w:val="22"/>
        </w:rPr>
      </w:pPr>
      <w:r w:rsidRPr="00ED4C02">
        <w:rPr>
          <w:b/>
          <w:color w:val="000099"/>
          <w:sz w:val="22"/>
        </w:rPr>
        <w:t>Project Information</w:t>
      </w:r>
    </w:p>
    <w:tbl>
      <w:tblPr>
        <w:tblStyle w:val="TableGrid"/>
        <w:tblW w:w="14454" w:type="dxa"/>
        <w:tblLook w:val="04A0" w:firstRow="1" w:lastRow="0" w:firstColumn="1" w:lastColumn="0" w:noHBand="0" w:noVBand="1"/>
      </w:tblPr>
      <w:tblGrid>
        <w:gridCol w:w="3325"/>
        <w:gridCol w:w="11129"/>
      </w:tblGrid>
      <w:tr w:rsidR="00A92539" w:rsidRPr="000E1B2C" w14:paraId="7456F793" w14:textId="77777777" w:rsidTr="000E1B2C">
        <w:tc>
          <w:tcPr>
            <w:tcW w:w="3325" w:type="dxa"/>
            <w:vAlign w:val="center"/>
          </w:tcPr>
          <w:p w14:paraId="57F44EB2" w14:textId="77777777" w:rsidR="00A92539" w:rsidRPr="000E1B2C" w:rsidRDefault="00A92539" w:rsidP="0097046B">
            <w:pPr>
              <w:spacing w:after="0"/>
              <w:rPr>
                <w:b/>
                <w:sz w:val="18"/>
              </w:rPr>
            </w:pPr>
            <w:r w:rsidRPr="000E1B2C">
              <w:rPr>
                <w:b/>
                <w:sz w:val="18"/>
              </w:rPr>
              <w:t>Project Title</w:t>
            </w:r>
          </w:p>
        </w:tc>
        <w:tc>
          <w:tcPr>
            <w:tcW w:w="11129" w:type="dxa"/>
            <w:vAlign w:val="center"/>
          </w:tcPr>
          <w:p w14:paraId="527BD995" w14:textId="77777777" w:rsidR="00A92539" w:rsidRPr="000E1B2C" w:rsidRDefault="00A92539" w:rsidP="0097046B">
            <w:pPr>
              <w:spacing w:after="0"/>
              <w:rPr>
                <w:b/>
                <w:sz w:val="18"/>
              </w:rPr>
            </w:pPr>
            <w:r w:rsidRPr="000E1B2C">
              <w:rPr>
                <w:b/>
                <w:sz w:val="18"/>
              </w:rPr>
              <w:t>Enhancing Biodiversity Conservation and Sustainable Land and Natural Resource Management</w:t>
            </w:r>
          </w:p>
        </w:tc>
      </w:tr>
      <w:tr w:rsidR="00A92539" w:rsidRPr="000E1B2C" w14:paraId="33502B5E" w14:textId="77777777" w:rsidTr="000E1B2C">
        <w:tc>
          <w:tcPr>
            <w:tcW w:w="3325" w:type="dxa"/>
            <w:vAlign w:val="center"/>
          </w:tcPr>
          <w:p w14:paraId="4764C96C" w14:textId="77777777" w:rsidR="00A92539" w:rsidRPr="000E1B2C" w:rsidRDefault="00A92539" w:rsidP="0097046B">
            <w:pPr>
              <w:pStyle w:val="CharCharCharCharCarChar"/>
              <w:spacing w:after="0" w:line="240" w:lineRule="auto"/>
              <w:rPr>
                <w:rFonts w:ascii="Calibri" w:hAnsi="Calibri"/>
                <w:b/>
                <w:szCs w:val="24"/>
                <w:vertAlign w:val="baseline"/>
              </w:rPr>
            </w:pPr>
            <w:r w:rsidRPr="000E1B2C">
              <w:rPr>
                <w:rFonts w:ascii="Calibri" w:hAnsi="Calibri"/>
                <w:b/>
                <w:szCs w:val="24"/>
                <w:vertAlign w:val="baseline"/>
              </w:rPr>
              <w:t>Project Number</w:t>
            </w:r>
          </w:p>
        </w:tc>
        <w:tc>
          <w:tcPr>
            <w:tcW w:w="11129" w:type="dxa"/>
            <w:vAlign w:val="center"/>
          </w:tcPr>
          <w:p w14:paraId="00901A5E" w14:textId="77777777" w:rsidR="00A92539" w:rsidRPr="000E1B2C" w:rsidRDefault="00A92539" w:rsidP="0097046B">
            <w:pPr>
              <w:spacing w:after="0"/>
              <w:rPr>
                <w:b/>
                <w:sz w:val="18"/>
              </w:rPr>
            </w:pPr>
            <w:r w:rsidRPr="000E1B2C">
              <w:rPr>
                <w:b/>
                <w:sz w:val="18"/>
              </w:rPr>
              <w:t>UNDP # 5881, GEF# 10007</w:t>
            </w:r>
          </w:p>
        </w:tc>
      </w:tr>
      <w:tr w:rsidR="00A92539" w:rsidRPr="000E1B2C" w14:paraId="603CA5DF" w14:textId="77777777" w:rsidTr="000E1B2C">
        <w:tc>
          <w:tcPr>
            <w:tcW w:w="3325" w:type="dxa"/>
            <w:vAlign w:val="center"/>
          </w:tcPr>
          <w:p w14:paraId="259C76DD" w14:textId="77777777" w:rsidR="00A92539" w:rsidRPr="000E1B2C" w:rsidRDefault="00A92539" w:rsidP="0097046B">
            <w:pPr>
              <w:spacing w:after="0"/>
              <w:rPr>
                <w:b/>
                <w:sz w:val="18"/>
              </w:rPr>
            </w:pPr>
            <w:r w:rsidRPr="000E1B2C">
              <w:rPr>
                <w:b/>
                <w:sz w:val="18"/>
              </w:rPr>
              <w:t>Location (Global/Region/Country)</w:t>
            </w:r>
          </w:p>
        </w:tc>
        <w:tc>
          <w:tcPr>
            <w:tcW w:w="11129" w:type="dxa"/>
            <w:vAlign w:val="center"/>
          </w:tcPr>
          <w:p w14:paraId="7E88C6B9" w14:textId="77777777" w:rsidR="00A92539" w:rsidRPr="000E1B2C" w:rsidRDefault="00A92539" w:rsidP="0097046B">
            <w:pPr>
              <w:spacing w:after="0"/>
              <w:rPr>
                <w:b/>
                <w:sz w:val="18"/>
              </w:rPr>
            </w:pPr>
            <w:r w:rsidRPr="000E1B2C">
              <w:rPr>
                <w:b/>
                <w:sz w:val="18"/>
              </w:rPr>
              <w:t>Sao Tomé &amp; Principe / Africa</w:t>
            </w:r>
          </w:p>
        </w:tc>
      </w:tr>
    </w:tbl>
    <w:p w14:paraId="11B44B95" w14:textId="77777777" w:rsidR="00A92539" w:rsidRDefault="00A92539" w:rsidP="00A92539">
      <w:pPr>
        <w:tabs>
          <w:tab w:val="left" w:pos="360"/>
        </w:tabs>
        <w:rPr>
          <w:szCs w:val="20"/>
        </w:rPr>
      </w:pPr>
    </w:p>
    <w:p w14:paraId="237EBB55" w14:textId="66D75774" w:rsidR="00A92539" w:rsidRPr="002647EC" w:rsidRDefault="00A92539" w:rsidP="00A92539">
      <w:pPr>
        <w:rPr>
          <w:b/>
          <w:color w:val="000099"/>
          <w:sz w:val="22"/>
        </w:rPr>
      </w:pPr>
      <w:r w:rsidRPr="00ED4C02">
        <w:rPr>
          <w:b/>
          <w:color w:val="000099"/>
          <w:sz w:val="22"/>
        </w:rPr>
        <w:t>Part A. Integrating Overarching Principles to Strengthen Social and Environmental Sustainability</w:t>
      </w:r>
    </w:p>
    <w:tbl>
      <w:tblPr>
        <w:tblStyle w:val="TableGrid"/>
        <w:tblW w:w="14454" w:type="dxa"/>
        <w:tblLook w:val="04A0" w:firstRow="1" w:lastRow="0" w:firstColumn="1" w:lastColumn="0" w:noHBand="0" w:noVBand="1"/>
      </w:tblPr>
      <w:tblGrid>
        <w:gridCol w:w="14454"/>
      </w:tblGrid>
      <w:tr w:rsidR="00A92539" w:rsidRPr="0097046B" w14:paraId="3092F4AF" w14:textId="77777777" w:rsidTr="000E1B2C">
        <w:trPr>
          <w:trHeight w:val="449"/>
        </w:trPr>
        <w:tc>
          <w:tcPr>
            <w:tcW w:w="14454" w:type="dxa"/>
            <w:shd w:val="clear" w:color="auto" w:fill="000066"/>
            <w:vAlign w:val="center"/>
          </w:tcPr>
          <w:p w14:paraId="4FE573A9" w14:textId="77777777" w:rsidR="00A92539" w:rsidRPr="0097046B" w:rsidRDefault="00A92539" w:rsidP="0097046B">
            <w:pPr>
              <w:rPr>
                <w:b/>
                <w:sz w:val="18"/>
              </w:rPr>
            </w:pPr>
            <w:r w:rsidRPr="0097046B">
              <w:rPr>
                <w:b/>
                <w:sz w:val="18"/>
              </w:rPr>
              <w:t>QUESTION 1: How Does the Project Integrate the Overarching Principles in order to Strengthen Social and Environmental Sustainability?</w:t>
            </w:r>
          </w:p>
        </w:tc>
      </w:tr>
      <w:tr w:rsidR="00A92539" w:rsidRPr="006348BB" w14:paraId="71F11753" w14:textId="77777777" w:rsidTr="000E1B2C">
        <w:tc>
          <w:tcPr>
            <w:tcW w:w="14454" w:type="dxa"/>
            <w:shd w:val="clear" w:color="auto" w:fill="D5DCE4" w:themeFill="text2" w:themeFillTint="33"/>
          </w:tcPr>
          <w:p w14:paraId="10C1B2B2" w14:textId="77777777" w:rsidR="00A92539" w:rsidRPr="006348BB" w:rsidRDefault="00A92539" w:rsidP="0097046B">
            <w:pPr>
              <w:rPr>
                <w:b/>
                <w:i/>
                <w:sz w:val="18"/>
              </w:rPr>
            </w:pPr>
            <w:r w:rsidRPr="006348BB">
              <w:rPr>
                <w:b/>
                <w:i/>
                <w:sz w:val="18"/>
              </w:rPr>
              <w:t xml:space="preserve">Briefly describe in the space below how the Project mainstreams the human-rights based approach </w:t>
            </w:r>
          </w:p>
        </w:tc>
      </w:tr>
      <w:tr w:rsidR="00A92539" w:rsidRPr="00FC093F" w14:paraId="44C0329F" w14:textId="77777777" w:rsidTr="000E1B2C">
        <w:tc>
          <w:tcPr>
            <w:tcW w:w="14454" w:type="dxa"/>
            <w:shd w:val="clear" w:color="auto" w:fill="auto"/>
          </w:tcPr>
          <w:p w14:paraId="55D6E40C" w14:textId="52850F62" w:rsidR="00A92539" w:rsidRPr="00FC093F" w:rsidRDefault="00A92539" w:rsidP="00FC093F">
            <w:pPr>
              <w:rPr>
                <w:sz w:val="18"/>
              </w:rPr>
            </w:pPr>
            <w:r w:rsidRPr="00FC093F">
              <w:rPr>
                <w:sz w:val="18"/>
              </w:rPr>
              <w:t xml:space="preserve">A fundamental principle in the human-rights based approach is the right for any group to have a say in the decisions that are made that affect them. A gradient exists in the level of participation in decision-making, from simple ‘consultation’ to active partnership of stakeholders in project conception, design, implementation, monitoring and evaluation; and from ‘limited’ participation to ‘full and effective participation’ of ‘all relevant stakeholders’ with special attention given to the most vulnerable groups, minorities and those sectors of society that are underrepresented. The project will attempt to achieve full and effective participation of all direct beneficiaries and directly affected stakeholders in all project activities, including through establishment and effective implementation of participatory platforms designed to enable community participation in natural resources and land use management decision-making. </w:t>
            </w:r>
          </w:p>
          <w:p w14:paraId="42D2F6D0" w14:textId="1DE0C227" w:rsidR="00A92539" w:rsidRPr="00FC093F" w:rsidRDefault="00A92539" w:rsidP="00FC093F">
            <w:pPr>
              <w:rPr>
                <w:sz w:val="18"/>
              </w:rPr>
            </w:pPr>
            <w:r w:rsidRPr="00FC093F">
              <w:rPr>
                <w:sz w:val="18"/>
              </w:rPr>
              <w:t>These principles are duly reflected in the project and adapted to the national context of Sao Tome and Principe.</w:t>
            </w:r>
          </w:p>
          <w:p w14:paraId="44D40FAF" w14:textId="42F075B7" w:rsidR="00A92539" w:rsidRPr="006348BB" w:rsidRDefault="00A92539" w:rsidP="006348BB">
            <w:pPr>
              <w:pStyle w:val="CharCharCharCharCarChar"/>
              <w:spacing w:after="60" w:line="240" w:lineRule="auto"/>
              <w:rPr>
                <w:rFonts w:ascii="Calibri" w:hAnsi="Calibri"/>
                <w:szCs w:val="24"/>
                <w:vertAlign w:val="baseline"/>
              </w:rPr>
            </w:pPr>
            <w:r w:rsidRPr="006348BB">
              <w:rPr>
                <w:rFonts w:ascii="Calibri" w:hAnsi="Calibri"/>
                <w:szCs w:val="24"/>
                <w:vertAlign w:val="baseline"/>
              </w:rPr>
              <w:t xml:space="preserve">By strengthening the institutional &amp; legal framework, the project will ensure that the socio-economic and sector activities in the landscapes of São Tomé and Príncipe are coordinated in an integrated manner, using a landscape approach and ensuring a sustained availability of ecological services to stakeholders. The project will conduct a cross-sectoral review of environment considerations in national and sub-national policies and national plans e.g. biodiversity mainstreaming in the National Land Use and Spatial Plan. The project will respect the best practices regarding human rights by emphasizing the importance of community rights over resources and land. </w:t>
            </w:r>
          </w:p>
          <w:p w14:paraId="0FBC01CC" w14:textId="48D232B7" w:rsidR="00A92539" w:rsidRPr="00FC093F" w:rsidRDefault="00A92539" w:rsidP="00FC093F">
            <w:pPr>
              <w:rPr>
                <w:sz w:val="18"/>
              </w:rPr>
            </w:pPr>
            <w:r w:rsidRPr="00FC093F">
              <w:rPr>
                <w:sz w:val="18"/>
              </w:rPr>
              <w:t>The project includes elements that will ensure that relevant stakeholders are adequately capacitated to perform their roles. To facilitate access to information and education, the project will implement an important series of capacity building actions at several levels, in addition to the information and communication actions that already exist within the framework of ongoing projects in the country (e.g. Information HUB proposed by GEF6-funded DFB/FAO/TRI project). The project will (</w:t>
            </w:r>
            <w:proofErr w:type="spellStart"/>
            <w:r w:rsidRPr="00FC093F">
              <w:rPr>
                <w:sz w:val="18"/>
              </w:rPr>
              <w:t>i</w:t>
            </w:r>
            <w:proofErr w:type="spellEnd"/>
            <w:r w:rsidRPr="00FC093F">
              <w:rPr>
                <w:sz w:val="18"/>
              </w:rPr>
              <w:t xml:space="preserve">) offer opportunities for graduate biologists to study abroad, (ii) </w:t>
            </w:r>
            <w:proofErr w:type="spellStart"/>
            <w:r w:rsidRPr="00FC093F">
              <w:rPr>
                <w:sz w:val="18"/>
              </w:rPr>
              <w:t>organise</w:t>
            </w:r>
            <w:proofErr w:type="spellEnd"/>
            <w:r w:rsidRPr="00FC093F">
              <w:rPr>
                <w:sz w:val="18"/>
              </w:rPr>
              <w:t xml:space="preserve"> capacity building activities to a wide range of stakeholders, from state workers, to private sector, NGOs, communities and user groups (especially charcoal makers) to promote biodiversity safeguards in policies and development planning, (iii) regular training on site and continuous monitoring of community activities based on an adapted approach to the target audience.</w:t>
            </w:r>
          </w:p>
          <w:p w14:paraId="4A879C47" w14:textId="594B0FB3" w:rsidR="00A92539" w:rsidRPr="00FC093F" w:rsidRDefault="00A92539" w:rsidP="00FC093F">
            <w:pPr>
              <w:pStyle w:val="CharCharCharCharCarChar"/>
              <w:spacing w:after="60" w:line="240" w:lineRule="auto"/>
              <w:rPr>
                <w:rFonts w:ascii="Calibri" w:hAnsi="Calibri"/>
                <w:szCs w:val="24"/>
                <w:vertAlign w:val="baseline"/>
              </w:rPr>
            </w:pPr>
            <w:r w:rsidRPr="00FC093F">
              <w:rPr>
                <w:rFonts w:ascii="Calibri" w:hAnsi="Calibri"/>
                <w:szCs w:val="24"/>
                <w:vertAlign w:val="baseline"/>
              </w:rPr>
              <w:t>The project will emplace suitable platforms – such as a national platform for environmental law enforcement and a national sustainable charcoal platform – where all stakeholders, including communities and user groups (e.g. charcoal makers, farmers), can express themselves. The project will also build on existing national tools to ensure continuity such as by working with the National Platform for Forest &amp; Landscape Restauration (</w:t>
            </w:r>
            <w:proofErr w:type="spellStart"/>
            <w:r w:rsidRPr="00FC093F">
              <w:rPr>
                <w:rFonts w:ascii="Calibri" w:hAnsi="Calibri"/>
                <w:szCs w:val="24"/>
                <w:vertAlign w:val="baseline"/>
              </w:rPr>
              <w:t>Despatch</w:t>
            </w:r>
            <w:proofErr w:type="spellEnd"/>
            <w:r w:rsidRPr="00FC093F">
              <w:rPr>
                <w:rFonts w:ascii="Calibri" w:hAnsi="Calibri"/>
                <w:szCs w:val="24"/>
                <w:vertAlign w:val="baseline"/>
              </w:rPr>
              <w:t xml:space="preserve"> No. 39/2019, from the Minister of Agriculture, Fisheries and Rural Development) that includes most of the actors related to forest management in </w:t>
            </w:r>
            <w:proofErr w:type="spellStart"/>
            <w:r w:rsidRPr="00FC093F">
              <w:rPr>
                <w:rFonts w:ascii="Calibri" w:hAnsi="Calibri"/>
                <w:szCs w:val="24"/>
                <w:vertAlign w:val="baseline"/>
              </w:rPr>
              <w:t>STP</w:t>
            </w:r>
            <w:proofErr w:type="spellEnd"/>
            <w:r w:rsidRPr="00FC093F">
              <w:rPr>
                <w:rFonts w:ascii="Calibri" w:hAnsi="Calibri"/>
                <w:szCs w:val="24"/>
                <w:vertAlign w:val="baseline"/>
              </w:rPr>
              <w:t xml:space="preserve">. </w:t>
            </w:r>
          </w:p>
          <w:p w14:paraId="77EF05DB" w14:textId="2FA63A64" w:rsidR="00A92539" w:rsidRPr="00FC093F" w:rsidRDefault="00A92539" w:rsidP="00FC093F">
            <w:pPr>
              <w:rPr>
                <w:sz w:val="18"/>
              </w:rPr>
            </w:pPr>
            <w:r w:rsidRPr="00FC093F">
              <w:rPr>
                <w:sz w:val="18"/>
              </w:rPr>
              <w:t>The institutional set-up of the project, involving the Government, mainly through two ministries, the Ministry of Public Work, Infrastructures, Natural Resources and Environment (General Directorate for Environment) and the Ministry of Agriculture, Fisheries and Rural Development (Directorate for Forest and Biodiversity), and an international NGO (</w:t>
            </w:r>
            <w:proofErr w:type="spellStart"/>
            <w:r w:rsidRPr="00FC093F">
              <w:rPr>
                <w:sz w:val="18"/>
              </w:rPr>
              <w:t>BirdLife</w:t>
            </w:r>
            <w:proofErr w:type="spellEnd"/>
            <w:r w:rsidRPr="00FC093F">
              <w:rPr>
                <w:sz w:val="18"/>
              </w:rPr>
              <w:t xml:space="preserve"> International), whose intrinsic objective is the participation and strengthening of civil society for sustainable environmental management for the benefit of nature and people, and the United Nations Development </w:t>
            </w:r>
            <w:proofErr w:type="spellStart"/>
            <w:r w:rsidRPr="00FC093F">
              <w:rPr>
                <w:sz w:val="18"/>
              </w:rPr>
              <w:t>Programme</w:t>
            </w:r>
            <w:proofErr w:type="spellEnd"/>
            <w:r w:rsidRPr="00FC093F">
              <w:rPr>
                <w:sz w:val="18"/>
              </w:rPr>
              <w:t xml:space="preserve"> agency, will also guarantee integration of the overarching principles in order to strengthen social and environmental sustainability. </w:t>
            </w:r>
          </w:p>
          <w:p w14:paraId="2056F0DF" w14:textId="171AEB8B" w:rsidR="00A92539" w:rsidRPr="00FC093F" w:rsidRDefault="00A92539" w:rsidP="00FC093F">
            <w:pPr>
              <w:rPr>
                <w:sz w:val="18"/>
              </w:rPr>
            </w:pPr>
            <w:proofErr w:type="spellStart"/>
            <w:r w:rsidRPr="00FC093F">
              <w:rPr>
                <w:sz w:val="18"/>
              </w:rPr>
              <w:t>BirdLife</w:t>
            </w:r>
            <w:proofErr w:type="spellEnd"/>
            <w:r w:rsidRPr="00FC093F">
              <w:rPr>
                <w:sz w:val="18"/>
              </w:rPr>
              <w:t xml:space="preserve"> International, leading a consortium of NGOs, is currently working through a network of community promotors and focal groups in relevant communities in the framework of the EU-funded </w:t>
            </w:r>
            <w:proofErr w:type="spellStart"/>
            <w:r w:rsidRPr="00FC093F">
              <w:rPr>
                <w:sz w:val="18"/>
              </w:rPr>
              <w:t>ECOFAC</w:t>
            </w:r>
            <w:proofErr w:type="spellEnd"/>
            <w:r w:rsidRPr="00FC093F">
              <w:rPr>
                <w:sz w:val="18"/>
              </w:rPr>
              <w:t xml:space="preserve"> VI project. </w:t>
            </w:r>
            <w:proofErr w:type="spellStart"/>
            <w:r w:rsidRPr="00FC093F">
              <w:rPr>
                <w:sz w:val="18"/>
              </w:rPr>
              <w:t>BirdLife</w:t>
            </w:r>
            <w:proofErr w:type="spellEnd"/>
            <w:r w:rsidRPr="00FC093F">
              <w:rPr>
                <w:sz w:val="18"/>
              </w:rPr>
              <w:t xml:space="preserve"> International objective is to continue in line with the </w:t>
            </w:r>
            <w:proofErr w:type="spellStart"/>
            <w:r w:rsidRPr="00FC093F">
              <w:rPr>
                <w:sz w:val="18"/>
              </w:rPr>
              <w:t>ECOFAC</w:t>
            </w:r>
            <w:proofErr w:type="spellEnd"/>
            <w:r w:rsidRPr="00FC093F">
              <w:rPr>
                <w:sz w:val="18"/>
              </w:rPr>
              <w:t xml:space="preserve"> project, which has already shown significant results in terms of community participation; with, in the context of the project, a special focus on charcoal makers.</w:t>
            </w:r>
          </w:p>
          <w:p w14:paraId="7B924BDB" w14:textId="7ECAE578" w:rsidR="00A92539" w:rsidRPr="00FC093F" w:rsidRDefault="00A92539" w:rsidP="00FC093F">
            <w:pPr>
              <w:rPr>
                <w:sz w:val="18"/>
              </w:rPr>
            </w:pPr>
            <w:r w:rsidRPr="00FC093F">
              <w:rPr>
                <w:sz w:val="18"/>
              </w:rPr>
              <w:lastRenderedPageBreak/>
              <w:t>The project mainstreams the human rights-based approach through interventions that address poverty, social equity and equality. It works to uphold human rights and improve the living conditions and general well-being of people living in Sao Tomé and Principe, as well as contributing to improved ecosystem services and natural resource-based livelihoods, through the provision of technical assistance throughout the project and low-value grants for sustainable livelihood and sustainable charcoal initiatives.</w:t>
            </w:r>
          </w:p>
          <w:p w14:paraId="36751555" w14:textId="77777777" w:rsidR="00A92539" w:rsidRPr="00FC093F" w:rsidRDefault="00A92539" w:rsidP="00FC093F">
            <w:pPr>
              <w:rPr>
                <w:sz w:val="18"/>
              </w:rPr>
            </w:pPr>
            <w:r w:rsidRPr="00FC093F">
              <w:rPr>
                <w:sz w:val="18"/>
              </w:rPr>
              <w:t>The project will also promote the development of community-based management model in the appropriate situation(s) or when human rights go beyond the common interest e.g. adapted management model for High Conservation Value areas.</w:t>
            </w:r>
          </w:p>
        </w:tc>
      </w:tr>
      <w:tr w:rsidR="00A92539" w:rsidRPr="00FC093F" w14:paraId="197703C8" w14:textId="77777777" w:rsidTr="000E1B2C">
        <w:trPr>
          <w:trHeight w:val="296"/>
        </w:trPr>
        <w:tc>
          <w:tcPr>
            <w:tcW w:w="14454" w:type="dxa"/>
            <w:shd w:val="clear" w:color="auto" w:fill="D5DCE4" w:themeFill="text2" w:themeFillTint="33"/>
          </w:tcPr>
          <w:p w14:paraId="1C62E850" w14:textId="77777777" w:rsidR="00A92539" w:rsidRPr="00FC093F" w:rsidRDefault="00A92539" w:rsidP="00FC093F">
            <w:pPr>
              <w:rPr>
                <w:b/>
                <w:i/>
                <w:sz w:val="18"/>
              </w:rPr>
            </w:pPr>
            <w:r w:rsidRPr="00FC093F">
              <w:rPr>
                <w:b/>
                <w:i/>
                <w:sz w:val="18"/>
              </w:rPr>
              <w:lastRenderedPageBreak/>
              <w:t>Briefly describe in the space below how the Project is likely to improve gender equality and women’s empowerment</w:t>
            </w:r>
          </w:p>
        </w:tc>
      </w:tr>
      <w:tr w:rsidR="00A92539" w:rsidRPr="006348BB" w14:paraId="2E885D02" w14:textId="77777777" w:rsidTr="000E1B2C">
        <w:tc>
          <w:tcPr>
            <w:tcW w:w="14454" w:type="dxa"/>
          </w:tcPr>
          <w:p w14:paraId="67F39ED3" w14:textId="7B8A210B" w:rsidR="00A92539" w:rsidRPr="006348BB" w:rsidRDefault="00A92539" w:rsidP="006348BB">
            <w:pPr>
              <w:pStyle w:val="CharCharCharCharCarChar"/>
              <w:spacing w:after="60" w:line="240" w:lineRule="auto"/>
              <w:rPr>
                <w:rFonts w:ascii="Calibri" w:hAnsi="Calibri"/>
                <w:szCs w:val="24"/>
                <w:vertAlign w:val="baseline"/>
              </w:rPr>
            </w:pPr>
            <w:r w:rsidRPr="006348BB">
              <w:rPr>
                <w:rFonts w:ascii="Calibri" w:hAnsi="Calibri"/>
                <w:szCs w:val="24"/>
                <w:vertAlign w:val="baseline"/>
              </w:rPr>
              <w:t>In the context of the project development phase, a gender analysis was carried out and a gender action plan was developed, in order to make the proposed project interventions more gender-centered and inclusive and ensure a close fit with local contexts and culture.</w:t>
            </w:r>
          </w:p>
          <w:p w14:paraId="70F2EEB5" w14:textId="7D228F0A" w:rsidR="00A92539" w:rsidRPr="006348BB" w:rsidRDefault="00A92539" w:rsidP="006348BB">
            <w:pPr>
              <w:rPr>
                <w:sz w:val="18"/>
              </w:rPr>
            </w:pPr>
            <w:r w:rsidRPr="006348BB">
              <w:rPr>
                <w:sz w:val="18"/>
              </w:rPr>
              <w:t>The project will review and streamline legal and regulatory frameworks relevant for biodiversity and natural resource management and will include gender considerations and ensure that the institutional framework is inclusive and equitable in all domains of application of biodiversity conservation measures, and land management/use, using the existent but underused gender equity juridical framework. The project will also promote awareness raising and make sure that project staff and beneficiaries are aware of gender equity issues and integration.</w:t>
            </w:r>
          </w:p>
          <w:p w14:paraId="083C04E5" w14:textId="31D67024" w:rsidR="00A92539" w:rsidRPr="006348BB" w:rsidRDefault="00A92539" w:rsidP="006348BB">
            <w:pPr>
              <w:rPr>
                <w:sz w:val="18"/>
              </w:rPr>
            </w:pPr>
            <w:r w:rsidRPr="006348BB">
              <w:rPr>
                <w:sz w:val="18"/>
              </w:rPr>
              <w:t>The project will apply gender-based principles in the selection and contracting of their local technical and administrative personnel as well as per any specific capacity-building activity e.g. accompanied distance evening course in international environmental law, opportunities for on the job learning and cross exchanges, domestic internships in project, internships in well-run conservation NGOs abroad. This principle will indiscriminately apply to all recruitment, particularly while emplacing integrated environmental surveillance and enforcement both at central and community level. Also, the project will purchase field equipment e.g. uniforms; the project will source the equipment from local communities and women owned small businesses whenever possible (at least 10% of field equipment).</w:t>
            </w:r>
          </w:p>
          <w:p w14:paraId="37FA28E3" w14:textId="0A98D226" w:rsidR="00A92539" w:rsidRPr="006348BB" w:rsidRDefault="00A92539" w:rsidP="006348BB">
            <w:pPr>
              <w:pStyle w:val="CharCharCharCharCarChar"/>
              <w:spacing w:after="60" w:line="240" w:lineRule="auto"/>
              <w:rPr>
                <w:rFonts w:ascii="Calibri" w:hAnsi="Calibri"/>
                <w:szCs w:val="24"/>
                <w:vertAlign w:val="baseline"/>
              </w:rPr>
            </w:pPr>
            <w:r w:rsidRPr="006348BB">
              <w:rPr>
                <w:rFonts w:ascii="Calibri" w:hAnsi="Calibri"/>
                <w:szCs w:val="24"/>
                <w:vertAlign w:val="baseline"/>
              </w:rPr>
              <w:t xml:space="preserve">The project will adopt a participatory approach for maximum impact through the inclusion of all relevant social groups, including marginalized people (e.g. unemployed youth), with attention to the participation and inclusion of women whilst respecting the norms, values and customs of targeted communities. The project will pursue the engagement of women and youth in decision-making, training, participatory mapping, and ensure that direct and indirect beneficiaries equally benefits from the project (see Question 1). At the community level, women’s participation in community forestry and decision-making processes is quite healthy: the project will sustain this and will work to improve it. This will be guaranteed by two (one on each island) national gender-focused community organizers for community work on protected areas, charcoal, livelihoods and gender. The project will aim to achieve a minimum quota of 30% of female members in decision-making platforms to be established by the project. </w:t>
            </w:r>
          </w:p>
          <w:p w14:paraId="6C606BD2" w14:textId="23C2B0B5" w:rsidR="00A92539" w:rsidRPr="006348BB" w:rsidRDefault="00A92539" w:rsidP="006348BB">
            <w:pPr>
              <w:rPr>
                <w:sz w:val="18"/>
              </w:rPr>
            </w:pPr>
            <w:r w:rsidRPr="006348BB">
              <w:rPr>
                <w:sz w:val="18"/>
              </w:rPr>
              <w:t xml:space="preserve">Also, the project will </w:t>
            </w:r>
            <w:proofErr w:type="spellStart"/>
            <w:r w:rsidRPr="006348BB">
              <w:rPr>
                <w:sz w:val="18"/>
              </w:rPr>
              <w:t>mobilise</w:t>
            </w:r>
            <w:proofErr w:type="spellEnd"/>
            <w:r w:rsidRPr="006348BB">
              <w:rPr>
                <w:sz w:val="18"/>
              </w:rPr>
              <w:t xml:space="preserve"> more-sustainable charcoal kilns and charcoal sources; women generally play important roles in the charcoal value chain but earn less than their male counterparts. This is mainly because the participation of women is rarely in the middle of the value chain (mostly at the end, sales of the final product), where profits are concentrated. Gender equitability criteria will also be paramount in the selection of the low-value grants for sustainable livelihoods and sustainable charcoal initiatives and aim to involve at least 50% of female beneficiaries. Moreover, women and children are disproportionally affected by the health impacts of charcoal production because of their primary roles in household cooking; indeed, the smoke produced by wood fuel poses a considerable health risk, especially indoors. The project will support production of plant-based charcoal briquettes especially from coconut shells and </w:t>
            </w:r>
            <w:proofErr w:type="spellStart"/>
            <w:r w:rsidRPr="006348BB">
              <w:rPr>
                <w:sz w:val="18"/>
              </w:rPr>
              <w:t>fibres</w:t>
            </w:r>
            <w:proofErr w:type="spellEnd"/>
            <w:r w:rsidRPr="006348BB">
              <w:rPr>
                <w:sz w:val="18"/>
              </w:rPr>
              <w:t xml:space="preserve">, of very low volatile matter content. The impact will be extremely significant in this sense, with a positive effect on public health at the national level, </w:t>
            </w:r>
            <w:proofErr w:type="gramStart"/>
            <w:r w:rsidRPr="006348BB">
              <w:rPr>
                <w:sz w:val="18"/>
              </w:rPr>
              <w:t>in particular for</w:t>
            </w:r>
            <w:proofErr w:type="gramEnd"/>
            <w:r w:rsidRPr="006348BB">
              <w:rPr>
                <w:sz w:val="18"/>
              </w:rPr>
              <w:t xml:space="preserve"> women and children. In this sense, the project will secure that at least 50% of women participate in the consultations to identify drivers of charcoal extraction and potential community vouched for alternatives.</w:t>
            </w:r>
          </w:p>
          <w:p w14:paraId="4A154F19" w14:textId="77777777" w:rsidR="00A92539" w:rsidRPr="006348BB" w:rsidRDefault="00A92539" w:rsidP="006348BB">
            <w:pPr>
              <w:rPr>
                <w:sz w:val="18"/>
              </w:rPr>
            </w:pPr>
            <w:r w:rsidRPr="006348BB">
              <w:rPr>
                <w:sz w:val="18"/>
              </w:rPr>
              <w:t>The project Monitoring and Evaluation Plan will include gender-specific indicators to assess concrete progress on gender mainstreaming, also ensuring participation of women in the Management Oriented Monitoring System of threats and biodiversity in Sao Tomé and Principe.</w:t>
            </w:r>
          </w:p>
        </w:tc>
      </w:tr>
      <w:tr w:rsidR="00A92539" w:rsidRPr="006348BB" w14:paraId="76AFB43D" w14:textId="77777777" w:rsidTr="000E1B2C">
        <w:trPr>
          <w:trHeight w:val="305"/>
        </w:trPr>
        <w:tc>
          <w:tcPr>
            <w:tcW w:w="14454" w:type="dxa"/>
            <w:shd w:val="clear" w:color="auto" w:fill="D5DCE4" w:themeFill="text2" w:themeFillTint="33"/>
          </w:tcPr>
          <w:p w14:paraId="4064D0EC" w14:textId="77777777" w:rsidR="00A92539" w:rsidRPr="006348BB" w:rsidRDefault="00A92539" w:rsidP="006348BB">
            <w:pPr>
              <w:rPr>
                <w:b/>
                <w:i/>
                <w:sz w:val="18"/>
              </w:rPr>
            </w:pPr>
            <w:r w:rsidRPr="006348BB">
              <w:rPr>
                <w:b/>
                <w:i/>
                <w:sz w:val="18"/>
              </w:rPr>
              <w:t>Briefly describe in the space below how the Project mainstreams environmental sustainability</w:t>
            </w:r>
          </w:p>
        </w:tc>
      </w:tr>
      <w:tr w:rsidR="00A92539" w:rsidRPr="006348BB" w14:paraId="09344805" w14:textId="77777777" w:rsidTr="000E1B2C">
        <w:tc>
          <w:tcPr>
            <w:tcW w:w="14454" w:type="dxa"/>
          </w:tcPr>
          <w:p w14:paraId="6EE60E80" w14:textId="71BB5C7D" w:rsidR="00A92539" w:rsidRPr="006348BB" w:rsidRDefault="00A92539" w:rsidP="006348BB">
            <w:pPr>
              <w:rPr>
                <w:sz w:val="18"/>
              </w:rPr>
            </w:pPr>
            <w:r w:rsidRPr="006348BB">
              <w:rPr>
                <w:sz w:val="18"/>
              </w:rPr>
              <w:t xml:space="preserve">The project </w:t>
            </w:r>
            <w:proofErr w:type="gramStart"/>
            <w:r w:rsidRPr="006348BB">
              <w:rPr>
                <w:sz w:val="18"/>
              </w:rPr>
              <w:t>as a whole is</w:t>
            </w:r>
            <w:proofErr w:type="gramEnd"/>
            <w:r w:rsidRPr="006348BB">
              <w:rPr>
                <w:sz w:val="18"/>
              </w:rPr>
              <w:t xml:space="preserve"> meant to benefit biodiversity conservation. The project has been built to strengthen national approach to development and the objectives set within the framework of international conventions.</w:t>
            </w:r>
          </w:p>
          <w:p w14:paraId="14E955A9" w14:textId="38ECDBDC" w:rsidR="00A92539" w:rsidRPr="006348BB" w:rsidRDefault="00A92539" w:rsidP="006348BB">
            <w:pPr>
              <w:rPr>
                <w:sz w:val="18"/>
              </w:rPr>
            </w:pPr>
            <w:proofErr w:type="gramStart"/>
            <w:r w:rsidRPr="006348BB">
              <w:rPr>
                <w:sz w:val="18"/>
              </w:rPr>
              <w:t>In particular, as</w:t>
            </w:r>
            <w:proofErr w:type="gramEnd"/>
            <w:r w:rsidRPr="006348BB">
              <w:rPr>
                <w:sz w:val="18"/>
              </w:rPr>
              <w:t xml:space="preserve"> a Party to the Convention on Biological Diversity (CBD), Sao Tomé and Principe has agreed to the Strategic Plan for Biodiversity and its accompanying ‘Aichi Biodiversity Targets’. </w:t>
            </w:r>
            <w:proofErr w:type="spellStart"/>
            <w:r w:rsidRPr="006348BB">
              <w:rPr>
                <w:sz w:val="18"/>
              </w:rPr>
              <w:t>STP</w:t>
            </w:r>
            <w:proofErr w:type="spellEnd"/>
            <w:r w:rsidRPr="006348BB">
              <w:rPr>
                <w:sz w:val="18"/>
              </w:rPr>
              <w:t xml:space="preserve"> national target focus on five Strategic Axis (SA), three of which were pillars along the project development process:</w:t>
            </w:r>
          </w:p>
          <w:p w14:paraId="5687FDF9" w14:textId="77777777" w:rsidR="00A92539" w:rsidRPr="006348BB" w:rsidRDefault="00A92539" w:rsidP="006348BB">
            <w:pPr>
              <w:rPr>
                <w:sz w:val="18"/>
              </w:rPr>
            </w:pPr>
            <w:r w:rsidRPr="006348BB">
              <w:rPr>
                <w:sz w:val="18"/>
              </w:rPr>
              <w:t xml:space="preserve">    (SA-3) Conservation of the Forest Ecosystems</w:t>
            </w:r>
          </w:p>
          <w:p w14:paraId="3A272188" w14:textId="77777777" w:rsidR="00A92539" w:rsidRPr="006348BB" w:rsidRDefault="00A92539" w:rsidP="006348BB">
            <w:pPr>
              <w:rPr>
                <w:sz w:val="18"/>
              </w:rPr>
            </w:pPr>
            <w:r w:rsidRPr="006348BB">
              <w:rPr>
                <w:sz w:val="18"/>
              </w:rPr>
              <w:t xml:space="preserve">    (SA-4) Conservation of the Agrarian Ecosystems</w:t>
            </w:r>
          </w:p>
          <w:p w14:paraId="11B866C6" w14:textId="030A3055" w:rsidR="00A92539" w:rsidRPr="006348BB" w:rsidRDefault="00A92539" w:rsidP="006348BB">
            <w:pPr>
              <w:rPr>
                <w:sz w:val="18"/>
              </w:rPr>
            </w:pPr>
            <w:r w:rsidRPr="006348BB">
              <w:rPr>
                <w:sz w:val="18"/>
              </w:rPr>
              <w:t xml:space="preserve">    (SA-5) Strengthening Institutional, Legal, and Socioeconomic Framework</w:t>
            </w:r>
          </w:p>
          <w:p w14:paraId="6DDE7BDA" w14:textId="7F01CC5E" w:rsidR="00A92539" w:rsidRPr="006348BB" w:rsidRDefault="00A92539" w:rsidP="006348BB">
            <w:pPr>
              <w:pStyle w:val="CharCharCharCharCarChar"/>
              <w:spacing w:after="60" w:line="240" w:lineRule="auto"/>
              <w:rPr>
                <w:rFonts w:ascii="Calibri" w:hAnsi="Calibri"/>
                <w:szCs w:val="24"/>
                <w:vertAlign w:val="baseline"/>
              </w:rPr>
            </w:pPr>
            <w:r w:rsidRPr="006348BB">
              <w:rPr>
                <w:rFonts w:ascii="Calibri" w:hAnsi="Calibri"/>
                <w:szCs w:val="24"/>
                <w:vertAlign w:val="baseline"/>
              </w:rPr>
              <w:t xml:space="preserve">The project is specifically designed to have a positive impact on biodiversity conservation, on landscapes scale, land management in critical habitats, improved management of Protected Areas and High Conservation Value areas. All activities were designed and will be implemented in the most risk-averse way possible, integrating biodiversity in all decision-making; with special regard to Sustainable Land &amp; Forest Management. Biodiversity and Natural Capital are widely recognized by the government of Sao Tomé and Principe. Public policies and strategies, and international </w:t>
            </w:r>
            <w:r w:rsidRPr="006348BB">
              <w:rPr>
                <w:rFonts w:ascii="Calibri" w:hAnsi="Calibri"/>
                <w:szCs w:val="24"/>
                <w:vertAlign w:val="baseline"/>
              </w:rPr>
              <w:lastRenderedPageBreak/>
              <w:t>agreements systematically include environmental safeguards and/or preoccupations; however, there are significant inconsistencies, mainly due to capacity deficiencies. The country is going through a major phase of accelerated development where environmental integration is key to ensure greater sustainability.</w:t>
            </w:r>
          </w:p>
          <w:p w14:paraId="0B424A97" w14:textId="77777777" w:rsidR="00A92539" w:rsidRPr="006348BB" w:rsidRDefault="00A92539" w:rsidP="006348BB">
            <w:pPr>
              <w:rPr>
                <w:sz w:val="18"/>
              </w:rPr>
            </w:pPr>
            <w:r w:rsidRPr="006348BB">
              <w:rPr>
                <w:sz w:val="18"/>
              </w:rPr>
              <w:t xml:space="preserve">The environment-related baseline information is disparate and incomplete. Therefore, during the PPG phase, a comprehensive study report, collating relevant existing information on ecosystems and biodiversity (e.g. socio-economics, demography, private sector, biodiversity, ecosystem services, threats, policies, relevant government departments and structure etc.) through desk studies and meetings with relevant stakeholders, and associated remote and field mapping, was developed to ensure an exhaustive and adapted consideration of the current state of knowledge in Sao Tomé and Principe. Also, the project built on past, ongoing or expected initiatives to ensure synergies and complementarity, learn from successes and challenges (lessons learnt) and identifies in a participatory way the niche of action on which local, national, and global benefits can be optimized. In this context, for instance, the project strategically addresses the issues of indiscriminate felling of trees for charcoal making; by developing and providing a substitute, culturally accepted, fuel (plant-based charcoal briquettes especially from coconut shells and </w:t>
            </w:r>
            <w:proofErr w:type="spellStart"/>
            <w:r w:rsidRPr="006348BB">
              <w:rPr>
                <w:sz w:val="18"/>
              </w:rPr>
              <w:t>fibre</w:t>
            </w:r>
            <w:proofErr w:type="spellEnd"/>
            <w:r w:rsidRPr="006348BB">
              <w:rPr>
                <w:sz w:val="18"/>
              </w:rPr>
              <w:t>) while supporting alternative income-generating activities and green micro-businesses of charcoal makers. An important component of capacity building will support long-term sustainability of environment considerations nationally (i.e. capacity development on biodiversity, zoology/botany, ecosystem services, conservation and Protected Areas management). Capacity building activities may be ad hoc (workshop) but will also be considered internships and post-graduate studies for instance.</w:t>
            </w:r>
          </w:p>
        </w:tc>
      </w:tr>
    </w:tbl>
    <w:p w14:paraId="35BB8E08" w14:textId="77777777" w:rsidR="00A92539" w:rsidRPr="001415BA" w:rsidRDefault="00A92539" w:rsidP="00A92539">
      <w:pPr>
        <w:pStyle w:val="CommentSubject"/>
        <w:rPr>
          <w:bCs w:val="0"/>
        </w:rPr>
      </w:pPr>
    </w:p>
    <w:p w14:paraId="1D0DA31E" w14:textId="19239FFB" w:rsidR="00A92539" w:rsidRPr="002647EC" w:rsidRDefault="00A92539" w:rsidP="002647EC">
      <w:pPr>
        <w:rPr>
          <w:b/>
          <w:color w:val="000099"/>
          <w:sz w:val="22"/>
        </w:rPr>
      </w:pPr>
      <w:r w:rsidRPr="00ED4C02">
        <w:rPr>
          <w:b/>
          <w:color w:val="000099"/>
          <w:sz w:val="22"/>
        </w:rPr>
        <w:t>Part B. Identifying and Managing Social and Environmental Risks</w:t>
      </w:r>
    </w:p>
    <w:tbl>
      <w:tblPr>
        <w:tblStyle w:val="TableGrid"/>
        <w:tblW w:w="14459" w:type="dxa"/>
        <w:tblInd w:w="-5" w:type="dxa"/>
        <w:tblLayout w:type="fixed"/>
        <w:tblLook w:val="04A0" w:firstRow="1" w:lastRow="0" w:firstColumn="1" w:lastColumn="0" w:noHBand="0" w:noVBand="1"/>
      </w:tblPr>
      <w:tblGrid>
        <w:gridCol w:w="3119"/>
        <w:gridCol w:w="1135"/>
        <w:gridCol w:w="1134"/>
        <w:gridCol w:w="3684"/>
        <w:gridCol w:w="5387"/>
      </w:tblGrid>
      <w:tr w:rsidR="002815C5" w:rsidRPr="000E1B2C" w14:paraId="2C301E24" w14:textId="77777777" w:rsidTr="00AB7998">
        <w:trPr>
          <w:trHeight w:val="1061"/>
        </w:trPr>
        <w:tc>
          <w:tcPr>
            <w:tcW w:w="3119" w:type="dxa"/>
            <w:shd w:val="clear" w:color="auto" w:fill="000066"/>
          </w:tcPr>
          <w:p w14:paraId="2F37682D" w14:textId="77777777" w:rsidR="00A92539" w:rsidRPr="000E1B2C" w:rsidRDefault="00A92539" w:rsidP="009F042E">
            <w:pPr>
              <w:rPr>
                <w:rFonts w:asciiTheme="minorHAnsi" w:hAnsiTheme="minorHAnsi" w:cstheme="minorHAnsi"/>
                <w:b/>
                <w:sz w:val="18"/>
                <w:szCs w:val="18"/>
              </w:rPr>
            </w:pPr>
            <w:r w:rsidRPr="000E1B2C">
              <w:rPr>
                <w:rFonts w:asciiTheme="minorHAnsi" w:hAnsiTheme="minorHAnsi" w:cstheme="minorHAnsi"/>
                <w:b/>
                <w:sz w:val="18"/>
                <w:szCs w:val="18"/>
              </w:rPr>
              <w:t xml:space="preserve">QUESTION 2: What are the Potential Social and Environmental Risks? </w:t>
            </w:r>
          </w:p>
          <w:p w14:paraId="7BA45B9D" w14:textId="7E5D6153" w:rsidR="00A92539" w:rsidRPr="000E1B2C" w:rsidRDefault="00A92539" w:rsidP="009F042E">
            <w:pPr>
              <w:rPr>
                <w:rFonts w:asciiTheme="minorHAnsi" w:hAnsiTheme="minorHAnsi" w:cstheme="minorHAnsi"/>
                <w:b/>
                <w:sz w:val="18"/>
                <w:szCs w:val="18"/>
              </w:rPr>
            </w:pPr>
          </w:p>
        </w:tc>
        <w:tc>
          <w:tcPr>
            <w:tcW w:w="5953" w:type="dxa"/>
            <w:gridSpan w:val="3"/>
            <w:shd w:val="clear" w:color="auto" w:fill="000066"/>
          </w:tcPr>
          <w:p w14:paraId="6B5B8AFF" w14:textId="77777777" w:rsidR="00A92539" w:rsidRPr="000E1B2C" w:rsidRDefault="00A92539" w:rsidP="009F042E">
            <w:pPr>
              <w:rPr>
                <w:rFonts w:asciiTheme="minorHAnsi" w:hAnsiTheme="minorHAnsi" w:cstheme="minorHAnsi"/>
                <w:b/>
                <w:sz w:val="18"/>
                <w:szCs w:val="18"/>
              </w:rPr>
            </w:pPr>
            <w:r w:rsidRPr="000E1B2C">
              <w:rPr>
                <w:rFonts w:asciiTheme="minorHAnsi" w:hAnsiTheme="minorHAnsi" w:cstheme="minorHAnsi"/>
                <w:b/>
                <w:sz w:val="18"/>
                <w:szCs w:val="18"/>
              </w:rPr>
              <w:t>QUESTION 3: What is the level of significance of the potential social and environmental risks?</w:t>
            </w:r>
          </w:p>
          <w:p w14:paraId="31F0474F" w14:textId="5F6BB898" w:rsidR="00A92539" w:rsidRPr="000E1B2C" w:rsidRDefault="00A92539" w:rsidP="009F042E">
            <w:pPr>
              <w:rPr>
                <w:rFonts w:asciiTheme="minorHAnsi" w:hAnsiTheme="minorHAnsi" w:cstheme="minorHAnsi"/>
                <w:b/>
                <w:sz w:val="18"/>
                <w:szCs w:val="18"/>
              </w:rPr>
            </w:pPr>
          </w:p>
        </w:tc>
        <w:tc>
          <w:tcPr>
            <w:tcW w:w="5387" w:type="dxa"/>
            <w:shd w:val="clear" w:color="auto" w:fill="000066"/>
          </w:tcPr>
          <w:p w14:paraId="69EC601D" w14:textId="77777777" w:rsidR="00A92539" w:rsidRPr="000E1B2C" w:rsidRDefault="00A92539" w:rsidP="009F042E">
            <w:pPr>
              <w:rPr>
                <w:rFonts w:asciiTheme="minorHAnsi" w:hAnsiTheme="minorHAnsi" w:cstheme="minorHAnsi"/>
                <w:b/>
                <w:sz w:val="18"/>
                <w:szCs w:val="18"/>
              </w:rPr>
            </w:pPr>
            <w:r w:rsidRPr="000E1B2C">
              <w:rPr>
                <w:rFonts w:asciiTheme="minorHAnsi" w:hAnsiTheme="minorHAnsi" w:cstheme="minorHAnsi"/>
                <w:b/>
                <w:sz w:val="18"/>
                <w:szCs w:val="18"/>
              </w:rPr>
              <w:t>QUESTION 6: What social and environmental assessment and management measures have been conducted and/or are required to address potential risks (for Risks with Moderate and High Significance)?</w:t>
            </w:r>
          </w:p>
        </w:tc>
      </w:tr>
      <w:tr w:rsidR="00A92539" w:rsidRPr="000E1B2C" w14:paraId="682A5C35" w14:textId="77777777" w:rsidTr="00AB7998">
        <w:trPr>
          <w:tblHeader/>
        </w:trPr>
        <w:tc>
          <w:tcPr>
            <w:tcW w:w="3119" w:type="dxa"/>
            <w:shd w:val="clear" w:color="auto" w:fill="D5DCE4" w:themeFill="text2" w:themeFillTint="33"/>
          </w:tcPr>
          <w:p w14:paraId="4D010A3E"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Risk Description</w:t>
            </w:r>
          </w:p>
        </w:tc>
        <w:tc>
          <w:tcPr>
            <w:tcW w:w="1135" w:type="dxa"/>
            <w:shd w:val="clear" w:color="auto" w:fill="D5DCE4" w:themeFill="text2" w:themeFillTint="33"/>
          </w:tcPr>
          <w:p w14:paraId="3BF2CB15"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Impact and Probability (1-5)</w:t>
            </w:r>
          </w:p>
        </w:tc>
        <w:tc>
          <w:tcPr>
            <w:tcW w:w="1134" w:type="dxa"/>
            <w:shd w:val="clear" w:color="auto" w:fill="D5DCE4" w:themeFill="text2" w:themeFillTint="33"/>
          </w:tcPr>
          <w:p w14:paraId="6C65C74F"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Significance</w:t>
            </w:r>
          </w:p>
          <w:p w14:paraId="179C0402"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(Low, Moderate, High)</w:t>
            </w:r>
          </w:p>
        </w:tc>
        <w:tc>
          <w:tcPr>
            <w:tcW w:w="3684" w:type="dxa"/>
            <w:shd w:val="clear" w:color="auto" w:fill="D5DCE4" w:themeFill="text2" w:themeFillTint="33"/>
          </w:tcPr>
          <w:p w14:paraId="57528031"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Comments</w:t>
            </w:r>
          </w:p>
        </w:tc>
        <w:tc>
          <w:tcPr>
            <w:tcW w:w="5387" w:type="dxa"/>
            <w:shd w:val="clear" w:color="auto" w:fill="D5DCE4" w:themeFill="text2" w:themeFillTint="33"/>
          </w:tcPr>
          <w:p w14:paraId="130CABE0" w14:textId="77777777" w:rsidR="00A92539" w:rsidRPr="000E1B2C" w:rsidRDefault="00A92539" w:rsidP="009F042E">
            <w:pPr>
              <w:rPr>
                <w:rFonts w:asciiTheme="minorHAnsi" w:hAnsiTheme="minorHAnsi" w:cstheme="minorHAnsi"/>
                <w:b/>
                <w:i/>
                <w:sz w:val="18"/>
                <w:szCs w:val="18"/>
              </w:rPr>
            </w:pPr>
            <w:r w:rsidRPr="000E1B2C">
              <w:rPr>
                <w:rFonts w:asciiTheme="minorHAnsi" w:hAnsiTheme="minorHAnsi" w:cstheme="minorHAnsi"/>
                <w:b/>
                <w:i/>
                <w:sz w:val="18"/>
                <w:szCs w:val="18"/>
              </w:rPr>
              <w:t xml:space="preserve">Description of assessment and management measures as reflected in the Project design.  If </w:t>
            </w:r>
            <w:proofErr w:type="spellStart"/>
            <w:r w:rsidRPr="000E1B2C">
              <w:rPr>
                <w:rFonts w:asciiTheme="minorHAnsi" w:hAnsiTheme="minorHAnsi" w:cstheme="minorHAnsi"/>
                <w:b/>
                <w:i/>
                <w:sz w:val="18"/>
                <w:szCs w:val="18"/>
              </w:rPr>
              <w:t>ESIA</w:t>
            </w:r>
            <w:proofErr w:type="spellEnd"/>
            <w:r w:rsidRPr="000E1B2C">
              <w:rPr>
                <w:rFonts w:asciiTheme="minorHAnsi" w:hAnsiTheme="minorHAnsi" w:cstheme="minorHAnsi"/>
                <w:b/>
                <w:i/>
                <w:sz w:val="18"/>
                <w:szCs w:val="18"/>
              </w:rPr>
              <w:t xml:space="preserve"> or </w:t>
            </w:r>
            <w:proofErr w:type="spellStart"/>
            <w:r w:rsidRPr="000E1B2C">
              <w:rPr>
                <w:rFonts w:asciiTheme="minorHAnsi" w:hAnsiTheme="minorHAnsi" w:cstheme="minorHAnsi"/>
                <w:b/>
                <w:i/>
                <w:sz w:val="18"/>
                <w:szCs w:val="18"/>
              </w:rPr>
              <w:t>SESA</w:t>
            </w:r>
            <w:proofErr w:type="spellEnd"/>
            <w:r w:rsidRPr="000E1B2C">
              <w:rPr>
                <w:rFonts w:asciiTheme="minorHAnsi" w:hAnsiTheme="minorHAnsi" w:cstheme="minorHAnsi"/>
                <w:b/>
                <w:i/>
                <w:sz w:val="18"/>
                <w:szCs w:val="18"/>
              </w:rPr>
              <w:t xml:space="preserve"> is required note that the assessment should consider all potential impacts and risks.</w:t>
            </w:r>
          </w:p>
        </w:tc>
      </w:tr>
      <w:tr w:rsidR="00A92539" w:rsidRPr="000E1B2C" w14:paraId="1BF4C8EE" w14:textId="77777777" w:rsidTr="00AB7998">
        <w:trPr>
          <w:tblHeader/>
        </w:trPr>
        <w:tc>
          <w:tcPr>
            <w:tcW w:w="3119" w:type="dxa"/>
            <w:shd w:val="clear" w:color="auto" w:fill="auto"/>
          </w:tcPr>
          <w:p w14:paraId="3C20410F" w14:textId="77777777" w:rsidR="00A92539" w:rsidRPr="000E1B2C" w:rsidRDefault="00A92539" w:rsidP="006348BB">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 xml:space="preserve">Risk A: The emplacement of systems for integrated environmental surveillance and enforcement (forests, agriculture, </w:t>
            </w:r>
            <w:proofErr w:type="spellStart"/>
            <w:r w:rsidRPr="000E1B2C">
              <w:rPr>
                <w:rFonts w:asciiTheme="minorHAnsi" w:hAnsiTheme="minorHAnsi" w:cstheme="minorHAnsi"/>
                <w:szCs w:val="18"/>
                <w:vertAlign w:val="baseline"/>
              </w:rPr>
              <w:t>PAs</w:t>
            </w:r>
            <w:proofErr w:type="spellEnd"/>
            <w:r w:rsidRPr="000E1B2C">
              <w:rPr>
                <w:rFonts w:asciiTheme="minorHAnsi" w:hAnsiTheme="minorHAnsi" w:cstheme="minorHAnsi"/>
                <w:szCs w:val="18"/>
                <w:vertAlign w:val="baseline"/>
              </w:rPr>
              <w:t>, land use, coastal, etc.) could impinge on the livelihoods of rural communities, potentially restricting access to some resources; possibly resulting in economic displacement for specific user groups such as loggers and charcoal makers.</w:t>
            </w:r>
          </w:p>
          <w:p w14:paraId="3C6CB431" w14:textId="77777777" w:rsidR="00A92539" w:rsidRPr="000E1B2C" w:rsidRDefault="00A92539" w:rsidP="006348BB">
            <w:pPr>
              <w:rPr>
                <w:rFonts w:asciiTheme="minorHAnsi" w:hAnsiTheme="minorHAnsi" w:cstheme="minorHAnsi"/>
                <w:sz w:val="18"/>
                <w:szCs w:val="18"/>
              </w:rPr>
            </w:pPr>
          </w:p>
          <w:p w14:paraId="6D46BA09" w14:textId="3BD828E3" w:rsidR="00A92539" w:rsidRPr="000E1B2C" w:rsidRDefault="00A92539" w:rsidP="006348BB">
            <w:pPr>
              <w:pStyle w:val="Header"/>
              <w:tabs>
                <w:tab w:val="clear" w:pos="4153"/>
                <w:tab w:val="clear" w:pos="8306"/>
              </w:tabs>
              <w:rPr>
                <w:rFonts w:asciiTheme="minorHAnsi" w:eastAsia="Times New Roman" w:hAnsiTheme="minorHAnsi" w:cstheme="minorHAnsi"/>
                <w:sz w:val="18"/>
                <w:szCs w:val="18"/>
              </w:rPr>
            </w:pPr>
            <w:r w:rsidRPr="000E1B2C">
              <w:rPr>
                <w:rFonts w:asciiTheme="minorHAnsi" w:hAnsiTheme="minorHAnsi" w:cstheme="minorHAnsi"/>
                <w:sz w:val="18"/>
                <w:szCs w:val="18"/>
              </w:rPr>
              <w:t>(SES Principle 1 Human Rights, q1, 2, 3; and SES Standard 5 Displacement, q5.2)</w:t>
            </w:r>
          </w:p>
        </w:tc>
        <w:tc>
          <w:tcPr>
            <w:tcW w:w="1135" w:type="dxa"/>
            <w:shd w:val="clear" w:color="auto" w:fill="auto"/>
          </w:tcPr>
          <w:p w14:paraId="4D5BD55E" w14:textId="77777777" w:rsidR="00A92539" w:rsidRPr="000E1B2C" w:rsidRDefault="00A92539" w:rsidP="009F042E">
            <w:pPr>
              <w:rPr>
                <w:rFonts w:asciiTheme="minorHAnsi" w:hAnsiTheme="minorHAnsi" w:cstheme="minorHAnsi"/>
                <w:sz w:val="18"/>
                <w:szCs w:val="18"/>
              </w:rPr>
            </w:pPr>
            <w:r w:rsidRPr="000E1B2C">
              <w:rPr>
                <w:rFonts w:asciiTheme="minorHAnsi" w:hAnsiTheme="minorHAnsi" w:cstheme="minorHAnsi"/>
                <w:sz w:val="18"/>
                <w:szCs w:val="18"/>
              </w:rPr>
              <w:t>I = 3</w:t>
            </w:r>
          </w:p>
          <w:p w14:paraId="571558C7" w14:textId="77777777" w:rsidR="00A92539" w:rsidRPr="000E1B2C" w:rsidRDefault="00A92539" w:rsidP="009F042E">
            <w:pPr>
              <w:rPr>
                <w:rFonts w:asciiTheme="minorHAnsi" w:hAnsiTheme="minorHAnsi" w:cstheme="minorHAnsi"/>
                <w:sz w:val="18"/>
                <w:szCs w:val="18"/>
              </w:rPr>
            </w:pPr>
            <w:r w:rsidRPr="000E1B2C">
              <w:rPr>
                <w:rFonts w:asciiTheme="minorHAnsi" w:hAnsiTheme="minorHAnsi" w:cstheme="minorHAnsi"/>
                <w:sz w:val="18"/>
                <w:szCs w:val="18"/>
              </w:rPr>
              <w:t>P = 3</w:t>
            </w:r>
          </w:p>
        </w:tc>
        <w:tc>
          <w:tcPr>
            <w:tcW w:w="1134" w:type="dxa"/>
            <w:shd w:val="clear" w:color="auto" w:fill="auto"/>
          </w:tcPr>
          <w:p w14:paraId="68FBBE21" w14:textId="77777777" w:rsidR="00A92539" w:rsidRPr="000E1B2C" w:rsidRDefault="00A92539" w:rsidP="009F042E">
            <w:pPr>
              <w:pStyle w:val="Header"/>
              <w:tabs>
                <w:tab w:val="clear" w:pos="4153"/>
                <w:tab w:val="clear" w:pos="8306"/>
              </w:tabs>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53C8B6A0" w14:textId="02020711" w:rsidR="00A92539" w:rsidRPr="000E1B2C" w:rsidRDefault="00A92539" w:rsidP="009F042E">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 xml:space="preserve">All stakeholders consulted acknowledge that there is a need for Law Enforcement. The PPG phase confirmed that there is insufficient capacity and resources for </w:t>
            </w:r>
            <w:proofErr w:type="spellStart"/>
            <w:r w:rsidRPr="000E1B2C">
              <w:rPr>
                <w:rFonts w:asciiTheme="minorHAnsi" w:hAnsiTheme="minorHAnsi" w:cstheme="minorHAnsi"/>
                <w:szCs w:val="18"/>
                <w:vertAlign w:val="baseline"/>
              </w:rPr>
              <w:t>STP</w:t>
            </w:r>
            <w:proofErr w:type="spellEnd"/>
            <w:r w:rsidRPr="000E1B2C">
              <w:rPr>
                <w:rFonts w:asciiTheme="minorHAnsi" w:hAnsiTheme="minorHAnsi" w:cstheme="minorHAnsi"/>
                <w:szCs w:val="18"/>
                <w:vertAlign w:val="baseline"/>
              </w:rPr>
              <w:t xml:space="preserve"> institutions to respond to pressures on natural resources and enforce existing environmental protection mechanisms. Inadequate regulation and enforcement of environmental measures in rural communities as well as in major private plantations/concessions threatens the remaining native and secondary forests in the </w:t>
            </w:r>
            <w:proofErr w:type="spellStart"/>
            <w:r w:rsidRPr="000E1B2C">
              <w:rPr>
                <w:rFonts w:asciiTheme="minorHAnsi" w:hAnsiTheme="minorHAnsi" w:cstheme="minorHAnsi"/>
                <w:szCs w:val="18"/>
                <w:vertAlign w:val="baseline"/>
              </w:rPr>
              <w:t>PAs</w:t>
            </w:r>
            <w:proofErr w:type="spellEnd"/>
            <w:r w:rsidRPr="000E1B2C">
              <w:rPr>
                <w:rFonts w:asciiTheme="minorHAnsi" w:hAnsiTheme="minorHAnsi" w:cstheme="minorHAnsi"/>
                <w:szCs w:val="18"/>
                <w:vertAlign w:val="baseline"/>
              </w:rPr>
              <w:t xml:space="preserve"> buffer zones. </w:t>
            </w:r>
          </w:p>
          <w:p w14:paraId="2E949104" w14:textId="22D5C7C4" w:rsidR="00A92539" w:rsidRPr="000E1B2C" w:rsidRDefault="00A92539" w:rsidP="009F042E">
            <w:pPr>
              <w:rPr>
                <w:rFonts w:asciiTheme="minorHAnsi" w:hAnsiTheme="minorHAnsi" w:cstheme="minorHAnsi"/>
                <w:sz w:val="18"/>
                <w:szCs w:val="18"/>
              </w:rPr>
            </w:pPr>
            <w:r w:rsidRPr="000E1B2C">
              <w:rPr>
                <w:rFonts w:asciiTheme="minorHAnsi" w:hAnsiTheme="minorHAnsi" w:cstheme="minorHAnsi"/>
                <w:sz w:val="18"/>
                <w:szCs w:val="18"/>
              </w:rPr>
              <w:t xml:space="preserve">It is a real concern, and awareness of the risks associated with the non-implementation of a surveillance policy is growing; also, there is a lack of capacity and resources for Law Enforcement of Natural Resources in São Tomé and Príncipe; for now exist several government bodies in charge of monitoring and surveillance of Natural Resources (forests, agriculture, Protected Areas, land use) but they are not operational. The project will support the government to operationalize implementation </w:t>
            </w:r>
            <w:r w:rsidRPr="000E1B2C">
              <w:rPr>
                <w:rFonts w:asciiTheme="minorHAnsi" w:hAnsiTheme="minorHAnsi" w:cstheme="minorHAnsi"/>
                <w:sz w:val="18"/>
                <w:szCs w:val="18"/>
              </w:rPr>
              <w:lastRenderedPageBreak/>
              <w:t xml:space="preserve">of law enforcement, surveillance and monitoring. However, even if this corresponds to a transversal demand, </w:t>
            </w:r>
            <w:proofErr w:type="gramStart"/>
            <w:r w:rsidRPr="000E1B2C">
              <w:rPr>
                <w:rFonts w:asciiTheme="minorHAnsi" w:hAnsiTheme="minorHAnsi" w:cstheme="minorHAnsi"/>
                <w:sz w:val="18"/>
                <w:szCs w:val="18"/>
              </w:rPr>
              <w:t>it is clear that this</w:t>
            </w:r>
            <w:proofErr w:type="gramEnd"/>
            <w:r w:rsidRPr="000E1B2C">
              <w:rPr>
                <w:rFonts w:asciiTheme="minorHAnsi" w:hAnsiTheme="minorHAnsi" w:cstheme="minorHAnsi"/>
                <w:sz w:val="18"/>
                <w:szCs w:val="18"/>
              </w:rPr>
              <w:t xml:space="preserve"> support could result in limitation of access to natural resources (land, timber), particularly for marginalized groups including people living in poverty that have few alternative livelihood opportunities.</w:t>
            </w:r>
          </w:p>
          <w:p w14:paraId="148C252A" w14:textId="77777777" w:rsidR="00A92539" w:rsidRPr="000E1B2C" w:rsidRDefault="00A92539" w:rsidP="009F042E">
            <w:pPr>
              <w:rPr>
                <w:rFonts w:asciiTheme="minorHAnsi" w:eastAsiaTheme="minorEastAsia" w:hAnsiTheme="minorHAnsi" w:cstheme="minorHAnsi"/>
                <w:sz w:val="18"/>
                <w:szCs w:val="18"/>
              </w:rPr>
            </w:pPr>
            <w:r w:rsidRPr="000E1B2C">
              <w:rPr>
                <w:rFonts w:asciiTheme="minorHAnsi" w:hAnsiTheme="minorHAnsi" w:cstheme="minorHAnsi"/>
                <w:sz w:val="18"/>
                <w:szCs w:val="18"/>
              </w:rPr>
              <w:t xml:space="preserve">While the specifics of the Environmental Guard and underpinning framework to be created are meant to emerge from a national consultation process, enforcement of environmental law is an objective the government of Sao Tome and Principe shared with other donors and organizations in the country such as the European Union and its </w:t>
            </w:r>
            <w:proofErr w:type="spellStart"/>
            <w:r w:rsidRPr="000E1B2C">
              <w:rPr>
                <w:rFonts w:asciiTheme="minorHAnsi" w:hAnsiTheme="minorHAnsi" w:cstheme="minorHAnsi"/>
                <w:sz w:val="18"/>
                <w:szCs w:val="18"/>
              </w:rPr>
              <w:t>ECOFAC</w:t>
            </w:r>
            <w:proofErr w:type="spellEnd"/>
            <w:r w:rsidRPr="000E1B2C">
              <w:rPr>
                <w:rFonts w:asciiTheme="minorHAnsi" w:hAnsiTheme="minorHAnsi" w:cstheme="minorHAnsi"/>
                <w:sz w:val="18"/>
                <w:szCs w:val="18"/>
              </w:rPr>
              <w:t xml:space="preserve"> </w:t>
            </w:r>
            <w:proofErr w:type="spellStart"/>
            <w:r w:rsidRPr="000E1B2C">
              <w:rPr>
                <w:rFonts w:asciiTheme="minorHAnsi" w:hAnsiTheme="minorHAnsi" w:cstheme="minorHAnsi"/>
                <w:sz w:val="18"/>
                <w:szCs w:val="18"/>
              </w:rPr>
              <w:t>programme</w:t>
            </w:r>
            <w:proofErr w:type="spellEnd"/>
            <w:r w:rsidRPr="000E1B2C">
              <w:rPr>
                <w:rFonts w:asciiTheme="minorHAnsi" w:hAnsiTheme="minorHAnsi" w:cstheme="minorHAnsi"/>
                <w:sz w:val="18"/>
                <w:szCs w:val="18"/>
              </w:rPr>
              <w:t>.</w:t>
            </w:r>
          </w:p>
        </w:tc>
        <w:tc>
          <w:tcPr>
            <w:tcW w:w="5387" w:type="dxa"/>
            <w:shd w:val="clear" w:color="auto" w:fill="auto"/>
          </w:tcPr>
          <w:p w14:paraId="7A8729A7" w14:textId="6B95B079" w:rsidR="00A92539" w:rsidRPr="000E1B2C" w:rsidRDefault="00A92539" w:rsidP="005C1111">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lastRenderedPageBreak/>
              <w:t xml:space="preserve">The project includes a comprehensive set of measures allowing greater capacity and resources for effective law enforcement; while minimizing the associated risks for vulnerable populations, namely by (a) informing why law enforcement is critical and how it will be done, (b) capacitate and support alternative activities and compensation measures. </w:t>
            </w:r>
          </w:p>
          <w:p w14:paraId="2E55D23F"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This includes:</w:t>
            </w:r>
          </w:p>
          <w:p w14:paraId="2D6F87FD"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Preparation of an internationally benchmarked but nationally adapted national environmental law enforcement strategy and action plan, process that will be supported throughout the project by a Biodiversity and Law Enforcement Advisor;</w:t>
            </w:r>
          </w:p>
          <w:p w14:paraId="2AC0CB3B"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(ii) Strengthening of legal and regulatory framework on environmental protection and related enforcement;</w:t>
            </w:r>
          </w:p>
          <w:p w14:paraId="41415380"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(iii) Human rights awareness raising and capacity building for the environmental guards recruited under the project, for politicians (government, MPs), for state officials and for target audiences;</w:t>
            </w:r>
          </w:p>
          <w:p w14:paraId="022D30C4"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 xml:space="preserve">(iv) Consultation of all stakeholders (comprehensive Stakeholder Action Plan has been developed under the PPG and is included in the </w:t>
            </w:r>
            <w:proofErr w:type="spellStart"/>
            <w:r w:rsidRPr="000E1B2C">
              <w:rPr>
                <w:rFonts w:asciiTheme="minorHAnsi" w:hAnsiTheme="minorHAnsi" w:cstheme="minorHAnsi"/>
                <w:sz w:val="18"/>
                <w:szCs w:val="18"/>
              </w:rPr>
              <w:t>PRODOC</w:t>
            </w:r>
            <w:proofErr w:type="spellEnd"/>
            <w:r w:rsidRPr="000E1B2C">
              <w:rPr>
                <w:rFonts w:asciiTheme="minorHAnsi" w:hAnsiTheme="minorHAnsi" w:cstheme="minorHAnsi"/>
                <w:sz w:val="18"/>
                <w:szCs w:val="18"/>
              </w:rPr>
              <w:t xml:space="preserve"> Annexes); especially target groups that are potentially at risk (e.g., charcoal makers and loggers). An inclusive participatory platform will be proposed to facilitate the debate on law enforcement strategies.</w:t>
            </w:r>
          </w:p>
          <w:p w14:paraId="1B64CF1C" w14:textId="689FF276" w:rsidR="00A92539" w:rsidRPr="000E1B2C" w:rsidRDefault="00A92539" w:rsidP="005C1111">
            <w:pPr>
              <w:rPr>
                <w:rFonts w:asciiTheme="minorHAnsi" w:hAnsiTheme="minorHAnsi" w:cstheme="minorHAnsi"/>
                <w:sz w:val="18"/>
                <w:szCs w:val="18"/>
              </w:rPr>
            </w:pPr>
            <w:r w:rsidRPr="000E1B2C" w:rsidDel="003028E6">
              <w:rPr>
                <w:rFonts w:asciiTheme="minorHAnsi" w:hAnsiTheme="minorHAnsi" w:cstheme="minorHAnsi"/>
                <w:sz w:val="18"/>
                <w:szCs w:val="18"/>
              </w:rPr>
              <w:lastRenderedPageBreak/>
              <w:t xml:space="preserve"> </w:t>
            </w:r>
            <w:r w:rsidRPr="000E1B2C">
              <w:rPr>
                <w:rFonts w:asciiTheme="minorHAnsi" w:hAnsiTheme="minorHAnsi" w:cstheme="minorHAnsi"/>
                <w:sz w:val="18"/>
                <w:szCs w:val="18"/>
              </w:rPr>
              <w:t>(v) Direct involvement of communities and user groups in law enforcement, through the development of a community-based surveillance.</w:t>
            </w:r>
          </w:p>
          <w:p w14:paraId="55066A08" w14:textId="5B259745"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The project will conduct risk assessments on Economic Displacement and Human Rights (to include the risk of Violent Conflict) - and develop a Livelihood Action Plan and a Human Rights Action Plan before the implementation stage, to avoid, mitigate and/or compensate for any impacts from these risks.</w:t>
            </w:r>
          </w:p>
          <w:p w14:paraId="721EA033" w14:textId="77777777" w:rsidR="00A92539" w:rsidRPr="000E1B2C" w:rsidRDefault="00A92539" w:rsidP="002815C5">
            <w:pPr>
              <w:rPr>
                <w:rFonts w:asciiTheme="minorHAnsi" w:hAnsiTheme="minorHAnsi" w:cstheme="minorHAnsi"/>
                <w:sz w:val="18"/>
                <w:szCs w:val="18"/>
              </w:rPr>
            </w:pPr>
          </w:p>
        </w:tc>
      </w:tr>
      <w:tr w:rsidR="00A92539" w:rsidRPr="000E1B2C" w14:paraId="5F8426A8" w14:textId="77777777" w:rsidTr="00AB7998">
        <w:trPr>
          <w:tblHeader/>
        </w:trPr>
        <w:tc>
          <w:tcPr>
            <w:tcW w:w="3119" w:type="dxa"/>
            <w:shd w:val="clear" w:color="auto" w:fill="auto"/>
          </w:tcPr>
          <w:p w14:paraId="18CD0471"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lastRenderedPageBreak/>
              <w:t>Risk B: While the project does not propose the gazettement of new formal protected areas, restrictions on natural resource access in newly identified HCV Forests could impinge on the livelihoods of nearby communities.</w:t>
            </w:r>
          </w:p>
          <w:p w14:paraId="0C301C73" w14:textId="77777777" w:rsidR="00A92539" w:rsidRPr="000E1B2C" w:rsidRDefault="00A92539" w:rsidP="005C1111">
            <w:pPr>
              <w:rPr>
                <w:rFonts w:asciiTheme="minorHAnsi" w:hAnsiTheme="minorHAnsi" w:cstheme="minorHAnsi"/>
                <w:sz w:val="18"/>
                <w:szCs w:val="18"/>
              </w:rPr>
            </w:pPr>
          </w:p>
          <w:p w14:paraId="61AB953B" w14:textId="302DC416" w:rsidR="00A92539" w:rsidRPr="000E1B2C" w:rsidRDefault="00A92539" w:rsidP="005C1111">
            <w:pPr>
              <w:pStyle w:val="Header"/>
              <w:tabs>
                <w:tab w:val="clear" w:pos="4153"/>
                <w:tab w:val="clear" w:pos="8306"/>
              </w:tabs>
              <w:rPr>
                <w:rFonts w:asciiTheme="minorHAnsi" w:eastAsia="Times New Roman" w:hAnsiTheme="minorHAnsi" w:cstheme="minorHAnsi"/>
                <w:color w:val="FF0000"/>
                <w:sz w:val="18"/>
                <w:szCs w:val="18"/>
              </w:rPr>
            </w:pPr>
            <w:r w:rsidRPr="000E1B2C">
              <w:rPr>
                <w:rFonts w:asciiTheme="minorHAnsi" w:hAnsiTheme="minorHAnsi" w:cstheme="minorHAnsi"/>
                <w:sz w:val="18"/>
                <w:szCs w:val="18"/>
              </w:rPr>
              <w:t>(SES Principle 1 Human Rights, q1, 2, 3; and SES Standard 5 Displacement, q5.2)</w:t>
            </w:r>
          </w:p>
        </w:tc>
        <w:tc>
          <w:tcPr>
            <w:tcW w:w="1135" w:type="dxa"/>
            <w:shd w:val="clear" w:color="auto" w:fill="auto"/>
          </w:tcPr>
          <w:p w14:paraId="0E88E442"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I = 3</w:t>
            </w:r>
          </w:p>
          <w:p w14:paraId="34A97A10" w14:textId="77777777"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P = 3</w:t>
            </w:r>
          </w:p>
        </w:tc>
        <w:tc>
          <w:tcPr>
            <w:tcW w:w="1134" w:type="dxa"/>
            <w:shd w:val="clear" w:color="auto" w:fill="auto"/>
          </w:tcPr>
          <w:p w14:paraId="64BC9998" w14:textId="77777777" w:rsidR="00A92539" w:rsidRPr="000E1B2C" w:rsidRDefault="00A92539" w:rsidP="005C1111">
            <w:pPr>
              <w:pStyle w:val="Header"/>
              <w:tabs>
                <w:tab w:val="clear" w:pos="4153"/>
                <w:tab w:val="clear" w:pos="8306"/>
              </w:tabs>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3D2C0C68" w14:textId="113F3831" w:rsidR="00A92539" w:rsidRPr="000E1B2C" w:rsidRDefault="00A92539" w:rsidP="000578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 xml:space="preserve">Some communities and user groups (e.g. charcoal makers &amp; loggers), lives from extraction of natural resources. A small number of users live solely on these resources (Non-Timber Forest Products – medicinal plans, professional charcoal makers, chainsaw operators, palm wine extractors) and others are opportunistic collectors (African Giant Land Snails, </w:t>
            </w:r>
            <w:proofErr w:type="spellStart"/>
            <w:r w:rsidRPr="000E1B2C">
              <w:rPr>
                <w:rFonts w:asciiTheme="minorHAnsi" w:hAnsiTheme="minorHAnsi" w:cstheme="minorHAnsi"/>
                <w:szCs w:val="18"/>
                <w:vertAlign w:val="baseline"/>
              </w:rPr>
              <w:t>NTFP</w:t>
            </w:r>
            <w:proofErr w:type="spellEnd"/>
            <w:r w:rsidRPr="000E1B2C">
              <w:rPr>
                <w:rFonts w:asciiTheme="minorHAnsi" w:hAnsiTheme="minorHAnsi" w:cstheme="minorHAnsi"/>
                <w:szCs w:val="18"/>
                <w:vertAlign w:val="baseline"/>
              </w:rPr>
              <w:t>, firewood, hunters).</w:t>
            </w:r>
          </w:p>
          <w:p w14:paraId="2BDA9627" w14:textId="415B5EC8" w:rsidR="00A92539" w:rsidRPr="000E1B2C" w:rsidRDefault="00A92539" w:rsidP="005C1111">
            <w:pPr>
              <w:rPr>
                <w:rFonts w:asciiTheme="minorHAnsi" w:hAnsiTheme="minorHAnsi" w:cstheme="minorHAnsi"/>
                <w:sz w:val="18"/>
                <w:szCs w:val="18"/>
              </w:rPr>
            </w:pPr>
            <w:bookmarkStart w:id="3" w:name="_Hlk26226249"/>
            <w:r w:rsidRPr="000E1B2C">
              <w:rPr>
                <w:rFonts w:asciiTheme="minorHAnsi" w:hAnsiTheme="minorHAnsi" w:cstheme="minorHAnsi"/>
                <w:sz w:val="18"/>
                <w:szCs w:val="18"/>
              </w:rPr>
              <w:t xml:space="preserve">The project will support follow-up of the current </w:t>
            </w:r>
            <w:proofErr w:type="spellStart"/>
            <w:r w:rsidRPr="000E1B2C">
              <w:rPr>
                <w:rFonts w:asciiTheme="minorHAnsi" w:hAnsiTheme="minorHAnsi" w:cstheme="minorHAnsi"/>
                <w:sz w:val="18"/>
                <w:szCs w:val="18"/>
              </w:rPr>
              <w:t>BirdLife</w:t>
            </w:r>
            <w:proofErr w:type="spellEnd"/>
            <w:r w:rsidRPr="000E1B2C">
              <w:rPr>
                <w:rFonts w:asciiTheme="minorHAnsi" w:hAnsiTheme="minorHAnsi" w:cstheme="minorHAnsi"/>
                <w:sz w:val="18"/>
                <w:szCs w:val="18"/>
              </w:rPr>
              <w:t xml:space="preserve"> initiative that identified High Conservation Value (HCV) forests on the island of Sao Tome. </w:t>
            </w:r>
            <w:bookmarkEnd w:id="3"/>
            <w:r w:rsidRPr="000E1B2C">
              <w:rPr>
                <w:rFonts w:asciiTheme="minorHAnsi" w:hAnsiTheme="minorHAnsi" w:cstheme="minorHAnsi"/>
                <w:sz w:val="18"/>
                <w:szCs w:val="18"/>
              </w:rPr>
              <w:t xml:space="preserve">The project will support further advancement, management and expansion of internationally benchmarked innovative management/partnership models in HCV areas (Public-Private Partnerships, concessions, community-based, co-management, work with </w:t>
            </w:r>
            <w:proofErr w:type="spellStart"/>
            <w:r w:rsidRPr="000E1B2C">
              <w:rPr>
                <w:rFonts w:asciiTheme="minorHAnsi" w:hAnsiTheme="minorHAnsi" w:cstheme="minorHAnsi"/>
                <w:sz w:val="18"/>
                <w:szCs w:val="18"/>
              </w:rPr>
              <w:t>APCI</w:t>
            </w:r>
            <w:proofErr w:type="spellEnd"/>
            <w:r w:rsidRPr="000E1B2C">
              <w:rPr>
                <w:rFonts w:asciiTheme="minorHAnsi" w:hAnsiTheme="minorHAnsi" w:cstheme="minorHAnsi"/>
                <w:sz w:val="18"/>
                <w:szCs w:val="18"/>
              </w:rPr>
              <w:t>).</w:t>
            </w:r>
          </w:p>
          <w:p w14:paraId="7BBF24B1" w14:textId="77777777" w:rsidR="00A92539" w:rsidRPr="000E1B2C" w:rsidRDefault="00A92539" w:rsidP="005C1111">
            <w:pPr>
              <w:rPr>
                <w:rFonts w:asciiTheme="minorHAnsi" w:hAnsiTheme="minorHAnsi" w:cstheme="minorHAnsi"/>
                <w:b/>
                <w:sz w:val="18"/>
                <w:szCs w:val="18"/>
                <w:highlight w:val="yellow"/>
              </w:rPr>
            </w:pPr>
            <w:r w:rsidRPr="000E1B2C">
              <w:rPr>
                <w:rFonts w:asciiTheme="minorHAnsi" w:hAnsiTheme="minorHAnsi" w:cstheme="minorHAnsi"/>
                <w:sz w:val="18"/>
                <w:szCs w:val="18"/>
              </w:rPr>
              <w:t>The HCV studies will be extended to Principe island, through studies, literature review, baseline field mapping of HCV, development of HCV forest classification through competent authorities and local NGOs, workshop dissemination and field visits.</w:t>
            </w:r>
          </w:p>
        </w:tc>
        <w:tc>
          <w:tcPr>
            <w:tcW w:w="5387" w:type="dxa"/>
            <w:shd w:val="clear" w:color="auto" w:fill="auto"/>
          </w:tcPr>
          <w:p w14:paraId="75584307" w14:textId="678F7285"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 xml:space="preserve">HCV identification </w:t>
            </w:r>
            <w:proofErr w:type="gramStart"/>
            <w:r w:rsidRPr="000E1B2C">
              <w:rPr>
                <w:rFonts w:asciiTheme="minorHAnsi" w:hAnsiTheme="minorHAnsi" w:cstheme="minorHAnsi"/>
                <w:sz w:val="18"/>
                <w:szCs w:val="18"/>
              </w:rPr>
              <w:t>takes into account</w:t>
            </w:r>
            <w:proofErr w:type="gramEnd"/>
            <w:r w:rsidRPr="000E1B2C">
              <w:rPr>
                <w:rFonts w:asciiTheme="minorHAnsi" w:hAnsiTheme="minorHAnsi" w:cstheme="minorHAnsi"/>
                <w:sz w:val="18"/>
                <w:szCs w:val="18"/>
              </w:rPr>
              <w:t xml:space="preserve"> management issues such as access to and use of natural resources by local populations and groups of users within HCV. Evidence based </w:t>
            </w:r>
            <w:proofErr w:type="spellStart"/>
            <w:r w:rsidRPr="000E1B2C">
              <w:rPr>
                <w:rFonts w:asciiTheme="minorHAnsi" w:hAnsiTheme="minorHAnsi" w:cstheme="minorHAnsi"/>
                <w:sz w:val="18"/>
                <w:szCs w:val="18"/>
              </w:rPr>
              <w:t>ToRs</w:t>
            </w:r>
            <w:proofErr w:type="spellEnd"/>
            <w:r w:rsidRPr="000E1B2C">
              <w:rPr>
                <w:rFonts w:asciiTheme="minorHAnsi" w:hAnsiTheme="minorHAnsi" w:cstheme="minorHAnsi"/>
                <w:sz w:val="18"/>
                <w:szCs w:val="18"/>
              </w:rPr>
              <w:t xml:space="preserve"> will be defined for each of the HCVs, to ensure due protection of specific species and habitats; not limiting, or partially limiting destructive activities, towards a sustainable management model, in constant consultation with all stakeholders (i.e., Output 2.1 - Internationally benchmarked innovative management/partnership models in HCV areas (PPP, concessions, community-based, co-management, work with </w:t>
            </w:r>
            <w:proofErr w:type="spellStart"/>
            <w:r w:rsidRPr="000E1B2C">
              <w:rPr>
                <w:rFonts w:asciiTheme="minorHAnsi" w:hAnsiTheme="minorHAnsi" w:cstheme="minorHAnsi"/>
                <w:sz w:val="18"/>
                <w:szCs w:val="18"/>
              </w:rPr>
              <w:t>APCI</w:t>
            </w:r>
            <w:proofErr w:type="spellEnd"/>
            <w:r w:rsidRPr="000E1B2C">
              <w:rPr>
                <w:rFonts w:asciiTheme="minorHAnsi" w:hAnsiTheme="minorHAnsi" w:cstheme="minorHAnsi"/>
                <w:sz w:val="18"/>
                <w:szCs w:val="18"/>
              </w:rPr>
              <w:t>))</w:t>
            </w:r>
            <w:r w:rsidR="000578BC" w:rsidRPr="000E1B2C">
              <w:rPr>
                <w:rFonts w:asciiTheme="minorHAnsi" w:hAnsiTheme="minorHAnsi" w:cstheme="minorHAnsi"/>
                <w:sz w:val="18"/>
                <w:szCs w:val="18"/>
              </w:rPr>
              <w:t>.</w:t>
            </w:r>
          </w:p>
          <w:p w14:paraId="4A658F73" w14:textId="694FF439" w:rsidR="00A92539" w:rsidRPr="000E1B2C" w:rsidRDefault="00A92539" w:rsidP="005C1111">
            <w:pPr>
              <w:rPr>
                <w:rFonts w:asciiTheme="minorHAnsi" w:hAnsiTheme="minorHAnsi" w:cstheme="minorHAnsi"/>
                <w:sz w:val="18"/>
                <w:szCs w:val="18"/>
              </w:rPr>
            </w:pPr>
            <w:r w:rsidRPr="000E1B2C">
              <w:rPr>
                <w:rFonts w:asciiTheme="minorHAnsi" w:hAnsiTheme="minorHAnsi" w:cstheme="minorHAnsi"/>
                <w:sz w:val="18"/>
                <w:szCs w:val="18"/>
              </w:rPr>
              <w:t xml:space="preserve">Most stakeholders recognize that the zoning of the country is anarchic and carried out by various state institutions without coordination. If the Government is currently working on a Land-Use and Spatial Plan (Plano Nacional de </w:t>
            </w:r>
            <w:proofErr w:type="spellStart"/>
            <w:r w:rsidRPr="000E1B2C">
              <w:rPr>
                <w:rFonts w:asciiTheme="minorHAnsi" w:hAnsiTheme="minorHAnsi" w:cstheme="minorHAnsi"/>
                <w:sz w:val="18"/>
                <w:szCs w:val="18"/>
              </w:rPr>
              <w:t>Ordenamento</w:t>
            </w:r>
            <w:proofErr w:type="spellEnd"/>
            <w:r w:rsidRPr="000E1B2C">
              <w:rPr>
                <w:rFonts w:asciiTheme="minorHAnsi" w:hAnsiTheme="minorHAnsi" w:cstheme="minorHAnsi"/>
                <w:sz w:val="18"/>
                <w:szCs w:val="18"/>
              </w:rPr>
              <w:t xml:space="preserve"> do </w:t>
            </w:r>
            <w:proofErr w:type="spellStart"/>
            <w:r w:rsidRPr="000E1B2C">
              <w:rPr>
                <w:rFonts w:asciiTheme="minorHAnsi" w:hAnsiTheme="minorHAnsi" w:cstheme="minorHAnsi"/>
                <w:sz w:val="18"/>
                <w:szCs w:val="18"/>
              </w:rPr>
              <w:t>Território</w:t>
            </w:r>
            <w:proofErr w:type="spellEnd"/>
            <w:r w:rsidRPr="000E1B2C">
              <w:rPr>
                <w:rFonts w:asciiTheme="minorHAnsi" w:hAnsiTheme="minorHAnsi" w:cstheme="minorHAnsi"/>
                <w:sz w:val="18"/>
                <w:szCs w:val="18"/>
              </w:rPr>
              <w:t xml:space="preserve"> - </w:t>
            </w:r>
            <w:proofErr w:type="spellStart"/>
            <w:r w:rsidRPr="000E1B2C">
              <w:rPr>
                <w:rFonts w:asciiTheme="minorHAnsi" w:hAnsiTheme="minorHAnsi" w:cstheme="minorHAnsi"/>
                <w:sz w:val="18"/>
                <w:szCs w:val="18"/>
              </w:rPr>
              <w:t>PNOT</w:t>
            </w:r>
            <w:proofErr w:type="spellEnd"/>
            <w:r w:rsidRPr="000E1B2C">
              <w:rPr>
                <w:rFonts w:asciiTheme="minorHAnsi" w:hAnsiTheme="minorHAnsi" w:cstheme="minorHAnsi"/>
                <w:sz w:val="18"/>
                <w:szCs w:val="18"/>
              </w:rPr>
              <w:t xml:space="preserve">), there is no coherent approach yet to land-use. There is a need for greater coordination to allow spatial and land use planning compatible with current laws, sustainable development initiatives and conservation efforts; </w:t>
            </w:r>
            <w:proofErr w:type="gramStart"/>
            <w:r w:rsidRPr="000E1B2C">
              <w:rPr>
                <w:rFonts w:asciiTheme="minorHAnsi" w:hAnsiTheme="minorHAnsi" w:cstheme="minorHAnsi"/>
                <w:sz w:val="18"/>
                <w:szCs w:val="18"/>
              </w:rPr>
              <w:t>in particular for</w:t>
            </w:r>
            <w:proofErr w:type="gramEnd"/>
            <w:r w:rsidRPr="000E1B2C">
              <w:rPr>
                <w:rFonts w:asciiTheme="minorHAnsi" w:hAnsiTheme="minorHAnsi" w:cstheme="minorHAnsi"/>
                <w:sz w:val="18"/>
                <w:szCs w:val="18"/>
              </w:rPr>
              <w:t xml:space="preserve"> the Natural Parks, as described in the Law nº6/2006 and 7/2006, as well as their buffer zones, for the </w:t>
            </w:r>
            <w:proofErr w:type="spellStart"/>
            <w:r w:rsidRPr="000E1B2C">
              <w:rPr>
                <w:rFonts w:asciiTheme="minorHAnsi" w:hAnsiTheme="minorHAnsi" w:cstheme="minorHAnsi"/>
                <w:sz w:val="18"/>
                <w:szCs w:val="18"/>
              </w:rPr>
              <w:t>PNOT</w:t>
            </w:r>
            <w:proofErr w:type="spellEnd"/>
            <w:r w:rsidRPr="000E1B2C">
              <w:rPr>
                <w:rFonts w:asciiTheme="minorHAnsi" w:hAnsiTheme="minorHAnsi" w:cstheme="minorHAnsi"/>
                <w:sz w:val="18"/>
                <w:szCs w:val="18"/>
              </w:rPr>
              <w:t>, etc.  The HCV model used by the project will make it possible to coordinate the land use model by integrating biodiversity and habitat protection practices.</w:t>
            </w:r>
          </w:p>
          <w:p w14:paraId="00809296" w14:textId="3B59192E"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As mentioned under Risk A, the project will also conduct risk assessments on Economic Displacement - and develop a Livelihood Action to address this risk before the start of the activities.</w:t>
            </w:r>
          </w:p>
        </w:tc>
      </w:tr>
      <w:tr w:rsidR="00A92539" w:rsidRPr="000E1B2C" w14:paraId="15758D9C" w14:textId="77777777" w:rsidTr="00AB7998">
        <w:trPr>
          <w:tblHeader/>
        </w:trPr>
        <w:tc>
          <w:tcPr>
            <w:tcW w:w="3119" w:type="dxa"/>
            <w:shd w:val="clear" w:color="auto" w:fill="auto"/>
          </w:tcPr>
          <w:p w14:paraId="6BCBF4A4"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Risk C: Support for the establishment of a structure to facilitate the spatial &amp; land use plan could have an intrusive </w:t>
            </w:r>
            <w:r w:rsidRPr="000E1B2C">
              <w:rPr>
                <w:rFonts w:asciiTheme="minorHAnsi" w:hAnsiTheme="minorHAnsi" w:cstheme="minorHAnsi"/>
                <w:sz w:val="18"/>
                <w:szCs w:val="18"/>
              </w:rPr>
              <w:lastRenderedPageBreak/>
              <w:t>effect on local populations regarding access to land and resources.</w:t>
            </w:r>
          </w:p>
          <w:p w14:paraId="0A751551" w14:textId="77777777" w:rsidR="00A92539" w:rsidRPr="000E1B2C" w:rsidRDefault="00A92539" w:rsidP="000578BC">
            <w:pPr>
              <w:rPr>
                <w:rFonts w:asciiTheme="minorHAnsi" w:hAnsiTheme="minorHAnsi" w:cstheme="minorHAnsi"/>
                <w:sz w:val="18"/>
                <w:szCs w:val="18"/>
              </w:rPr>
            </w:pPr>
          </w:p>
          <w:p w14:paraId="48BF80E5"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(SES Principle 1 Human Rights, q1, 2, 3)</w:t>
            </w:r>
          </w:p>
          <w:p w14:paraId="75C09B11" w14:textId="77777777" w:rsidR="00A92539" w:rsidRPr="000E1B2C" w:rsidRDefault="00A92539" w:rsidP="000578BC">
            <w:pPr>
              <w:rPr>
                <w:rFonts w:asciiTheme="minorHAnsi" w:hAnsiTheme="minorHAnsi" w:cstheme="minorHAnsi"/>
                <w:sz w:val="18"/>
                <w:szCs w:val="18"/>
              </w:rPr>
            </w:pPr>
          </w:p>
        </w:tc>
        <w:tc>
          <w:tcPr>
            <w:tcW w:w="1135" w:type="dxa"/>
            <w:shd w:val="clear" w:color="auto" w:fill="auto"/>
          </w:tcPr>
          <w:p w14:paraId="7909DF1F"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I = 3</w:t>
            </w:r>
          </w:p>
          <w:p w14:paraId="0AC1A386"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P = 2</w:t>
            </w:r>
          </w:p>
        </w:tc>
        <w:tc>
          <w:tcPr>
            <w:tcW w:w="1134" w:type="dxa"/>
            <w:shd w:val="clear" w:color="auto" w:fill="auto"/>
          </w:tcPr>
          <w:p w14:paraId="41AAF783"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56E64065"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Through the review of the institutional framework on biodiversity, forests, environment and spatial &amp; land-use planning and management, the project could logically facilitate the creation of a suitable autonomous </w:t>
            </w:r>
            <w:r w:rsidRPr="000E1B2C">
              <w:rPr>
                <w:rFonts w:asciiTheme="minorHAnsi" w:hAnsiTheme="minorHAnsi" w:cstheme="minorHAnsi"/>
                <w:sz w:val="18"/>
                <w:szCs w:val="18"/>
              </w:rPr>
              <w:lastRenderedPageBreak/>
              <w:t xml:space="preserve">agency for environment and land management [merging land reform department and  geography and </w:t>
            </w:r>
            <w:proofErr w:type="spellStart"/>
            <w:r w:rsidRPr="000E1B2C">
              <w:rPr>
                <w:rFonts w:asciiTheme="minorHAnsi" w:hAnsiTheme="minorHAnsi" w:cstheme="minorHAnsi"/>
                <w:sz w:val="18"/>
                <w:szCs w:val="18"/>
              </w:rPr>
              <w:t>cadastre</w:t>
            </w:r>
            <w:proofErr w:type="spellEnd"/>
            <w:r w:rsidRPr="000E1B2C">
              <w:rPr>
                <w:rFonts w:asciiTheme="minorHAnsi" w:hAnsiTheme="minorHAnsi" w:cstheme="minorHAnsi"/>
                <w:sz w:val="18"/>
                <w:szCs w:val="18"/>
              </w:rPr>
              <w:t xml:space="preserve"> directorate, potentially adding up to the equation a land conflict resolution cell and an appropriate department dealing with Environmental Impact Assessment and Strategic Environmental Assessment]; with delegations in Principe as appropriate. In this case, the project could potentially affect access to land and resources</w:t>
            </w:r>
            <w:r w:rsidRPr="000E1B2C" w:rsidDel="00F160BE">
              <w:rPr>
                <w:rFonts w:asciiTheme="minorHAnsi" w:hAnsiTheme="minorHAnsi" w:cstheme="minorHAnsi"/>
                <w:sz w:val="18"/>
                <w:szCs w:val="18"/>
              </w:rPr>
              <w:t xml:space="preserve"> </w:t>
            </w:r>
            <w:r w:rsidRPr="000E1B2C">
              <w:rPr>
                <w:rFonts w:asciiTheme="minorHAnsi" w:hAnsiTheme="minorHAnsi" w:cstheme="minorHAnsi"/>
                <w:sz w:val="18"/>
                <w:szCs w:val="18"/>
              </w:rPr>
              <w:t xml:space="preserve">through indirect facilitation for the implementation of the spatial &amp; land use plan. </w:t>
            </w:r>
          </w:p>
        </w:tc>
        <w:tc>
          <w:tcPr>
            <w:tcW w:w="5387" w:type="dxa"/>
            <w:shd w:val="clear" w:color="auto" w:fill="auto"/>
          </w:tcPr>
          <w:p w14:paraId="136B82B4" w14:textId="0529535A" w:rsidR="00A92539" w:rsidRPr="000E1B2C" w:rsidRDefault="00A92539" w:rsidP="000578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lastRenderedPageBreak/>
              <w:t xml:space="preserve">This action results from a direct recommendation of the execution cell of the </w:t>
            </w:r>
            <w:proofErr w:type="spellStart"/>
            <w:r w:rsidRPr="000E1B2C">
              <w:rPr>
                <w:rFonts w:asciiTheme="minorHAnsi" w:hAnsiTheme="minorHAnsi" w:cstheme="minorHAnsi"/>
                <w:szCs w:val="18"/>
                <w:vertAlign w:val="baseline"/>
              </w:rPr>
              <w:t>PNOT</w:t>
            </w:r>
            <w:proofErr w:type="spellEnd"/>
            <w:r w:rsidRPr="000E1B2C">
              <w:rPr>
                <w:rFonts w:asciiTheme="minorHAnsi" w:hAnsiTheme="minorHAnsi" w:cstheme="minorHAnsi"/>
                <w:szCs w:val="18"/>
                <w:vertAlign w:val="baseline"/>
              </w:rPr>
              <w:t xml:space="preserve"> under development because the government wishes to ensure the continuity of the actions carried out. </w:t>
            </w:r>
          </w:p>
          <w:p w14:paraId="787CE493" w14:textId="1D6F60EA"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 xml:space="preserve">The project will ensure that biodiversity and wider environmental considerations are embedded in land planning and land use initiative by recruiting an Environment Mainstreaming and Safeguards Officer. </w:t>
            </w:r>
          </w:p>
          <w:p w14:paraId="6A59E365"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The </w:t>
            </w:r>
            <w:proofErr w:type="spellStart"/>
            <w:r w:rsidRPr="000E1B2C">
              <w:rPr>
                <w:rFonts w:asciiTheme="minorHAnsi" w:hAnsiTheme="minorHAnsi" w:cstheme="minorHAnsi"/>
                <w:sz w:val="18"/>
                <w:szCs w:val="18"/>
              </w:rPr>
              <w:t>ToRs</w:t>
            </w:r>
            <w:proofErr w:type="spellEnd"/>
            <w:r w:rsidRPr="000E1B2C">
              <w:rPr>
                <w:rFonts w:asciiTheme="minorHAnsi" w:hAnsiTheme="minorHAnsi" w:cstheme="minorHAnsi"/>
                <w:sz w:val="18"/>
                <w:szCs w:val="18"/>
              </w:rPr>
              <w:t xml:space="preserve"> of the EMS Officer include the responsibility to ensure that any social risks to local populations arising from land planning and land use interventions are avoided or mitigated for. </w:t>
            </w:r>
          </w:p>
        </w:tc>
      </w:tr>
      <w:tr w:rsidR="00A92539" w:rsidRPr="000E1B2C" w14:paraId="49863077" w14:textId="77777777" w:rsidTr="00AB7998">
        <w:trPr>
          <w:tblHeader/>
        </w:trPr>
        <w:tc>
          <w:tcPr>
            <w:tcW w:w="3119" w:type="dxa"/>
            <w:shd w:val="clear" w:color="auto" w:fill="auto"/>
          </w:tcPr>
          <w:p w14:paraId="59C64D12"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Risk D: Mobilization of more sustainable charcoal kilns and charcoal sources could lead to significant competition for charcoal producers, marginalized groups, who are economically dependent on this activity.</w:t>
            </w:r>
          </w:p>
          <w:p w14:paraId="27879C9C" w14:textId="77777777" w:rsidR="00A92539" w:rsidRPr="000E1B2C" w:rsidRDefault="00A92539" w:rsidP="000578BC">
            <w:pPr>
              <w:rPr>
                <w:rFonts w:asciiTheme="minorHAnsi" w:hAnsiTheme="minorHAnsi" w:cstheme="minorHAnsi"/>
                <w:sz w:val="18"/>
                <w:szCs w:val="18"/>
              </w:rPr>
            </w:pPr>
          </w:p>
          <w:p w14:paraId="68070647" w14:textId="54E5B3D8" w:rsidR="00A92539" w:rsidRPr="000E1B2C" w:rsidRDefault="00A92539" w:rsidP="000578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(SES Principle 1 Human Rights, q1, 2, 3; and SES Standard 5 Displacement, q5.2)</w:t>
            </w:r>
          </w:p>
        </w:tc>
        <w:tc>
          <w:tcPr>
            <w:tcW w:w="1135" w:type="dxa"/>
            <w:shd w:val="clear" w:color="auto" w:fill="auto"/>
          </w:tcPr>
          <w:p w14:paraId="7088B0E0"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I = 2</w:t>
            </w:r>
          </w:p>
          <w:p w14:paraId="46F66E78"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P = 4</w:t>
            </w:r>
          </w:p>
        </w:tc>
        <w:tc>
          <w:tcPr>
            <w:tcW w:w="1134" w:type="dxa"/>
            <w:shd w:val="clear" w:color="auto" w:fill="auto"/>
          </w:tcPr>
          <w:p w14:paraId="76F8DD6A"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42317FEF" w14:textId="0B314036"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The project will implement an integrated program aiming to value more sustainable charcoal kilns and charcoal sources, alternative to the informal production of charcoal through tree felling by valuing coconut and other plant waste material widely available in the country.</w:t>
            </w:r>
          </w:p>
          <w:p w14:paraId="7C02C9A8" w14:textId="7B7909D1"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This includes the negotiation and </w:t>
            </w:r>
            <w:proofErr w:type="spellStart"/>
            <w:r w:rsidRPr="000E1B2C">
              <w:rPr>
                <w:rFonts w:asciiTheme="minorHAnsi" w:hAnsiTheme="minorHAnsi" w:cstheme="minorHAnsi"/>
                <w:sz w:val="18"/>
                <w:szCs w:val="18"/>
              </w:rPr>
              <w:t>finalisation</w:t>
            </w:r>
            <w:proofErr w:type="spellEnd"/>
            <w:r w:rsidRPr="000E1B2C">
              <w:rPr>
                <w:rFonts w:asciiTheme="minorHAnsi" w:hAnsiTheme="minorHAnsi" w:cstheme="minorHAnsi"/>
                <w:sz w:val="18"/>
                <w:szCs w:val="18"/>
              </w:rPr>
              <w:t xml:space="preserve"> of a prospective Public-Private Partnership between the Government and an already identified private company (</w:t>
            </w:r>
            <w:proofErr w:type="spellStart"/>
            <w:r w:rsidRPr="000E1B2C">
              <w:rPr>
                <w:rFonts w:asciiTheme="minorHAnsi" w:hAnsiTheme="minorHAnsi" w:cstheme="minorHAnsi"/>
                <w:sz w:val="18"/>
                <w:szCs w:val="18"/>
              </w:rPr>
              <w:t>Valúdo</w:t>
            </w:r>
            <w:proofErr w:type="spellEnd"/>
            <w:r w:rsidRPr="000E1B2C">
              <w:rPr>
                <w:rFonts w:asciiTheme="minorHAnsi" w:hAnsiTheme="minorHAnsi" w:cstheme="minorHAnsi"/>
                <w:sz w:val="18"/>
                <w:szCs w:val="18"/>
              </w:rPr>
              <w:t xml:space="preserve">), purchase of two semi-industrial charcoal kilns in two pilot sites in </w:t>
            </w:r>
            <w:proofErr w:type="spellStart"/>
            <w:r w:rsidRPr="000E1B2C">
              <w:rPr>
                <w:rFonts w:asciiTheme="minorHAnsi" w:hAnsiTheme="minorHAnsi" w:cstheme="minorHAnsi"/>
                <w:sz w:val="18"/>
                <w:szCs w:val="18"/>
              </w:rPr>
              <w:t>STP</w:t>
            </w:r>
            <w:proofErr w:type="spellEnd"/>
            <w:r w:rsidRPr="000E1B2C">
              <w:rPr>
                <w:rFonts w:asciiTheme="minorHAnsi" w:hAnsiTheme="minorHAnsi" w:cstheme="minorHAnsi"/>
                <w:sz w:val="18"/>
                <w:szCs w:val="18"/>
              </w:rPr>
              <w:t xml:space="preserve">. Although similar experiences are already underway in </w:t>
            </w:r>
            <w:proofErr w:type="spellStart"/>
            <w:r w:rsidRPr="000E1B2C">
              <w:rPr>
                <w:rFonts w:asciiTheme="minorHAnsi" w:hAnsiTheme="minorHAnsi" w:cstheme="minorHAnsi"/>
                <w:sz w:val="18"/>
                <w:szCs w:val="18"/>
              </w:rPr>
              <w:t>STP</w:t>
            </w:r>
            <w:proofErr w:type="spellEnd"/>
            <w:r w:rsidRPr="000E1B2C">
              <w:rPr>
                <w:rFonts w:asciiTheme="minorHAnsi" w:hAnsiTheme="minorHAnsi" w:cstheme="minorHAnsi"/>
                <w:sz w:val="18"/>
                <w:szCs w:val="18"/>
              </w:rPr>
              <w:t>, it will then turn into an industrial production aiming at reducing the demand for charcoal from logging and could lead to significant competition for charcoal producers, marginalized groups, who are economically dependent on this activity.</w:t>
            </w:r>
          </w:p>
          <w:p w14:paraId="04C9F7D5" w14:textId="6D7A8B96"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If it is realistic to expect that the regional government of Principe would impose a complete tree-based charcoal ban, this issue is more sensitive in Sao Tomé. There will always be opportunistic charcoal making (opening field for agriculture, etc.) for individual consumption – low degradation impact (reuse of trees felt on agricultural land e.g. </w:t>
            </w:r>
            <w:proofErr w:type="spellStart"/>
            <w:r w:rsidRPr="000E1B2C">
              <w:rPr>
                <w:rFonts w:asciiTheme="minorHAnsi" w:hAnsiTheme="minorHAnsi" w:cstheme="minorHAnsi"/>
                <w:sz w:val="18"/>
                <w:szCs w:val="18"/>
              </w:rPr>
              <w:t>CECAFEB</w:t>
            </w:r>
            <w:proofErr w:type="spellEnd"/>
            <w:r w:rsidRPr="000E1B2C">
              <w:rPr>
                <w:rFonts w:asciiTheme="minorHAnsi" w:hAnsiTheme="minorHAnsi" w:cstheme="minorHAnsi"/>
                <w:sz w:val="18"/>
                <w:szCs w:val="18"/>
              </w:rPr>
              <w:t xml:space="preserve"> coffee cooperative subsiding planting in </w:t>
            </w:r>
            <w:proofErr w:type="spellStart"/>
            <w:r w:rsidRPr="000E1B2C">
              <w:rPr>
                <w:rFonts w:asciiTheme="minorHAnsi" w:hAnsiTheme="minorHAnsi" w:cstheme="minorHAnsi"/>
                <w:sz w:val="18"/>
                <w:szCs w:val="18"/>
              </w:rPr>
              <w:t>Chamisso</w:t>
            </w:r>
            <w:proofErr w:type="spellEnd"/>
            <w:r w:rsidRPr="000E1B2C">
              <w:rPr>
                <w:rFonts w:asciiTheme="minorHAnsi" w:hAnsiTheme="minorHAnsi" w:cstheme="minorHAnsi"/>
                <w:sz w:val="18"/>
                <w:szCs w:val="18"/>
              </w:rPr>
              <w:t xml:space="preserve"> area in 2019). The populations most affected by the concurrence would then be professionalized charcoal makers (estimated at less than 500 individuals on the island of Sao Tomé). If it can be admitted that some of them, sensitized and capable of reorienting themselves professionally, will go through this transition </w:t>
            </w:r>
            <w:r w:rsidRPr="000E1B2C">
              <w:rPr>
                <w:rFonts w:asciiTheme="minorHAnsi" w:hAnsiTheme="minorHAnsi" w:cstheme="minorHAnsi"/>
                <w:sz w:val="18"/>
                <w:szCs w:val="18"/>
              </w:rPr>
              <w:lastRenderedPageBreak/>
              <w:t>without much difficulty; the others are likely to find themselves in financial difficulty.</w:t>
            </w:r>
          </w:p>
        </w:tc>
        <w:tc>
          <w:tcPr>
            <w:tcW w:w="5387" w:type="dxa"/>
            <w:shd w:val="clear" w:color="auto" w:fill="auto"/>
          </w:tcPr>
          <w:p w14:paraId="43293CAF" w14:textId="4E3801C8"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An obvious trend in Sao Tomé and Principe is the reduction of tree stocks for charcoal production. As population is growing, the demand is increasing, and charcoal is being produced more and more in-land due to lack of wooden resources thus increasing its costs (transport, effort). Most of the production is opportunistic (agricultural expansion and plot cleaning) and only a few producers are oriented towards this trade (evaluate a maximum of 500 individuals). There are no traditions of charcoal production, its primary use is for cooking. And charcoal buyers are mostly peri-urban and urban populations.</w:t>
            </w:r>
          </w:p>
          <w:p w14:paraId="2009E389"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To address the social risks, rural charcoal production will first be improved, giving producers an opportunity to adopt more sustainable production methods, through improved charcoal kilns in selected pilot sites and communities in Sao Tomé and Principe. Second, the project will introduce sustainable alternatives to charcoal makers. These measures include:</w:t>
            </w:r>
          </w:p>
          <w:p w14:paraId="366AD011"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xml:space="preserve">) Involvement of communities and </w:t>
            </w:r>
            <w:proofErr w:type="gramStart"/>
            <w:r w:rsidRPr="000E1B2C">
              <w:rPr>
                <w:rFonts w:asciiTheme="minorHAnsi" w:hAnsiTheme="minorHAnsi" w:cstheme="minorHAnsi"/>
                <w:sz w:val="18"/>
                <w:szCs w:val="18"/>
              </w:rPr>
              <w:t>users</w:t>
            </w:r>
            <w:proofErr w:type="gramEnd"/>
            <w:r w:rsidRPr="000E1B2C">
              <w:rPr>
                <w:rFonts w:asciiTheme="minorHAnsi" w:hAnsiTheme="minorHAnsi" w:cstheme="minorHAnsi"/>
                <w:sz w:val="18"/>
                <w:szCs w:val="18"/>
              </w:rPr>
              <w:t xml:space="preserve"> groups (i.e., charcoal makers) in the establishment of law enforcement and monitoring, through development of a community-based surveillance.</w:t>
            </w:r>
          </w:p>
          <w:p w14:paraId="3ABCF916"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(ii) Screening and distribution of low-value grants for sustainable livelihoods and sustainable charcoal initiatives, to individuals and/or group of individuals (e.g. charcoal makers), including vulnerable groups (e.g. women) for sustainable kilns, briquettes, biogas, </w:t>
            </w:r>
            <w:proofErr w:type="spellStart"/>
            <w:r w:rsidRPr="000E1B2C">
              <w:rPr>
                <w:rFonts w:asciiTheme="minorHAnsi" w:hAnsiTheme="minorHAnsi" w:cstheme="minorHAnsi"/>
                <w:sz w:val="18"/>
                <w:szCs w:val="18"/>
              </w:rPr>
              <w:t>NTFP</w:t>
            </w:r>
            <w:proofErr w:type="spellEnd"/>
            <w:r w:rsidRPr="000E1B2C">
              <w:rPr>
                <w:rFonts w:asciiTheme="minorHAnsi" w:hAnsiTheme="minorHAnsi" w:cstheme="minorHAnsi"/>
                <w:sz w:val="18"/>
                <w:szCs w:val="18"/>
              </w:rPr>
              <w:t xml:space="preserve">, apiculture, sustainable forestry; </w:t>
            </w:r>
          </w:p>
          <w:p w14:paraId="7EACA3D2"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(iii) Involvement of charcoal makers in planting of fast-growing charcoal tree species; </w:t>
            </w:r>
          </w:p>
          <w:p w14:paraId="18960225" w14:textId="5CEEBF91"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(iv) Direct employment through project and Public Private Partnership between Government and </w:t>
            </w:r>
            <w:proofErr w:type="spellStart"/>
            <w:r w:rsidRPr="000E1B2C">
              <w:rPr>
                <w:rFonts w:asciiTheme="minorHAnsi" w:hAnsiTheme="minorHAnsi" w:cstheme="minorHAnsi"/>
                <w:sz w:val="18"/>
                <w:szCs w:val="18"/>
              </w:rPr>
              <w:t>Valúdo</w:t>
            </w:r>
            <w:proofErr w:type="spellEnd"/>
            <w:r w:rsidRPr="000E1B2C">
              <w:rPr>
                <w:rFonts w:asciiTheme="minorHAnsi" w:hAnsiTheme="minorHAnsi" w:cstheme="minorHAnsi"/>
                <w:sz w:val="18"/>
                <w:szCs w:val="18"/>
              </w:rPr>
              <w:t>.</w:t>
            </w:r>
          </w:p>
          <w:p w14:paraId="2D29B560" w14:textId="1149F2A8"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By convening a National Sustainable Charcoal Platform, the project will give continuity to the in-depth consultations undertaken during the PPG, and optimize the consultation process, by giving the most at-risk populations the opportunity to share their opinions and propose alternatives. The project field team permanently on the ground, will allow for a continuous capacitation and communication flow between </w:t>
            </w:r>
            <w:r w:rsidRPr="000E1B2C">
              <w:rPr>
                <w:rFonts w:asciiTheme="minorHAnsi" w:hAnsiTheme="minorHAnsi" w:cstheme="minorHAnsi"/>
                <w:sz w:val="18"/>
                <w:szCs w:val="18"/>
              </w:rPr>
              <w:lastRenderedPageBreak/>
              <w:t>community / users and decision makers / implementation parties. Coconut-based charcoal manuals will also be produced and disseminated to facilitate self-learning.</w:t>
            </w:r>
          </w:p>
          <w:p w14:paraId="341FF852"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As mentioned under Risk A, the project will before the start of activities conduct risk assessments on Economic Displacement and Human Rights (to include the risk of Violent Conflict) - and develop a Livelihood Action Plan and a Human Rights Action Plan to avoid, mitigate and/or compensate for any impacts from these risks.</w:t>
            </w:r>
          </w:p>
        </w:tc>
      </w:tr>
      <w:tr w:rsidR="00A92539" w:rsidRPr="000E1B2C" w14:paraId="455A4E6C" w14:textId="77777777" w:rsidTr="00AB7998">
        <w:trPr>
          <w:tblHeader/>
        </w:trPr>
        <w:tc>
          <w:tcPr>
            <w:tcW w:w="3119" w:type="dxa"/>
            <w:shd w:val="clear" w:color="auto" w:fill="auto"/>
          </w:tcPr>
          <w:p w14:paraId="3BFE146E"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Risk E: Industrial charcoal production could lead to competition involving prices decrease of charcoal on national market while maintaining the levels of charcoal production produced by tree felling, resulting in a decrease in producers' incomes and the economic non-viability of the proposed PPP. In the worst-case scenario, the implementation of more sustainable charcoal kilns could lead to increased pressure on native forests with, on one side, export of coconut and other plant waste material produced coal, and, on the other side, decrease in the income of small producers, which could increase their production to reach their usual economic profitability level.</w:t>
            </w:r>
          </w:p>
          <w:p w14:paraId="1D629994" w14:textId="77777777" w:rsidR="00A92539" w:rsidRPr="000E1B2C" w:rsidRDefault="00A92539" w:rsidP="000578BC">
            <w:pPr>
              <w:rPr>
                <w:rFonts w:asciiTheme="minorHAnsi" w:hAnsiTheme="minorHAnsi" w:cstheme="minorHAnsi"/>
                <w:sz w:val="18"/>
                <w:szCs w:val="18"/>
              </w:rPr>
            </w:pPr>
          </w:p>
          <w:p w14:paraId="6AAA7F88"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(SES Principle 1 Human Rights, q1, 2, 3; SES Standard 1 Sustainable Natural Resource Management, q1.1)</w:t>
            </w:r>
          </w:p>
          <w:p w14:paraId="29EB6A29" w14:textId="77777777" w:rsidR="00A92539" w:rsidRPr="000E1B2C" w:rsidRDefault="00A92539" w:rsidP="000578BC">
            <w:pPr>
              <w:rPr>
                <w:rFonts w:asciiTheme="minorHAnsi" w:hAnsiTheme="minorHAnsi" w:cstheme="minorHAnsi"/>
                <w:sz w:val="18"/>
                <w:szCs w:val="18"/>
              </w:rPr>
            </w:pPr>
          </w:p>
        </w:tc>
        <w:tc>
          <w:tcPr>
            <w:tcW w:w="1135" w:type="dxa"/>
            <w:shd w:val="clear" w:color="auto" w:fill="auto"/>
          </w:tcPr>
          <w:p w14:paraId="475473FF"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I = 4</w:t>
            </w:r>
          </w:p>
          <w:p w14:paraId="0DF2D3F5"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P = 2</w:t>
            </w:r>
          </w:p>
        </w:tc>
        <w:tc>
          <w:tcPr>
            <w:tcW w:w="1134" w:type="dxa"/>
            <w:shd w:val="clear" w:color="auto" w:fill="auto"/>
          </w:tcPr>
          <w:p w14:paraId="37BA1B12"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79AD5CCC"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If there is no ownership of the project approach and active participation of stakeholders and surveillance, competition between charcoal making by the indiscriminate felling of trees and the proposed industrial product, based on plant waste and coconut, could lead to a decrease in prices due to the increase in production; having as an impact:</w:t>
            </w:r>
          </w:p>
          <w:p w14:paraId="0ACE0775"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The economic devaluation of the industrial process, and a non-profitability of the proposed PPP, with the risk of exporting the finished product which would no longer contribute to reducing the threat on a national scale, and;</w:t>
            </w:r>
          </w:p>
          <w:p w14:paraId="1D00C509"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(ii) The decrease in the income of small producers, which could increase their production to reach their usual economic profitability level.</w:t>
            </w:r>
          </w:p>
        </w:tc>
        <w:tc>
          <w:tcPr>
            <w:tcW w:w="5387" w:type="dxa"/>
            <w:shd w:val="clear" w:color="auto" w:fill="auto"/>
          </w:tcPr>
          <w:p w14:paraId="577655CA" w14:textId="55A922E8" w:rsidR="00A92539" w:rsidRPr="000E1B2C" w:rsidRDefault="00A92539" w:rsidP="000578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It is very unlikely that the approach, following the recommendations of the main stakeholders consulted during the PPG, will not lead to a significant reduction in charcoal production through indiscriminate logging. However, increased monitoring and evaluation work and ongoing consultation of stakeholders (platform) will minimize this risk. Alternative income-generating activities must be entirely oriented towards producers (see above).</w:t>
            </w:r>
          </w:p>
          <w:p w14:paraId="568FDF05" w14:textId="54AD0289"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An economic viability study will be conducted pre-project, following the value chain study, to ensure the economic sustainability of the initiative by focusing on the inclusion of charcoal makers and environmental benefits at a landscape level. The project will also support a charcoal supply and value chain analysis to identify further options for reducing wood-based charcoal extraction drivers that will guarantee efficiency of intervention.</w:t>
            </w:r>
          </w:p>
          <w:p w14:paraId="7796CEE2" w14:textId="1F2EBF05"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As for the risks linked to the unprofitable nature of the PPP, it was confirmed during the PPG that (</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xml:space="preserve">) the government is particularly favorable to PPPs, that they are promoting and facilitating in the sectors of agriculture (e.g. medium-sized enterprises) and energy (e.g. small hydroelectric power plants). (ii) the largest charcoal buyers are large retailers (e.g. Super </w:t>
            </w:r>
            <w:proofErr w:type="spellStart"/>
            <w:r w:rsidRPr="000E1B2C">
              <w:rPr>
                <w:rFonts w:asciiTheme="minorHAnsi" w:hAnsiTheme="minorHAnsi" w:cstheme="minorHAnsi"/>
                <w:sz w:val="18"/>
                <w:szCs w:val="18"/>
              </w:rPr>
              <w:t>CKDO</w:t>
            </w:r>
            <w:proofErr w:type="spellEnd"/>
            <w:r w:rsidRPr="000E1B2C">
              <w:rPr>
                <w:rFonts w:asciiTheme="minorHAnsi" w:hAnsiTheme="minorHAnsi" w:cstheme="minorHAnsi"/>
                <w:sz w:val="18"/>
                <w:szCs w:val="18"/>
              </w:rPr>
              <w:t xml:space="preserve">, Coconut) and hotels (e.g. </w:t>
            </w:r>
            <w:proofErr w:type="spellStart"/>
            <w:r w:rsidRPr="000E1B2C">
              <w:rPr>
                <w:rFonts w:asciiTheme="minorHAnsi" w:hAnsiTheme="minorHAnsi" w:cstheme="minorHAnsi"/>
                <w:sz w:val="18"/>
                <w:szCs w:val="18"/>
              </w:rPr>
              <w:t>Pestana</w:t>
            </w:r>
            <w:proofErr w:type="spellEnd"/>
            <w:r w:rsidRPr="000E1B2C">
              <w:rPr>
                <w:rFonts w:asciiTheme="minorHAnsi" w:hAnsiTheme="minorHAnsi" w:cstheme="minorHAnsi"/>
                <w:sz w:val="18"/>
                <w:szCs w:val="18"/>
              </w:rPr>
              <w:t xml:space="preserve"> group, Club Santana, </w:t>
            </w:r>
            <w:proofErr w:type="spellStart"/>
            <w:r w:rsidRPr="000E1B2C">
              <w:rPr>
                <w:rFonts w:asciiTheme="minorHAnsi" w:hAnsiTheme="minorHAnsi" w:cstheme="minorHAnsi"/>
                <w:sz w:val="18"/>
                <w:szCs w:val="18"/>
              </w:rPr>
              <w:t>HBD</w:t>
            </w:r>
            <w:proofErr w:type="spellEnd"/>
            <w:r w:rsidRPr="000E1B2C">
              <w:rPr>
                <w:rFonts w:asciiTheme="minorHAnsi" w:hAnsiTheme="minorHAnsi" w:cstheme="minorHAnsi"/>
                <w:sz w:val="18"/>
                <w:szCs w:val="18"/>
              </w:rPr>
              <w:t xml:space="preserve">), and that they are seeking for alternative to charcoal produced by indiscriminate tree felling, mainly image reasons, at regional, national and international level for hotels. The “clean” coal proposed under the PPP has thus great demand potential. </w:t>
            </w:r>
          </w:p>
          <w:p w14:paraId="5BFB9864" w14:textId="5F62D863"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Implementation of this specific PPP, pilot for the country, will be based on the in-depth review and streamline legal and regulatory framework for exploitation of charcoal, licensing regulations, taxation, production and trade [complementing emerging work by DFB-FAO], proposed in output 1.1. This package will strengthen that no export of coal is allowed; therefore, obligating </w:t>
            </w:r>
            <w:proofErr w:type="spellStart"/>
            <w:r w:rsidRPr="000E1B2C">
              <w:rPr>
                <w:rFonts w:asciiTheme="minorHAnsi" w:hAnsiTheme="minorHAnsi" w:cstheme="minorHAnsi"/>
                <w:sz w:val="18"/>
                <w:szCs w:val="18"/>
              </w:rPr>
              <w:t>Valúdo</w:t>
            </w:r>
            <w:proofErr w:type="spellEnd"/>
            <w:r w:rsidRPr="000E1B2C">
              <w:rPr>
                <w:rFonts w:asciiTheme="minorHAnsi" w:hAnsiTheme="minorHAnsi" w:cstheme="minorHAnsi"/>
                <w:sz w:val="18"/>
                <w:szCs w:val="18"/>
              </w:rPr>
              <w:t xml:space="preserve"> to stick to the national market.  </w:t>
            </w:r>
            <w:proofErr w:type="spellStart"/>
            <w:r w:rsidRPr="000E1B2C">
              <w:rPr>
                <w:rFonts w:asciiTheme="minorHAnsi" w:hAnsiTheme="minorHAnsi" w:cstheme="minorHAnsi"/>
                <w:sz w:val="18"/>
                <w:szCs w:val="18"/>
              </w:rPr>
              <w:t>Valúdo</w:t>
            </w:r>
            <w:proofErr w:type="spellEnd"/>
            <w:r w:rsidRPr="000E1B2C">
              <w:rPr>
                <w:rFonts w:asciiTheme="minorHAnsi" w:hAnsiTheme="minorHAnsi" w:cstheme="minorHAnsi"/>
                <w:sz w:val="18"/>
                <w:szCs w:val="18"/>
              </w:rPr>
              <w:t xml:space="preserve"> sees coconut clean coal as a non-profit product; this approach offers them an opportunity to value waste, create green jobs (a must for certification processes; e.g., fair-trade, </w:t>
            </w:r>
            <w:proofErr w:type="spellStart"/>
            <w:r w:rsidRPr="000E1B2C">
              <w:rPr>
                <w:rFonts w:asciiTheme="minorHAnsi" w:hAnsiTheme="minorHAnsi" w:cstheme="minorHAnsi"/>
                <w:sz w:val="18"/>
                <w:szCs w:val="18"/>
              </w:rPr>
              <w:t>ecocert</w:t>
            </w:r>
            <w:proofErr w:type="spellEnd"/>
            <w:r w:rsidRPr="000E1B2C">
              <w:rPr>
                <w:rFonts w:asciiTheme="minorHAnsi" w:hAnsiTheme="minorHAnsi" w:cstheme="minorHAnsi"/>
                <w:sz w:val="18"/>
                <w:szCs w:val="18"/>
              </w:rPr>
              <w:t>).</w:t>
            </w:r>
          </w:p>
          <w:p w14:paraId="35F64FA5" w14:textId="1B4CC1B4"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The transparent management of the PPP, regularly monitored by the above-mentioned platform, will additionally ensure the economic, environmental and social sustainability of the proposed PPP.</w:t>
            </w:r>
          </w:p>
        </w:tc>
      </w:tr>
      <w:tr w:rsidR="00A92539" w:rsidRPr="000E1B2C" w14:paraId="765C2C3A" w14:textId="77777777" w:rsidTr="00AB7998">
        <w:trPr>
          <w:tblHeader/>
        </w:trPr>
        <w:tc>
          <w:tcPr>
            <w:tcW w:w="3119" w:type="dxa"/>
            <w:shd w:val="clear" w:color="auto" w:fill="auto"/>
          </w:tcPr>
          <w:p w14:paraId="347F6B23"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lastRenderedPageBreak/>
              <w:t xml:space="preserve">Risk F: Project could exclude potentially affected stakeholders, </w:t>
            </w:r>
            <w:proofErr w:type="gramStart"/>
            <w:r w:rsidRPr="000E1B2C">
              <w:rPr>
                <w:rFonts w:asciiTheme="minorHAnsi" w:hAnsiTheme="minorHAnsi" w:cstheme="minorHAnsi"/>
                <w:sz w:val="18"/>
                <w:szCs w:val="18"/>
              </w:rPr>
              <w:t>in particular charcoal</w:t>
            </w:r>
            <w:proofErr w:type="gramEnd"/>
            <w:r w:rsidRPr="000E1B2C">
              <w:rPr>
                <w:rFonts w:asciiTheme="minorHAnsi" w:hAnsiTheme="minorHAnsi" w:cstheme="minorHAnsi"/>
                <w:sz w:val="18"/>
                <w:szCs w:val="18"/>
              </w:rPr>
              <w:t xml:space="preserve"> makers and communities, from fully participating in decisions that may affect them, duty-bearers do not have the capacity to meet their obligations.</w:t>
            </w:r>
          </w:p>
          <w:p w14:paraId="173DF8C1" w14:textId="77777777" w:rsidR="00A92539" w:rsidRPr="000E1B2C" w:rsidRDefault="00A92539" w:rsidP="0051318E">
            <w:pPr>
              <w:pStyle w:val="Header"/>
              <w:tabs>
                <w:tab w:val="clear" w:pos="4153"/>
                <w:tab w:val="clear" w:pos="8306"/>
              </w:tabs>
              <w:rPr>
                <w:rFonts w:asciiTheme="minorHAnsi" w:hAnsiTheme="minorHAnsi" w:cstheme="minorHAnsi"/>
                <w:sz w:val="18"/>
                <w:szCs w:val="18"/>
              </w:rPr>
            </w:pPr>
          </w:p>
          <w:p w14:paraId="3F7CD230"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(SES Principle 1 Human Rights, q1, 2, 3, 6 &amp; 8; SES Standard 1 Biodiversity, q1.1)</w:t>
            </w:r>
          </w:p>
          <w:p w14:paraId="32985F9E" w14:textId="77777777" w:rsidR="00A92539" w:rsidRPr="000E1B2C" w:rsidRDefault="00A92539" w:rsidP="000578BC">
            <w:pPr>
              <w:rPr>
                <w:rFonts w:asciiTheme="minorHAnsi" w:hAnsiTheme="minorHAnsi" w:cstheme="minorHAnsi"/>
                <w:sz w:val="18"/>
                <w:szCs w:val="18"/>
              </w:rPr>
            </w:pPr>
          </w:p>
        </w:tc>
        <w:tc>
          <w:tcPr>
            <w:tcW w:w="1135" w:type="dxa"/>
            <w:shd w:val="clear" w:color="auto" w:fill="auto"/>
          </w:tcPr>
          <w:p w14:paraId="1A99049F"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I = 3</w:t>
            </w:r>
          </w:p>
          <w:p w14:paraId="7B530187"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P = 2</w:t>
            </w:r>
          </w:p>
        </w:tc>
        <w:tc>
          <w:tcPr>
            <w:tcW w:w="1134" w:type="dxa"/>
            <w:shd w:val="clear" w:color="auto" w:fill="auto"/>
          </w:tcPr>
          <w:p w14:paraId="3A6E99F8"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401597BC"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There is some risk that the government, leading the action, could take decision without fully consulting the population. Stakeholder capacity has proven to be generally weak in previous projects, both within Government and at the local community level. In addition, there is a risk of insufficient political-will to improve the enabling environment for enhanced biodiversity protection and sustainable land management. </w:t>
            </w:r>
          </w:p>
          <w:p w14:paraId="176ADC91" w14:textId="77777777" w:rsidR="00A92539" w:rsidRPr="000E1B2C" w:rsidRDefault="00A92539" w:rsidP="0051318E">
            <w:pPr>
              <w:pStyle w:val="CharCharCharCharCarChar"/>
              <w:spacing w:after="60" w:line="240" w:lineRule="auto"/>
              <w:rPr>
                <w:rFonts w:asciiTheme="minorHAnsi" w:hAnsiTheme="minorHAnsi" w:cstheme="minorHAnsi"/>
                <w:szCs w:val="18"/>
                <w:vertAlign w:val="baseline"/>
              </w:rPr>
            </w:pPr>
          </w:p>
        </w:tc>
        <w:tc>
          <w:tcPr>
            <w:tcW w:w="5387" w:type="dxa"/>
            <w:shd w:val="clear" w:color="auto" w:fill="auto"/>
          </w:tcPr>
          <w:p w14:paraId="024BED07" w14:textId="403DD856" w:rsidR="00A92539" w:rsidRPr="000E1B2C" w:rsidRDefault="00A92539" w:rsidP="000578BC">
            <w:pPr>
              <w:rPr>
                <w:rFonts w:asciiTheme="minorHAnsi" w:hAnsiTheme="minorHAnsi" w:cstheme="minorHAnsi"/>
                <w:sz w:val="18"/>
                <w:szCs w:val="18"/>
              </w:rPr>
            </w:pPr>
            <w:proofErr w:type="spellStart"/>
            <w:r w:rsidRPr="000E1B2C">
              <w:rPr>
                <w:rFonts w:asciiTheme="minorHAnsi" w:hAnsiTheme="minorHAnsi" w:cstheme="minorHAnsi"/>
                <w:sz w:val="18"/>
                <w:szCs w:val="18"/>
              </w:rPr>
              <w:t>STP</w:t>
            </w:r>
            <w:proofErr w:type="spellEnd"/>
            <w:r w:rsidRPr="000E1B2C">
              <w:rPr>
                <w:rFonts w:asciiTheme="minorHAnsi" w:hAnsiTheme="minorHAnsi" w:cstheme="minorHAnsi"/>
                <w:sz w:val="18"/>
                <w:szCs w:val="18"/>
              </w:rPr>
              <w:t xml:space="preserve"> political-investment into participatory planning for natural resource is growing, due to an increasing recognition of its unique natural patrimony as a source of income. With the resulting extensive donor support that the country is receiving (see baseline investment), it is anticipated that the risk will be addressed – also with support from this proposed project, which aims to ensure that policy and corresponding capacities, enforcement and communication mechanisms are adequately strengthened. </w:t>
            </w:r>
          </w:p>
          <w:p w14:paraId="28B7DFC4" w14:textId="1FA12C9E"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Mechanisms will be put in place to secure integration of all stakeholders into the decision-making process while offering study-based information to guide the discussions. The project will have a strong focus on enhancing capacity of targeted stakeholders to ensure that they have the required knowledge and skills to actively participate in project interventions, incorporate lessons learned, and uptake good practices.</w:t>
            </w:r>
          </w:p>
          <w:p w14:paraId="56DF238A" w14:textId="053966EB"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The set-up of the project involved various stakeholders including the Government - mainly through the Ministry of Public Work, Infrastructures, Natural Resources and Environment (General Directorate for Environment) and the Ministry of Agriculture, Fisheries and Rural Development (Directorate for Forest and Biodiversity) - an international conservation NGO (</w:t>
            </w:r>
            <w:proofErr w:type="spellStart"/>
            <w:r w:rsidRPr="000E1B2C">
              <w:rPr>
                <w:rFonts w:asciiTheme="minorHAnsi" w:hAnsiTheme="minorHAnsi" w:cstheme="minorHAnsi"/>
                <w:sz w:val="18"/>
                <w:szCs w:val="18"/>
              </w:rPr>
              <w:t>BirdLife</w:t>
            </w:r>
            <w:proofErr w:type="spellEnd"/>
            <w:r w:rsidRPr="000E1B2C">
              <w:rPr>
                <w:rFonts w:asciiTheme="minorHAnsi" w:hAnsiTheme="minorHAnsi" w:cstheme="minorHAnsi"/>
                <w:sz w:val="18"/>
                <w:szCs w:val="18"/>
              </w:rPr>
              <w:t xml:space="preserve"> International), whose intrinsic objective is strengthening greater participation of civil society in sustainable environmental management, and the development focused United Nations Development </w:t>
            </w:r>
            <w:proofErr w:type="spellStart"/>
            <w:r w:rsidRPr="000E1B2C">
              <w:rPr>
                <w:rFonts w:asciiTheme="minorHAnsi" w:hAnsiTheme="minorHAnsi" w:cstheme="minorHAnsi"/>
                <w:sz w:val="18"/>
                <w:szCs w:val="18"/>
              </w:rPr>
              <w:t>Programme</w:t>
            </w:r>
            <w:proofErr w:type="spellEnd"/>
            <w:r w:rsidRPr="000E1B2C">
              <w:rPr>
                <w:rFonts w:asciiTheme="minorHAnsi" w:hAnsiTheme="minorHAnsi" w:cstheme="minorHAnsi"/>
                <w:sz w:val="18"/>
                <w:szCs w:val="18"/>
              </w:rPr>
              <w:t xml:space="preserve"> agency, will guarantee the legitimacy of the decision-making processes with adequate integration of local communities consultation. </w:t>
            </w:r>
          </w:p>
          <w:p w14:paraId="49633A67" w14:textId="77777777" w:rsidR="00A92539" w:rsidRPr="000E1B2C" w:rsidRDefault="00A92539" w:rsidP="000578BC">
            <w:pPr>
              <w:rPr>
                <w:rFonts w:asciiTheme="minorHAnsi" w:hAnsiTheme="minorHAnsi" w:cstheme="minorHAnsi"/>
                <w:sz w:val="18"/>
                <w:szCs w:val="18"/>
              </w:rPr>
            </w:pPr>
            <w:proofErr w:type="spellStart"/>
            <w:r w:rsidRPr="000E1B2C">
              <w:rPr>
                <w:rFonts w:asciiTheme="minorHAnsi" w:hAnsiTheme="minorHAnsi" w:cstheme="minorHAnsi"/>
                <w:sz w:val="18"/>
                <w:szCs w:val="18"/>
              </w:rPr>
              <w:t>BirdLife</w:t>
            </w:r>
            <w:proofErr w:type="spellEnd"/>
            <w:r w:rsidRPr="000E1B2C">
              <w:rPr>
                <w:rFonts w:asciiTheme="minorHAnsi" w:hAnsiTheme="minorHAnsi" w:cstheme="minorHAnsi"/>
                <w:sz w:val="18"/>
                <w:szCs w:val="18"/>
              </w:rPr>
              <w:t xml:space="preserve"> International, leading a consortium of NGOs, will bring its expertise with community participation gained through its current positive experience working with a network of community promotors and focal groups in relevant communities in the framework of the EU-funded </w:t>
            </w:r>
            <w:proofErr w:type="spellStart"/>
            <w:r w:rsidRPr="000E1B2C">
              <w:rPr>
                <w:rFonts w:asciiTheme="minorHAnsi" w:hAnsiTheme="minorHAnsi" w:cstheme="minorHAnsi"/>
                <w:sz w:val="18"/>
                <w:szCs w:val="18"/>
              </w:rPr>
              <w:t>ECOFAC</w:t>
            </w:r>
            <w:proofErr w:type="spellEnd"/>
            <w:r w:rsidRPr="000E1B2C">
              <w:rPr>
                <w:rFonts w:asciiTheme="minorHAnsi" w:hAnsiTheme="minorHAnsi" w:cstheme="minorHAnsi"/>
                <w:sz w:val="18"/>
                <w:szCs w:val="18"/>
              </w:rPr>
              <w:t xml:space="preserve"> VI project. </w:t>
            </w:r>
          </w:p>
          <w:p w14:paraId="185BE219" w14:textId="062DFDB9"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 xml:space="preserve">A comprehensive Stakeholder Action Plan has been developed under the PPG and is included in the </w:t>
            </w:r>
            <w:proofErr w:type="spellStart"/>
            <w:r w:rsidRPr="000E1B2C">
              <w:rPr>
                <w:rFonts w:asciiTheme="minorHAnsi" w:hAnsiTheme="minorHAnsi" w:cstheme="minorHAnsi"/>
                <w:sz w:val="18"/>
                <w:szCs w:val="18"/>
              </w:rPr>
              <w:t>PRODOC</w:t>
            </w:r>
            <w:proofErr w:type="spellEnd"/>
            <w:r w:rsidRPr="000E1B2C">
              <w:rPr>
                <w:rFonts w:asciiTheme="minorHAnsi" w:hAnsiTheme="minorHAnsi" w:cstheme="minorHAnsi"/>
                <w:sz w:val="18"/>
                <w:szCs w:val="18"/>
              </w:rPr>
              <w:t xml:space="preserve"> Annexes.</w:t>
            </w:r>
          </w:p>
          <w:p w14:paraId="17FD957A" w14:textId="77777777" w:rsidR="00A92539" w:rsidRPr="000E1B2C" w:rsidRDefault="00A92539" w:rsidP="000578BC">
            <w:pPr>
              <w:rPr>
                <w:rFonts w:asciiTheme="minorHAnsi" w:hAnsiTheme="minorHAnsi" w:cstheme="minorHAnsi"/>
                <w:sz w:val="18"/>
                <w:szCs w:val="18"/>
              </w:rPr>
            </w:pPr>
            <w:r w:rsidRPr="000E1B2C">
              <w:rPr>
                <w:rFonts w:asciiTheme="minorHAnsi" w:hAnsiTheme="minorHAnsi" w:cstheme="minorHAnsi"/>
                <w:sz w:val="18"/>
                <w:szCs w:val="18"/>
              </w:rPr>
              <w:t>As mentioned under Risk A, an Economic Displacement Risk Assessment and a Human Rights Risk Assessment will be undertaken prior to the launch of project activities, that will produce a Livelihood Action Plan and Human Rights Action Plan, respectively, for the project, and will also define an appropriate project-level Grievance Redress Mechanism, if required.</w:t>
            </w:r>
          </w:p>
        </w:tc>
      </w:tr>
      <w:tr w:rsidR="00A92539" w:rsidRPr="000E1B2C" w14:paraId="14C60A44" w14:textId="77777777" w:rsidTr="00AB7998">
        <w:trPr>
          <w:tblHeader/>
        </w:trPr>
        <w:tc>
          <w:tcPr>
            <w:tcW w:w="3119" w:type="dxa"/>
            <w:shd w:val="clear" w:color="auto" w:fill="auto"/>
          </w:tcPr>
          <w:p w14:paraId="4919B524"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Risk G: The Project could potentially cause adverse impacts to habitats, ecosystems, ecosystem services, environmentally sensitive areas, legally protected areas, areas proposed for protection, to critical habitats, including </w:t>
            </w:r>
            <w:r w:rsidRPr="000E1B2C">
              <w:rPr>
                <w:rFonts w:asciiTheme="minorHAnsi" w:hAnsiTheme="minorHAnsi" w:cstheme="minorHAnsi"/>
                <w:sz w:val="18"/>
                <w:szCs w:val="18"/>
              </w:rPr>
              <w:lastRenderedPageBreak/>
              <w:t xml:space="preserve">legally protected areas (Sao Tomé </w:t>
            </w:r>
            <w:proofErr w:type="spellStart"/>
            <w:r w:rsidRPr="000E1B2C">
              <w:rPr>
                <w:rFonts w:asciiTheme="minorHAnsi" w:hAnsiTheme="minorHAnsi" w:cstheme="minorHAnsi"/>
                <w:sz w:val="18"/>
                <w:szCs w:val="18"/>
              </w:rPr>
              <w:t>Obô</w:t>
            </w:r>
            <w:proofErr w:type="spellEnd"/>
            <w:r w:rsidRPr="000E1B2C">
              <w:rPr>
                <w:rFonts w:asciiTheme="minorHAnsi" w:hAnsiTheme="minorHAnsi" w:cstheme="minorHAnsi"/>
                <w:sz w:val="18"/>
                <w:szCs w:val="18"/>
              </w:rPr>
              <w:t xml:space="preserve"> Natural Park – </w:t>
            </w:r>
            <w:proofErr w:type="spellStart"/>
            <w:r w:rsidRPr="000E1B2C">
              <w:rPr>
                <w:rFonts w:asciiTheme="minorHAnsi" w:hAnsiTheme="minorHAnsi" w:cstheme="minorHAnsi"/>
                <w:sz w:val="18"/>
                <w:szCs w:val="18"/>
              </w:rPr>
              <w:t>PNOST</w:t>
            </w:r>
            <w:proofErr w:type="spellEnd"/>
            <w:r w:rsidRPr="000E1B2C">
              <w:rPr>
                <w:rFonts w:asciiTheme="minorHAnsi" w:hAnsiTheme="minorHAnsi" w:cstheme="minorHAnsi"/>
                <w:sz w:val="18"/>
                <w:szCs w:val="18"/>
              </w:rPr>
              <w:t xml:space="preserve"> and Principe Natural Park – PNP), as well as areas proposed for protection. The project could potentially pose risks to endangered species and promote the distribution of already-introduced taxa through activities related to land-use planning, planting, or harvesting of Natural Resources.</w:t>
            </w:r>
          </w:p>
          <w:p w14:paraId="7A46FA85" w14:textId="77777777" w:rsidR="00A92539" w:rsidRPr="000E1B2C" w:rsidRDefault="00A92539" w:rsidP="00EC66BC">
            <w:pPr>
              <w:rPr>
                <w:rFonts w:asciiTheme="minorHAnsi" w:hAnsiTheme="minorHAnsi" w:cstheme="minorHAnsi"/>
                <w:sz w:val="18"/>
                <w:szCs w:val="18"/>
              </w:rPr>
            </w:pPr>
          </w:p>
          <w:p w14:paraId="1005B55C"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(SES Standard 1 Biodiversity Conservation and Sustainable Natural Resource Management q1.1, 1.2, 1.3, 1.4, 1.5 &amp; 1.6)</w:t>
            </w:r>
          </w:p>
        </w:tc>
        <w:tc>
          <w:tcPr>
            <w:tcW w:w="1135" w:type="dxa"/>
            <w:shd w:val="clear" w:color="auto" w:fill="auto"/>
          </w:tcPr>
          <w:p w14:paraId="460B3368"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lastRenderedPageBreak/>
              <w:t>I = 2</w:t>
            </w:r>
          </w:p>
          <w:p w14:paraId="36C00455"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P = 5</w:t>
            </w:r>
          </w:p>
        </w:tc>
        <w:tc>
          <w:tcPr>
            <w:tcW w:w="1134" w:type="dxa"/>
            <w:shd w:val="clear" w:color="auto" w:fill="auto"/>
          </w:tcPr>
          <w:p w14:paraId="7F730BC3"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Moderate</w:t>
            </w:r>
          </w:p>
        </w:tc>
        <w:tc>
          <w:tcPr>
            <w:tcW w:w="3684" w:type="dxa"/>
            <w:shd w:val="clear" w:color="auto" w:fill="auto"/>
          </w:tcPr>
          <w:p w14:paraId="7B9744B4"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While the project is meant to benefit biodiversity conservation, several activities if not conducted appropriately could lead to inadvertent adverse effects: </w:t>
            </w:r>
          </w:p>
          <w:p w14:paraId="753399CF" w14:textId="77777777" w:rsidR="00A92539" w:rsidRPr="000E1B2C" w:rsidRDefault="00A92539" w:rsidP="00EC66BC">
            <w:pPr>
              <w:rPr>
                <w:rFonts w:asciiTheme="minorHAnsi" w:hAnsiTheme="minorHAnsi" w:cstheme="minorHAnsi"/>
                <w:sz w:val="18"/>
                <w:szCs w:val="18"/>
              </w:rPr>
            </w:pP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xml:space="preserve">) Reforestation activities that would promote and use non-native and especially exotic </w:t>
            </w:r>
            <w:r w:rsidRPr="000E1B2C">
              <w:rPr>
                <w:rFonts w:asciiTheme="minorHAnsi" w:hAnsiTheme="minorHAnsi" w:cstheme="minorHAnsi"/>
                <w:sz w:val="18"/>
                <w:szCs w:val="18"/>
              </w:rPr>
              <w:lastRenderedPageBreak/>
              <w:t xml:space="preserve">invasive or otherwise biodiversity-harmful species; </w:t>
            </w:r>
          </w:p>
          <w:p w14:paraId="57A0941B"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ii) Review of park boundaries and zoning that would facilitate increased exploitation or conversion; </w:t>
            </w:r>
          </w:p>
          <w:p w14:paraId="465EBE07"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iii) Changes in land planning and land use could facilitate increased exploitation, degradation (land slide) or conversion for agriculture, forest exploitation, harmful tourism or hydro-dam infrastructure developments, etc.</w:t>
            </w:r>
          </w:p>
        </w:tc>
        <w:tc>
          <w:tcPr>
            <w:tcW w:w="5387" w:type="dxa"/>
            <w:shd w:val="clear" w:color="auto" w:fill="auto"/>
          </w:tcPr>
          <w:p w14:paraId="3BACF3CD"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lastRenderedPageBreak/>
              <w:t xml:space="preserve">The project is specifically designed to have a positive impact on biodiversity conservation and land management in critical habitats, improved management of existing </w:t>
            </w:r>
            <w:proofErr w:type="spellStart"/>
            <w:r w:rsidRPr="000E1B2C">
              <w:rPr>
                <w:rFonts w:asciiTheme="minorHAnsi" w:hAnsiTheme="minorHAnsi" w:cstheme="minorHAnsi"/>
                <w:sz w:val="18"/>
                <w:szCs w:val="18"/>
              </w:rPr>
              <w:t>PAs</w:t>
            </w:r>
            <w:proofErr w:type="spellEnd"/>
            <w:r w:rsidRPr="000E1B2C">
              <w:rPr>
                <w:rFonts w:asciiTheme="minorHAnsi" w:hAnsiTheme="minorHAnsi" w:cstheme="minorHAnsi"/>
                <w:sz w:val="18"/>
                <w:szCs w:val="18"/>
              </w:rPr>
              <w:t xml:space="preserve"> &amp; HCVs. All activities will be designed and implemented in the most risk-averse way possible, integrating biodiversity in all decision-making. </w:t>
            </w:r>
          </w:p>
          <w:p w14:paraId="477772FF" w14:textId="7CB1AB5C" w:rsidR="00A92539" w:rsidRPr="000E1B2C" w:rsidRDefault="00A92539" w:rsidP="00EC66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lastRenderedPageBreak/>
              <w:t xml:space="preserve">The project will streamline the institutional framework and create a suitable autonomous agency for environment and land management (Output 1.1). The project will further integrate environmental sustainability and biodiversity considerations in the recently concluded </w:t>
            </w:r>
            <w:proofErr w:type="spellStart"/>
            <w:r w:rsidRPr="000E1B2C">
              <w:rPr>
                <w:rFonts w:asciiTheme="minorHAnsi" w:hAnsiTheme="minorHAnsi" w:cstheme="minorHAnsi"/>
                <w:szCs w:val="18"/>
                <w:vertAlign w:val="baseline"/>
              </w:rPr>
              <w:t>PNOT</w:t>
            </w:r>
            <w:proofErr w:type="spellEnd"/>
            <w:r w:rsidRPr="000E1B2C">
              <w:rPr>
                <w:rFonts w:asciiTheme="minorHAnsi" w:hAnsiTheme="minorHAnsi" w:cstheme="minorHAnsi"/>
                <w:szCs w:val="18"/>
                <w:vertAlign w:val="baseline"/>
              </w:rPr>
              <w:t xml:space="preserve"> (Output 1.2). Considering that the </w:t>
            </w:r>
            <w:proofErr w:type="spellStart"/>
            <w:r w:rsidRPr="000E1B2C">
              <w:rPr>
                <w:rFonts w:asciiTheme="minorHAnsi" w:hAnsiTheme="minorHAnsi" w:cstheme="minorHAnsi"/>
                <w:szCs w:val="18"/>
                <w:vertAlign w:val="baseline"/>
              </w:rPr>
              <w:t>PNOT</w:t>
            </w:r>
            <w:proofErr w:type="spellEnd"/>
            <w:r w:rsidRPr="000E1B2C">
              <w:rPr>
                <w:rFonts w:asciiTheme="minorHAnsi" w:hAnsiTheme="minorHAnsi" w:cstheme="minorHAnsi"/>
                <w:szCs w:val="18"/>
                <w:vertAlign w:val="baseline"/>
              </w:rPr>
              <w:t xml:space="preserve"> does not yet </w:t>
            </w:r>
            <w:proofErr w:type="gramStart"/>
            <w:r w:rsidRPr="000E1B2C">
              <w:rPr>
                <w:rFonts w:asciiTheme="minorHAnsi" w:hAnsiTheme="minorHAnsi" w:cstheme="minorHAnsi"/>
                <w:szCs w:val="18"/>
                <w:vertAlign w:val="baseline"/>
              </w:rPr>
              <w:t>take into account</w:t>
            </w:r>
            <w:proofErr w:type="gramEnd"/>
            <w:r w:rsidRPr="000E1B2C">
              <w:rPr>
                <w:rFonts w:asciiTheme="minorHAnsi" w:hAnsiTheme="minorHAnsi" w:cstheme="minorHAnsi"/>
                <w:szCs w:val="18"/>
                <w:vertAlign w:val="baseline"/>
              </w:rPr>
              <w:t xml:space="preserve"> environmental aspects, the project by its only existence will have a positive impact.</w:t>
            </w:r>
          </w:p>
          <w:p w14:paraId="4C836D96"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The project will, among others:</w:t>
            </w:r>
          </w:p>
          <w:p w14:paraId="6910023C"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xml:space="preserve">) Provide with resources, technical assistance and NGO engagement, involving key agencies (e.g., </w:t>
            </w:r>
            <w:proofErr w:type="spellStart"/>
            <w:r w:rsidRPr="000E1B2C">
              <w:rPr>
                <w:rFonts w:asciiTheme="minorHAnsi" w:hAnsiTheme="minorHAnsi" w:cstheme="minorHAnsi"/>
                <w:sz w:val="18"/>
                <w:szCs w:val="18"/>
              </w:rPr>
              <w:t>APCI</w:t>
            </w:r>
            <w:proofErr w:type="spellEnd"/>
            <w:r w:rsidRPr="000E1B2C">
              <w:rPr>
                <w:rFonts w:asciiTheme="minorHAnsi" w:hAnsiTheme="minorHAnsi" w:cstheme="minorHAnsi"/>
                <w:sz w:val="18"/>
                <w:szCs w:val="18"/>
              </w:rPr>
              <w:t xml:space="preserve"> - </w:t>
            </w:r>
            <w:proofErr w:type="spellStart"/>
            <w:r w:rsidRPr="000E1B2C">
              <w:rPr>
                <w:rFonts w:asciiTheme="minorHAnsi" w:hAnsiTheme="minorHAnsi" w:cstheme="minorHAnsi"/>
                <w:i/>
                <w:sz w:val="18"/>
                <w:szCs w:val="18"/>
              </w:rPr>
              <w:t>Agencia</w:t>
            </w:r>
            <w:proofErr w:type="spellEnd"/>
            <w:r w:rsidRPr="000E1B2C">
              <w:rPr>
                <w:rFonts w:asciiTheme="minorHAnsi" w:hAnsiTheme="minorHAnsi" w:cstheme="minorHAnsi"/>
                <w:i/>
                <w:sz w:val="18"/>
                <w:szCs w:val="18"/>
              </w:rPr>
              <w:t xml:space="preserve"> de </w:t>
            </w:r>
            <w:proofErr w:type="spellStart"/>
            <w:r w:rsidRPr="000E1B2C">
              <w:rPr>
                <w:rFonts w:asciiTheme="minorHAnsi" w:hAnsiTheme="minorHAnsi" w:cstheme="minorHAnsi"/>
                <w:i/>
                <w:sz w:val="18"/>
                <w:szCs w:val="18"/>
              </w:rPr>
              <w:t>Promoção</w:t>
            </w:r>
            <w:proofErr w:type="spellEnd"/>
            <w:r w:rsidRPr="000E1B2C">
              <w:rPr>
                <w:rFonts w:asciiTheme="minorHAnsi" w:hAnsiTheme="minorHAnsi" w:cstheme="minorHAnsi"/>
                <w:i/>
                <w:sz w:val="18"/>
                <w:szCs w:val="18"/>
              </w:rPr>
              <w:t xml:space="preserve"> do Comercio &amp; </w:t>
            </w:r>
            <w:proofErr w:type="spellStart"/>
            <w:r w:rsidRPr="000E1B2C">
              <w:rPr>
                <w:rFonts w:asciiTheme="minorHAnsi" w:hAnsiTheme="minorHAnsi" w:cstheme="minorHAnsi"/>
                <w:i/>
                <w:sz w:val="18"/>
                <w:szCs w:val="18"/>
              </w:rPr>
              <w:t>Investimento</w:t>
            </w:r>
            <w:proofErr w:type="spellEnd"/>
            <w:r w:rsidRPr="000E1B2C">
              <w:rPr>
                <w:rFonts w:asciiTheme="minorHAnsi" w:hAnsiTheme="minorHAnsi" w:cstheme="minorHAnsi"/>
                <w:sz w:val="18"/>
                <w:szCs w:val="18"/>
              </w:rPr>
              <w:t xml:space="preserve"> whose role is to guide investment) and the Protected Areas responsible agencies. </w:t>
            </w:r>
          </w:p>
          <w:p w14:paraId="2632A379"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(ii) Support, through a multi-sectoral approach, integration of environmental sustainability and biodiversity considerations, land-use planning, land allocation, land management and investment decisions, ensuring these are aligned with the Land-Use and Spatial Plan; specifically including the </w:t>
            </w:r>
            <w:proofErr w:type="spellStart"/>
            <w:r w:rsidRPr="000E1B2C">
              <w:rPr>
                <w:rFonts w:asciiTheme="minorHAnsi" w:hAnsiTheme="minorHAnsi" w:cstheme="minorHAnsi"/>
                <w:sz w:val="18"/>
                <w:szCs w:val="18"/>
              </w:rPr>
              <w:t>APCI</w:t>
            </w:r>
            <w:proofErr w:type="spellEnd"/>
            <w:r w:rsidRPr="000E1B2C">
              <w:rPr>
                <w:rFonts w:asciiTheme="minorHAnsi" w:hAnsiTheme="minorHAnsi" w:cstheme="minorHAnsi"/>
                <w:sz w:val="18"/>
                <w:szCs w:val="18"/>
              </w:rPr>
              <w:t xml:space="preserve">, attending and supporting investors, and guiding them to line up investment with national expectations. The support will be </w:t>
            </w:r>
            <w:proofErr w:type="gramStart"/>
            <w:r w:rsidRPr="000E1B2C">
              <w:rPr>
                <w:rFonts w:asciiTheme="minorHAnsi" w:hAnsiTheme="minorHAnsi" w:cstheme="minorHAnsi"/>
                <w:sz w:val="18"/>
                <w:szCs w:val="18"/>
              </w:rPr>
              <w:t>all the more</w:t>
            </w:r>
            <w:proofErr w:type="gramEnd"/>
            <w:r w:rsidRPr="000E1B2C">
              <w:rPr>
                <w:rFonts w:asciiTheme="minorHAnsi" w:hAnsiTheme="minorHAnsi" w:cstheme="minorHAnsi"/>
                <w:sz w:val="18"/>
                <w:szCs w:val="18"/>
              </w:rPr>
              <w:t xml:space="preserve"> important in terms of further advancement, management and expansion of internationally benchmarked innovative management/partnership models in </w:t>
            </w:r>
            <w:proofErr w:type="spellStart"/>
            <w:r w:rsidRPr="000E1B2C">
              <w:rPr>
                <w:rFonts w:asciiTheme="minorHAnsi" w:hAnsiTheme="minorHAnsi" w:cstheme="minorHAnsi"/>
                <w:sz w:val="18"/>
                <w:szCs w:val="18"/>
              </w:rPr>
              <w:t>PAs</w:t>
            </w:r>
            <w:proofErr w:type="spellEnd"/>
            <w:r w:rsidRPr="000E1B2C">
              <w:rPr>
                <w:rFonts w:asciiTheme="minorHAnsi" w:hAnsiTheme="minorHAnsi" w:cstheme="minorHAnsi"/>
                <w:sz w:val="18"/>
                <w:szCs w:val="18"/>
              </w:rPr>
              <w:t xml:space="preserve"> and HCV areas (PPP, concessions, community-based, co-management),</w:t>
            </w:r>
          </w:p>
          <w:p w14:paraId="0621AED6" w14:textId="4707DB96" w:rsidR="00A92539" w:rsidRPr="000E1B2C" w:rsidRDefault="00A92539" w:rsidP="00EC66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This will be facilitated especially by the Environment Mainstreaming and Safeguards Officer hired by the project, who will have a key role in preventing/managing harmful impacts from larger-scale changes such as infrastructure developments or agricultural rezoning.</w:t>
            </w:r>
          </w:p>
          <w:p w14:paraId="553CFC1E"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Biodiversity mainstreaming and adaptive integration will also be promoted through:</w:t>
            </w:r>
          </w:p>
          <w:p w14:paraId="1FA0E377"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(iii) Development of a Management Oriented System and further implementation of the annual transects surveys will secure regular monitoring, improvement of knowledge and adaptability of actions;</w:t>
            </w:r>
          </w:p>
          <w:p w14:paraId="7B5DA620" w14:textId="137FEA61"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(iv) Supporting long-term sustainability of evidence-based environment considerations nationally through capacity building - on biodiversity, zoology/botany, ecosystem services, conservation and Protected Areas management – and integration of scientific knowledge in policy making </w:t>
            </w:r>
          </w:p>
          <w:p w14:paraId="6C28CACC" w14:textId="2D4F3965"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Reviews of the Parks management plan fall into </w:t>
            </w:r>
            <w:proofErr w:type="spellStart"/>
            <w:r w:rsidRPr="000E1B2C">
              <w:rPr>
                <w:rFonts w:asciiTheme="minorHAnsi" w:hAnsiTheme="minorHAnsi" w:cstheme="minorHAnsi"/>
                <w:sz w:val="18"/>
                <w:szCs w:val="18"/>
              </w:rPr>
              <w:t>BirdLife</w:t>
            </w:r>
            <w:proofErr w:type="spellEnd"/>
            <w:r w:rsidRPr="000E1B2C">
              <w:rPr>
                <w:rFonts w:asciiTheme="minorHAnsi" w:hAnsiTheme="minorHAnsi" w:cstheme="minorHAnsi"/>
                <w:sz w:val="18"/>
                <w:szCs w:val="18"/>
              </w:rPr>
              <w:t xml:space="preserve"> International co-finance to the action; this will include scientific evidence-based zoning, to ensure appropriate and realistic management of protected areas, in line with existing management plans.</w:t>
            </w:r>
          </w:p>
          <w:p w14:paraId="73F8F270"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There is no risk of introducing new species to the islands, but there is a risk that any reforestation or livelihood activities could promote and further areas the distribution of already-introduced taxa. Building up on lessons learnt through, among others initiatives, DFB/TRI/FAO GEF6-funded project [the planting activities have been designed to complement this project], the Missouri Botanical Garden [historical </w:t>
            </w:r>
            <w:r w:rsidRPr="000E1B2C">
              <w:rPr>
                <w:rFonts w:asciiTheme="minorHAnsi" w:hAnsiTheme="minorHAnsi" w:cstheme="minorHAnsi"/>
                <w:sz w:val="18"/>
                <w:szCs w:val="18"/>
              </w:rPr>
              <w:lastRenderedPageBreak/>
              <w:t xml:space="preserve">partner of the </w:t>
            </w:r>
            <w:proofErr w:type="spellStart"/>
            <w:r w:rsidRPr="000E1B2C">
              <w:rPr>
                <w:rFonts w:asciiTheme="minorHAnsi" w:hAnsiTheme="minorHAnsi" w:cstheme="minorHAnsi"/>
                <w:sz w:val="18"/>
                <w:szCs w:val="18"/>
              </w:rPr>
              <w:t>ECOFAC</w:t>
            </w:r>
            <w:proofErr w:type="spellEnd"/>
            <w:r w:rsidRPr="000E1B2C">
              <w:rPr>
                <w:rFonts w:asciiTheme="minorHAnsi" w:hAnsiTheme="minorHAnsi" w:cstheme="minorHAnsi"/>
                <w:sz w:val="18"/>
                <w:szCs w:val="18"/>
              </w:rPr>
              <w:t xml:space="preserve"> EU-funded </w:t>
            </w:r>
            <w:proofErr w:type="spellStart"/>
            <w:r w:rsidRPr="000E1B2C">
              <w:rPr>
                <w:rFonts w:asciiTheme="minorHAnsi" w:hAnsiTheme="minorHAnsi" w:cstheme="minorHAnsi"/>
                <w:sz w:val="18"/>
                <w:szCs w:val="18"/>
              </w:rPr>
              <w:t>programme</w:t>
            </w:r>
            <w:proofErr w:type="spellEnd"/>
            <w:r w:rsidRPr="000E1B2C">
              <w:rPr>
                <w:rFonts w:asciiTheme="minorHAnsi" w:hAnsiTheme="minorHAnsi" w:cstheme="minorHAnsi"/>
                <w:sz w:val="18"/>
                <w:szCs w:val="18"/>
              </w:rPr>
              <w:t xml:space="preserve">] </w:t>
            </w:r>
            <w:proofErr w:type="spellStart"/>
            <w:r w:rsidRPr="000E1B2C">
              <w:rPr>
                <w:rFonts w:asciiTheme="minorHAnsi" w:hAnsiTheme="minorHAnsi" w:cstheme="minorHAnsi"/>
                <w:sz w:val="18"/>
                <w:szCs w:val="18"/>
              </w:rPr>
              <w:t>CEPF</w:t>
            </w:r>
            <w:proofErr w:type="spellEnd"/>
            <w:r w:rsidRPr="000E1B2C">
              <w:rPr>
                <w:rFonts w:asciiTheme="minorHAnsi" w:hAnsiTheme="minorHAnsi" w:cstheme="minorHAnsi"/>
                <w:sz w:val="18"/>
                <w:szCs w:val="18"/>
              </w:rPr>
              <w:t xml:space="preserve">-funded ‘Characterization of the Threatened Flora of Sao Tome and Principe’ (2019-2020), and; the </w:t>
            </w:r>
            <w:proofErr w:type="spellStart"/>
            <w:r w:rsidRPr="000E1B2C">
              <w:rPr>
                <w:rFonts w:asciiTheme="minorHAnsi" w:hAnsiTheme="minorHAnsi" w:cstheme="minorHAnsi"/>
                <w:sz w:val="18"/>
                <w:szCs w:val="18"/>
              </w:rPr>
              <w:t>FFI</w:t>
            </w:r>
            <w:proofErr w:type="spellEnd"/>
            <w:r w:rsidRPr="000E1B2C">
              <w:rPr>
                <w:rFonts w:asciiTheme="minorHAnsi" w:hAnsiTheme="minorHAnsi" w:cstheme="minorHAnsi"/>
                <w:sz w:val="18"/>
                <w:szCs w:val="18"/>
              </w:rPr>
              <w:t xml:space="preserve"> [working closely with </w:t>
            </w:r>
            <w:proofErr w:type="spellStart"/>
            <w:r w:rsidRPr="000E1B2C">
              <w:rPr>
                <w:rFonts w:asciiTheme="minorHAnsi" w:hAnsiTheme="minorHAnsi" w:cstheme="minorHAnsi"/>
                <w:sz w:val="18"/>
                <w:szCs w:val="18"/>
              </w:rPr>
              <w:t>BirdLife</w:t>
            </w:r>
            <w:proofErr w:type="spellEnd"/>
            <w:r w:rsidRPr="000E1B2C">
              <w:rPr>
                <w:rFonts w:asciiTheme="minorHAnsi" w:hAnsiTheme="minorHAnsi" w:cstheme="minorHAnsi"/>
                <w:sz w:val="18"/>
                <w:szCs w:val="18"/>
              </w:rPr>
              <w:t xml:space="preserve"> International, globally and nationally] Global Tree Campaign project (Principe Island), the project will only consider native or endemic trees species, in particular in development of the activities:</w:t>
            </w:r>
          </w:p>
          <w:p w14:paraId="3079961E"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w:t>
            </w:r>
            <w:proofErr w:type="spellStart"/>
            <w:r w:rsidRPr="000E1B2C">
              <w:rPr>
                <w:rFonts w:asciiTheme="minorHAnsi" w:hAnsiTheme="minorHAnsi" w:cstheme="minorHAnsi"/>
                <w:sz w:val="18"/>
                <w:szCs w:val="18"/>
              </w:rPr>
              <w:t>i</w:t>
            </w:r>
            <w:proofErr w:type="spellEnd"/>
            <w:r w:rsidRPr="000E1B2C">
              <w:rPr>
                <w:rFonts w:asciiTheme="minorHAnsi" w:hAnsiTheme="minorHAnsi" w:cstheme="minorHAnsi"/>
                <w:sz w:val="18"/>
                <w:szCs w:val="18"/>
              </w:rPr>
              <w:t xml:space="preserve">) seedling and planting of time-sequenced fast-growing charcoal tree species (e.g. native </w:t>
            </w:r>
            <w:proofErr w:type="spellStart"/>
            <w:r w:rsidRPr="000E1B2C">
              <w:rPr>
                <w:rFonts w:asciiTheme="minorHAnsi" w:hAnsiTheme="minorHAnsi" w:cstheme="minorHAnsi"/>
                <w:i/>
                <w:sz w:val="18"/>
                <w:szCs w:val="18"/>
              </w:rPr>
              <w:t>Pentaclethra</w:t>
            </w:r>
            <w:proofErr w:type="spellEnd"/>
            <w:r w:rsidRPr="000E1B2C">
              <w:rPr>
                <w:rFonts w:asciiTheme="minorHAnsi" w:hAnsiTheme="minorHAnsi" w:cstheme="minorHAnsi"/>
                <w:i/>
                <w:sz w:val="18"/>
                <w:szCs w:val="18"/>
              </w:rPr>
              <w:t xml:space="preserve"> macrophylla</w:t>
            </w:r>
            <w:r w:rsidRPr="000E1B2C">
              <w:rPr>
                <w:rFonts w:asciiTheme="minorHAnsi" w:hAnsiTheme="minorHAnsi" w:cstheme="minorHAnsi"/>
                <w:sz w:val="18"/>
                <w:szCs w:val="18"/>
              </w:rPr>
              <w:t xml:space="preserve">; endemic </w:t>
            </w:r>
            <w:proofErr w:type="spellStart"/>
            <w:r w:rsidRPr="000E1B2C">
              <w:rPr>
                <w:rFonts w:asciiTheme="minorHAnsi" w:hAnsiTheme="minorHAnsi" w:cstheme="minorHAnsi"/>
                <w:i/>
                <w:sz w:val="18"/>
                <w:szCs w:val="18"/>
              </w:rPr>
              <w:t>Polyscias</w:t>
            </w:r>
            <w:proofErr w:type="spellEnd"/>
            <w:r w:rsidRPr="000E1B2C">
              <w:rPr>
                <w:rFonts w:asciiTheme="minorHAnsi" w:hAnsiTheme="minorHAnsi" w:cstheme="minorHAnsi"/>
                <w:i/>
                <w:sz w:val="18"/>
                <w:szCs w:val="18"/>
              </w:rPr>
              <w:t xml:space="preserve"> </w:t>
            </w:r>
            <w:proofErr w:type="spellStart"/>
            <w:r w:rsidRPr="000E1B2C">
              <w:rPr>
                <w:rFonts w:asciiTheme="minorHAnsi" w:hAnsiTheme="minorHAnsi" w:cstheme="minorHAnsi"/>
                <w:i/>
                <w:sz w:val="18"/>
                <w:szCs w:val="18"/>
              </w:rPr>
              <w:t>quintasii</w:t>
            </w:r>
            <w:proofErr w:type="spellEnd"/>
            <w:r w:rsidRPr="000E1B2C">
              <w:rPr>
                <w:rFonts w:asciiTheme="minorHAnsi" w:hAnsiTheme="minorHAnsi" w:cstheme="minorHAnsi"/>
                <w:sz w:val="18"/>
                <w:szCs w:val="18"/>
              </w:rPr>
              <w:t>) and;</w:t>
            </w:r>
          </w:p>
          <w:p w14:paraId="4380D83C"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(ii) low-value grants for sustainable livelihoods.</w:t>
            </w:r>
          </w:p>
          <w:p w14:paraId="40F45FBF"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An internal study allowing identification of the most suitable sequence of fast-growing candidate species will inform this process before the launch of the activities.</w:t>
            </w:r>
          </w:p>
          <w:p w14:paraId="6B325958" w14:textId="5359AD55" w:rsidR="00A92539" w:rsidRPr="000E1B2C" w:rsidRDefault="00A92539" w:rsidP="00EC66BC">
            <w:pPr>
              <w:pStyle w:val="CharCharCharCharCarChar"/>
              <w:spacing w:after="60" w:line="240" w:lineRule="auto"/>
              <w:rPr>
                <w:rFonts w:asciiTheme="minorHAnsi" w:hAnsiTheme="minorHAnsi" w:cstheme="minorHAnsi"/>
                <w:szCs w:val="18"/>
                <w:vertAlign w:val="baseline"/>
              </w:rPr>
            </w:pPr>
            <w:r w:rsidRPr="000E1B2C">
              <w:rPr>
                <w:rFonts w:asciiTheme="minorHAnsi" w:hAnsiTheme="minorHAnsi" w:cstheme="minorHAnsi"/>
                <w:szCs w:val="18"/>
                <w:vertAlign w:val="baseline"/>
              </w:rPr>
              <w:t>Proximity and easy-access of the selected plots will secure sustainability of the planting activities, both ecologically and economically, and allow due monitoring by the authorities (supported by the project team). Biodiversity improvement will be a key criterion for selection of the low-value grants for sustainable livelihoods.</w:t>
            </w:r>
          </w:p>
          <w:p w14:paraId="12C8C82F" w14:textId="325B8752"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A communication campaign will be developed to limit the introduction of alien plants through tourism activities.</w:t>
            </w:r>
          </w:p>
          <w:p w14:paraId="3BB473AA" w14:textId="77777777" w:rsidR="00A92539" w:rsidRPr="000E1B2C" w:rsidRDefault="00A92539" w:rsidP="00EC66BC">
            <w:pPr>
              <w:rPr>
                <w:rFonts w:asciiTheme="minorHAnsi" w:hAnsiTheme="minorHAnsi" w:cstheme="minorHAnsi"/>
                <w:sz w:val="18"/>
                <w:szCs w:val="18"/>
              </w:rPr>
            </w:pPr>
            <w:r w:rsidRPr="000E1B2C">
              <w:rPr>
                <w:rFonts w:asciiTheme="minorHAnsi" w:hAnsiTheme="minorHAnsi" w:cstheme="minorHAnsi"/>
                <w:sz w:val="18"/>
                <w:szCs w:val="18"/>
              </w:rPr>
              <w:t xml:space="preserve">The </w:t>
            </w:r>
            <w:proofErr w:type="spellStart"/>
            <w:r w:rsidRPr="000E1B2C">
              <w:rPr>
                <w:rFonts w:asciiTheme="minorHAnsi" w:hAnsiTheme="minorHAnsi" w:cstheme="minorHAnsi"/>
                <w:sz w:val="18"/>
                <w:szCs w:val="18"/>
              </w:rPr>
              <w:t>TORs</w:t>
            </w:r>
            <w:proofErr w:type="spellEnd"/>
            <w:r w:rsidRPr="000E1B2C">
              <w:rPr>
                <w:rFonts w:asciiTheme="minorHAnsi" w:hAnsiTheme="minorHAnsi" w:cstheme="minorHAnsi"/>
                <w:sz w:val="18"/>
                <w:szCs w:val="18"/>
              </w:rPr>
              <w:t xml:space="preserve"> of the Environment Mainstreaming and Safeguards Officer include the responsibility to ensure that any unwanted environmental risk from reforestation are avoided or mitigated. The risk is hence managed through project design.  </w:t>
            </w:r>
          </w:p>
        </w:tc>
      </w:tr>
      <w:tr w:rsidR="00AB7998" w:rsidRPr="000E1B2C" w14:paraId="2C1FF7B0" w14:textId="77777777" w:rsidTr="00AB7998">
        <w:trPr>
          <w:tblHeader/>
        </w:trPr>
        <w:tc>
          <w:tcPr>
            <w:tcW w:w="3119" w:type="dxa"/>
            <w:shd w:val="clear" w:color="auto" w:fill="auto"/>
          </w:tcPr>
          <w:p w14:paraId="31B8AABB" w14:textId="77777777" w:rsidR="00AB7998" w:rsidRPr="00A32C61" w:rsidRDefault="00AB7998" w:rsidP="00AB7998">
            <w:pPr>
              <w:rPr>
                <w:sz w:val="18"/>
              </w:rPr>
            </w:pPr>
            <w:r w:rsidRPr="00A32C61">
              <w:rPr>
                <w:sz w:val="18"/>
              </w:rPr>
              <w:lastRenderedPageBreak/>
              <w:t>Risk H: The expected outcomes of the project could be sensitive to potential impacts of climate change.</w:t>
            </w:r>
          </w:p>
          <w:p w14:paraId="147A84A1" w14:textId="77777777" w:rsidR="00AB7998" w:rsidRPr="00A32C61" w:rsidRDefault="00AB7998" w:rsidP="00AB7998">
            <w:pPr>
              <w:rPr>
                <w:sz w:val="18"/>
              </w:rPr>
            </w:pPr>
          </w:p>
          <w:p w14:paraId="3B3ECCE9" w14:textId="77777777" w:rsidR="00AB7998" w:rsidRPr="000E1B2C" w:rsidRDefault="00AB7998" w:rsidP="00AB7998">
            <w:pPr>
              <w:rPr>
                <w:rFonts w:asciiTheme="minorHAnsi" w:hAnsiTheme="minorHAnsi" w:cstheme="minorHAnsi"/>
                <w:sz w:val="18"/>
                <w:szCs w:val="18"/>
              </w:rPr>
            </w:pPr>
            <w:r w:rsidRPr="00A32C61">
              <w:rPr>
                <w:sz w:val="18"/>
              </w:rPr>
              <w:t>(SES Standard 2 Climate Change, q2.2)</w:t>
            </w:r>
          </w:p>
        </w:tc>
        <w:tc>
          <w:tcPr>
            <w:tcW w:w="1135" w:type="dxa"/>
            <w:shd w:val="clear" w:color="auto" w:fill="auto"/>
          </w:tcPr>
          <w:p w14:paraId="7347D7DD" w14:textId="77777777" w:rsidR="00AB7998" w:rsidRPr="00A32C61" w:rsidRDefault="00AB7998" w:rsidP="00AB7998">
            <w:pPr>
              <w:rPr>
                <w:sz w:val="18"/>
              </w:rPr>
            </w:pPr>
            <w:r w:rsidRPr="00A32C61">
              <w:rPr>
                <w:sz w:val="18"/>
              </w:rPr>
              <w:t>I = 3</w:t>
            </w:r>
          </w:p>
          <w:p w14:paraId="26313598" w14:textId="77777777" w:rsidR="00AB7998" w:rsidRPr="000E1B2C" w:rsidRDefault="00AB7998" w:rsidP="00AB7998">
            <w:pPr>
              <w:rPr>
                <w:rFonts w:asciiTheme="minorHAnsi" w:hAnsiTheme="minorHAnsi" w:cstheme="minorHAnsi"/>
              </w:rPr>
            </w:pPr>
            <w:r w:rsidRPr="00A32C61">
              <w:rPr>
                <w:sz w:val="18"/>
              </w:rPr>
              <w:t>P = 4</w:t>
            </w:r>
          </w:p>
        </w:tc>
        <w:tc>
          <w:tcPr>
            <w:tcW w:w="1134" w:type="dxa"/>
            <w:shd w:val="clear" w:color="auto" w:fill="auto"/>
          </w:tcPr>
          <w:p w14:paraId="48E1C8E2" w14:textId="77777777" w:rsidR="00AB7998" w:rsidRPr="00A32C61" w:rsidRDefault="00AB7998" w:rsidP="00AB7998">
            <w:pPr>
              <w:pStyle w:val="CharCharCharCharCarChar"/>
              <w:spacing w:after="60" w:line="240" w:lineRule="auto"/>
              <w:rPr>
                <w:rFonts w:ascii="Calibri" w:hAnsi="Calibri"/>
                <w:szCs w:val="24"/>
                <w:vertAlign w:val="baseline"/>
              </w:rPr>
            </w:pPr>
            <w:r w:rsidRPr="00A32C61">
              <w:rPr>
                <w:rFonts w:ascii="Calibri" w:hAnsi="Calibri"/>
                <w:szCs w:val="24"/>
                <w:vertAlign w:val="baseline"/>
              </w:rPr>
              <w:t>Moderate</w:t>
            </w:r>
          </w:p>
        </w:tc>
        <w:tc>
          <w:tcPr>
            <w:tcW w:w="3684" w:type="dxa"/>
            <w:shd w:val="clear" w:color="auto" w:fill="auto"/>
          </w:tcPr>
          <w:p w14:paraId="18E45694" w14:textId="77777777" w:rsidR="00AB7998" w:rsidRPr="00A32C61" w:rsidRDefault="00AB7998" w:rsidP="00AB7998">
            <w:pPr>
              <w:rPr>
                <w:sz w:val="18"/>
              </w:rPr>
            </w:pPr>
            <w:r w:rsidRPr="00A32C61">
              <w:rPr>
                <w:sz w:val="18"/>
              </w:rPr>
              <w:t xml:space="preserve">Like many other small island states São Tomé and Principe is prone to natural hazards, which make it highly vulnerable to the effects of climate change, such as sea-level rise and extreme events. Because of its reduced size, </w:t>
            </w:r>
            <w:proofErr w:type="spellStart"/>
            <w:r w:rsidRPr="00A32C61">
              <w:rPr>
                <w:sz w:val="18"/>
              </w:rPr>
              <w:t>STP</w:t>
            </w:r>
            <w:proofErr w:type="spellEnd"/>
            <w:r w:rsidRPr="00A32C61">
              <w:rPr>
                <w:sz w:val="18"/>
              </w:rPr>
              <w:t xml:space="preserve"> is more prone to environmental crises, with a high degree of dependency on limited natural resources, mainly within the agricultural sectors of crop production, livestock and forestry. Higher and increasingly competing demands for food, energy, and space are accelerating the degradation of natural resources and ecosystems, which reduces their resilience to climate change. This situation increases the vulnerability of smallholders and creates a vicious cycle of low adaptive capacity, poverty, further degradation and hunger. According to the National Biodiversity Strategy and Action Plan 2015-2020, human actions are having a negative impact on all the ecosystems, leading to a degradation of biological diversity, and a </w:t>
            </w:r>
            <w:r w:rsidRPr="00A32C61">
              <w:rPr>
                <w:sz w:val="18"/>
              </w:rPr>
              <w:lastRenderedPageBreak/>
              <w:t>reduction of the functionality of ecosystem services. To date, there are no studies that clearly demonstrate the effects of climate change on forests in São Tomé and Príncipe. However, the country is exposed to the consequences of climate change, especially extreme climatic phenomena, which often affect the most vulnerable sectors to climate, namely agriculture, forests, livestock, fisheries, water resources, infrastructure, health and food security. Due to the lack of quantitative data by area, it is difficult to quantitatively assess the impact.</w:t>
            </w:r>
          </w:p>
          <w:p w14:paraId="0ADA2264" w14:textId="77777777" w:rsidR="00AB7998" w:rsidRPr="000E1B2C" w:rsidRDefault="00AB7998" w:rsidP="00AB7998">
            <w:pPr>
              <w:rPr>
                <w:rFonts w:asciiTheme="minorHAnsi" w:hAnsiTheme="minorHAnsi" w:cstheme="minorHAnsi"/>
                <w:sz w:val="18"/>
              </w:rPr>
            </w:pPr>
            <w:r w:rsidRPr="00A32C61">
              <w:rPr>
                <w:sz w:val="18"/>
              </w:rPr>
              <w:t xml:space="preserve">As all biodiversity conservation achievements can be undermined medium to long term by impacts of climate change; on a small island like </w:t>
            </w:r>
            <w:proofErr w:type="spellStart"/>
            <w:r w:rsidRPr="00A32C61">
              <w:rPr>
                <w:sz w:val="18"/>
              </w:rPr>
              <w:t>STP</w:t>
            </w:r>
            <w:proofErr w:type="spellEnd"/>
            <w:r w:rsidRPr="00A32C61">
              <w:rPr>
                <w:sz w:val="18"/>
              </w:rPr>
              <w:t>, there are no means go mitigate against these.</w:t>
            </w:r>
          </w:p>
        </w:tc>
        <w:tc>
          <w:tcPr>
            <w:tcW w:w="5387" w:type="dxa"/>
            <w:shd w:val="clear" w:color="auto" w:fill="auto"/>
          </w:tcPr>
          <w:p w14:paraId="6D6619C3" w14:textId="77777777" w:rsidR="00AB7998" w:rsidRPr="00396071" w:rsidRDefault="00AB7998" w:rsidP="00AB7998">
            <w:pPr>
              <w:pStyle w:val="CharCharCharCharCarChar"/>
              <w:spacing w:after="60" w:line="240" w:lineRule="auto"/>
              <w:rPr>
                <w:rFonts w:ascii="Calibri" w:hAnsi="Calibri"/>
                <w:szCs w:val="24"/>
                <w:vertAlign w:val="baseline"/>
              </w:rPr>
            </w:pPr>
            <w:r w:rsidRPr="00396071">
              <w:rPr>
                <w:rFonts w:ascii="Calibri" w:hAnsi="Calibri"/>
                <w:szCs w:val="24"/>
                <w:vertAlign w:val="baseline"/>
              </w:rPr>
              <w:lastRenderedPageBreak/>
              <w:t xml:space="preserve">The project will work to address anticipated impacts of climate change by increasing resilience of the target landscape, through improving management of protected areas and ecosystem functioning and securing sustainable flow of ecosystem services. By protecting coastal </w:t>
            </w:r>
            <w:proofErr w:type="spellStart"/>
            <w:r w:rsidRPr="00396071">
              <w:rPr>
                <w:rFonts w:ascii="Calibri" w:hAnsi="Calibri"/>
                <w:szCs w:val="24"/>
                <w:vertAlign w:val="baseline"/>
              </w:rPr>
              <w:t>PAs</w:t>
            </w:r>
            <w:proofErr w:type="spellEnd"/>
            <w:r w:rsidRPr="00396071">
              <w:rPr>
                <w:rFonts w:ascii="Calibri" w:hAnsi="Calibri"/>
                <w:szCs w:val="24"/>
                <w:vertAlign w:val="baseline"/>
              </w:rPr>
              <w:t xml:space="preserve"> and mangrove forests, through sustainable livelihoods, the project will directly contribute to enhancing socio-ecological resilience to the impacts of climate change.</w:t>
            </w:r>
          </w:p>
          <w:p w14:paraId="00F739F7" w14:textId="77777777" w:rsidR="00AB7998" w:rsidRPr="00396071" w:rsidRDefault="00AB7998" w:rsidP="00AB7998">
            <w:pPr>
              <w:rPr>
                <w:sz w:val="18"/>
              </w:rPr>
            </w:pPr>
            <w:r w:rsidRPr="00396071">
              <w:rPr>
                <w:sz w:val="18"/>
              </w:rPr>
              <w:t xml:space="preserve">In any </w:t>
            </w:r>
            <w:proofErr w:type="spellStart"/>
            <w:r w:rsidRPr="00396071">
              <w:rPr>
                <w:sz w:val="18"/>
              </w:rPr>
              <w:t>SFM</w:t>
            </w:r>
            <w:proofErr w:type="spellEnd"/>
            <w:r w:rsidRPr="00396071">
              <w:rPr>
                <w:sz w:val="18"/>
              </w:rPr>
              <w:t>/</w:t>
            </w:r>
            <w:proofErr w:type="spellStart"/>
            <w:r w:rsidRPr="00396071">
              <w:rPr>
                <w:sz w:val="18"/>
              </w:rPr>
              <w:t>SLM</w:t>
            </w:r>
            <w:proofErr w:type="spellEnd"/>
            <w:r w:rsidRPr="00396071">
              <w:rPr>
                <w:sz w:val="18"/>
              </w:rPr>
              <w:t xml:space="preserve"> activities, climate adapted species (native) should be incorporated in the project (see Risk G).</w:t>
            </w:r>
          </w:p>
          <w:p w14:paraId="27777067" w14:textId="77777777" w:rsidR="00AB7998" w:rsidRPr="000E1B2C" w:rsidRDefault="00AB7998" w:rsidP="00AB7998">
            <w:pPr>
              <w:rPr>
                <w:rFonts w:asciiTheme="minorHAnsi" w:hAnsiTheme="minorHAnsi" w:cstheme="minorHAnsi"/>
              </w:rPr>
            </w:pPr>
            <w:r w:rsidRPr="00396071">
              <w:rPr>
                <w:sz w:val="18"/>
              </w:rPr>
              <w:t xml:space="preserve">The project will support mobilization of more sustainable charcoal kilns through production of plant-based charcoal briquettes especially from coconut shells and fibers. Coconuts are well known for their nutrition qualities and the trees are resistant to climate change, limit coastal erosion, and act as a carbon </w:t>
            </w:r>
            <w:proofErr w:type="spellStart"/>
            <w:r w:rsidRPr="00396071">
              <w:rPr>
                <w:sz w:val="18"/>
              </w:rPr>
              <w:t>sinkThe</w:t>
            </w:r>
            <w:proofErr w:type="spellEnd"/>
            <w:r w:rsidRPr="00396071">
              <w:rPr>
                <w:sz w:val="18"/>
              </w:rPr>
              <w:t xml:space="preserve"> project will indirectly incentivize the development of coconut crops and </w:t>
            </w:r>
            <w:proofErr w:type="spellStart"/>
            <w:r w:rsidRPr="00396071">
              <w:rPr>
                <w:sz w:val="18"/>
              </w:rPr>
              <w:t>and</w:t>
            </w:r>
            <w:proofErr w:type="spellEnd"/>
            <w:r w:rsidRPr="00396071">
              <w:rPr>
                <w:sz w:val="18"/>
              </w:rPr>
              <w:t xml:space="preserve"> ageing coconut groves in the archipelago; which have an important role in the socio-environmental balance of the islands. Even if the interest in terms of biodiversity is low, there is no risk of extension of the actual land coverage by coconuts but rather an opportunity for renewing the existing plantations, favoring their mixture with attractive plants for </w:t>
            </w:r>
            <w:r w:rsidRPr="00396071">
              <w:rPr>
                <w:sz w:val="18"/>
              </w:rPr>
              <w:lastRenderedPageBreak/>
              <w:t>local biodiversity, thus developing a value chain and jobs, while mitigating climate change.</w:t>
            </w:r>
          </w:p>
        </w:tc>
      </w:tr>
      <w:tr w:rsidR="00AB7998" w:rsidRPr="000E1B2C" w14:paraId="60F85304" w14:textId="77777777" w:rsidTr="00AB7998">
        <w:trPr>
          <w:tblHeader/>
        </w:trPr>
        <w:tc>
          <w:tcPr>
            <w:tcW w:w="3119" w:type="dxa"/>
            <w:shd w:val="clear" w:color="auto" w:fill="auto"/>
          </w:tcPr>
          <w:p w14:paraId="61C26490" w14:textId="77777777" w:rsidR="00AB7998" w:rsidRPr="00396071" w:rsidRDefault="00AB7998" w:rsidP="00AB7998">
            <w:pPr>
              <w:rPr>
                <w:sz w:val="18"/>
              </w:rPr>
            </w:pPr>
            <w:r w:rsidRPr="00396071">
              <w:rPr>
                <w:sz w:val="18"/>
              </w:rPr>
              <w:lastRenderedPageBreak/>
              <w:t>Risk I: The project could indirectly increase social and environmental vulnerability to climate change.</w:t>
            </w:r>
          </w:p>
          <w:p w14:paraId="7998D21C" w14:textId="77777777" w:rsidR="00AB7998" w:rsidRPr="00396071" w:rsidRDefault="00AB7998" w:rsidP="00AB7998">
            <w:pPr>
              <w:rPr>
                <w:sz w:val="18"/>
              </w:rPr>
            </w:pPr>
          </w:p>
          <w:p w14:paraId="76C1684A" w14:textId="77777777" w:rsidR="00AB7998" w:rsidRPr="000E1B2C" w:rsidRDefault="00AB7998" w:rsidP="00AB7998">
            <w:pPr>
              <w:rPr>
                <w:rFonts w:asciiTheme="minorHAnsi" w:hAnsiTheme="minorHAnsi" w:cstheme="minorHAnsi"/>
                <w:sz w:val="18"/>
                <w:szCs w:val="18"/>
              </w:rPr>
            </w:pPr>
            <w:r w:rsidRPr="00396071">
              <w:rPr>
                <w:sz w:val="18"/>
              </w:rPr>
              <w:t>(SES Standard 2 Climate Change, q2.3)</w:t>
            </w:r>
          </w:p>
        </w:tc>
        <w:tc>
          <w:tcPr>
            <w:tcW w:w="1135" w:type="dxa"/>
            <w:shd w:val="clear" w:color="auto" w:fill="auto"/>
          </w:tcPr>
          <w:p w14:paraId="74CAE347" w14:textId="77777777" w:rsidR="00AB7998" w:rsidRPr="00396071" w:rsidRDefault="00AB7998" w:rsidP="00AB7998">
            <w:pPr>
              <w:rPr>
                <w:sz w:val="18"/>
              </w:rPr>
            </w:pPr>
            <w:r w:rsidRPr="00396071">
              <w:rPr>
                <w:sz w:val="18"/>
              </w:rPr>
              <w:t>I = 4</w:t>
            </w:r>
          </w:p>
          <w:p w14:paraId="267E1980" w14:textId="77777777" w:rsidR="00AB7998" w:rsidRPr="00396071" w:rsidRDefault="00AB7998" w:rsidP="00AB7998">
            <w:pPr>
              <w:rPr>
                <w:sz w:val="18"/>
              </w:rPr>
            </w:pPr>
            <w:r w:rsidRPr="00396071">
              <w:rPr>
                <w:sz w:val="18"/>
              </w:rPr>
              <w:t>P = 2</w:t>
            </w:r>
          </w:p>
        </w:tc>
        <w:tc>
          <w:tcPr>
            <w:tcW w:w="1134" w:type="dxa"/>
            <w:shd w:val="clear" w:color="auto" w:fill="auto"/>
          </w:tcPr>
          <w:p w14:paraId="4EA4FCF8" w14:textId="77777777" w:rsidR="00AB7998" w:rsidRPr="00396071" w:rsidRDefault="00AB7998" w:rsidP="00AB7998">
            <w:pPr>
              <w:rPr>
                <w:sz w:val="18"/>
              </w:rPr>
            </w:pPr>
            <w:r w:rsidRPr="00396071">
              <w:rPr>
                <w:sz w:val="18"/>
              </w:rPr>
              <w:t>Moderate</w:t>
            </w:r>
          </w:p>
        </w:tc>
        <w:tc>
          <w:tcPr>
            <w:tcW w:w="3684" w:type="dxa"/>
            <w:shd w:val="clear" w:color="auto" w:fill="auto"/>
          </w:tcPr>
          <w:p w14:paraId="2A899C26" w14:textId="77777777" w:rsidR="00AB7998" w:rsidRPr="00396071" w:rsidRDefault="00AB7998" w:rsidP="00AB7998">
            <w:pPr>
              <w:rPr>
                <w:sz w:val="18"/>
              </w:rPr>
            </w:pPr>
            <w:r w:rsidRPr="00396071">
              <w:rPr>
                <w:sz w:val="18"/>
              </w:rPr>
              <w:t xml:space="preserve">By facilitating the implementation of the </w:t>
            </w:r>
            <w:proofErr w:type="spellStart"/>
            <w:r w:rsidRPr="00396071">
              <w:rPr>
                <w:sz w:val="18"/>
              </w:rPr>
              <w:t>STP</w:t>
            </w:r>
            <w:proofErr w:type="spellEnd"/>
            <w:r w:rsidRPr="00396071">
              <w:rPr>
                <w:sz w:val="18"/>
              </w:rPr>
              <w:t xml:space="preserve"> Spatial and Land Use Plan (see Risk C), there potentially could be a risks that impacts from climate change are disregarded e.g. by assigning roads or urbanization in areas exposed to sea level rise or floods/extreme weather events, by placing agricultural zones in areas exposed to seasonal droughts, by assigning hydro dams in areas important for watersheds exposed to water scarcity or so on.</w:t>
            </w:r>
          </w:p>
        </w:tc>
        <w:tc>
          <w:tcPr>
            <w:tcW w:w="5387" w:type="dxa"/>
            <w:shd w:val="clear" w:color="auto" w:fill="auto"/>
          </w:tcPr>
          <w:p w14:paraId="7C38206A" w14:textId="77777777" w:rsidR="00AB7998" w:rsidRPr="00396071" w:rsidRDefault="00AB7998" w:rsidP="00AB7998">
            <w:pPr>
              <w:pStyle w:val="CharCharCharCharCarChar"/>
              <w:spacing w:after="60" w:line="240" w:lineRule="auto"/>
              <w:rPr>
                <w:rFonts w:ascii="Calibri" w:hAnsi="Calibri"/>
                <w:szCs w:val="24"/>
                <w:vertAlign w:val="baseline"/>
              </w:rPr>
            </w:pPr>
            <w:r w:rsidRPr="00396071">
              <w:rPr>
                <w:rFonts w:ascii="Calibri" w:hAnsi="Calibri"/>
                <w:szCs w:val="24"/>
                <w:vertAlign w:val="baseline"/>
              </w:rPr>
              <w:t xml:space="preserve"> In the process of biodiversity mainstreaming (see Risk C), the project will consider all relevant aspects of climate change and will advocate for integrative and adapted interpretation of the Spatial and Land-Use Plan in territorial planning; especially while planning on </w:t>
            </w:r>
            <w:proofErr w:type="spellStart"/>
            <w:r w:rsidRPr="00396071">
              <w:rPr>
                <w:rFonts w:ascii="Calibri" w:hAnsi="Calibri"/>
                <w:szCs w:val="24"/>
                <w:vertAlign w:val="baseline"/>
              </w:rPr>
              <w:t>SLM</w:t>
            </w:r>
            <w:proofErr w:type="spellEnd"/>
            <w:r w:rsidRPr="00396071">
              <w:rPr>
                <w:rFonts w:ascii="Calibri" w:hAnsi="Calibri"/>
                <w:szCs w:val="24"/>
                <w:vertAlign w:val="baseline"/>
              </w:rPr>
              <w:t xml:space="preserve"> and </w:t>
            </w:r>
            <w:proofErr w:type="spellStart"/>
            <w:r w:rsidRPr="00396071">
              <w:rPr>
                <w:rFonts w:ascii="Calibri" w:hAnsi="Calibri"/>
                <w:szCs w:val="24"/>
                <w:vertAlign w:val="baseline"/>
              </w:rPr>
              <w:t>SFM</w:t>
            </w:r>
            <w:proofErr w:type="spellEnd"/>
            <w:r w:rsidRPr="00396071">
              <w:rPr>
                <w:rFonts w:ascii="Calibri" w:hAnsi="Calibri"/>
                <w:szCs w:val="24"/>
                <w:vertAlign w:val="baseline"/>
              </w:rPr>
              <w:t xml:space="preserve"> interventions.</w:t>
            </w:r>
          </w:p>
          <w:p w14:paraId="10406EB5" w14:textId="77777777" w:rsidR="00AB7998" w:rsidRPr="00396071" w:rsidRDefault="00AB7998" w:rsidP="00AB7998">
            <w:pPr>
              <w:rPr>
                <w:sz w:val="18"/>
              </w:rPr>
            </w:pPr>
            <w:r w:rsidRPr="00396071">
              <w:rPr>
                <w:sz w:val="18"/>
              </w:rPr>
              <w:t xml:space="preserve">Many initiatives have been and are still addressing the issue of climate change in Sao Tomé and Principe and strong linkages will be established with past, ongoing and future efforts to improve climate information and resilience, including the GEF5-funded, UNDP-supported project ‘Enhancing Capacities of Rural Communities to Pursue Climate Resilient Livelihood Options in the Sao Tomé and Principe Districts of </w:t>
            </w:r>
            <w:proofErr w:type="spellStart"/>
            <w:r w:rsidRPr="00396071">
              <w:rPr>
                <w:sz w:val="18"/>
              </w:rPr>
              <w:t>Caué</w:t>
            </w:r>
            <w:proofErr w:type="spellEnd"/>
            <w:r w:rsidRPr="00396071">
              <w:rPr>
                <w:sz w:val="18"/>
              </w:rPr>
              <w:t>, Me-</w:t>
            </w:r>
            <w:proofErr w:type="spellStart"/>
            <w:r w:rsidRPr="00396071">
              <w:rPr>
                <w:sz w:val="18"/>
              </w:rPr>
              <w:t>Zochi</w:t>
            </w:r>
            <w:proofErr w:type="spellEnd"/>
            <w:r w:rsidRPr="00396071">
              <w:rPr>
                <w:sz w:val="18"/>
              </w:rPr>
              <w:t xml:space="preserve">, Principe, </w:t>
            </w:r>
            <w:proofErr w:type="spellStart"/>
            <w:r w:rsidRPr="00396071">
              <w:rPr>
                <w:sz w:val="18"/>
              </w:rPr>
              <w:t>Lemba</w:t>
            </w:r>
            <w:proofErr w:type="spellEnd"/>
            <w:r w:rsidRPr="00396071">
              <w:rPr>
                <w:sz w:val="18"/>
              </w:rPr>
              <w:t xml:space="preserve">, </w:t>
            </w:r>
            <w:proofErr w:type="spellStart"/>
            <w:r w:rsidRPr="00396071">
              <w:rPr>
                <w:sz w:val="18"/>
              </w:rPr>
              <w:t>Cantagalo</w:t>
            </w:r>
            <w:proofErr w:type="spellEnd"/>
            <w:r w:rsidRPr="00396071">
              <w:rPr>
                <w:sz w:val="18"/>
              </w:rPr>
              <w:t xml:space="preserve">, and </w:t>
            </w:r>
            <w:proofErr w:type="spellStart"/>
            <w:r w:rsidRPr="00396071">
              <w:rPr>
                <w:sz w:val="18"/>
              </w:rPr>
              <w:t>Lobata</w:t>
            </w:r>
            <w:proofErr w:type="spellEnd"/>
            <w:r w:rsidRPr="00396071">
              <w:rPr>
                <w:sz w:val="18"/>
              </w:rPr>
              <w:t xml:space="preserve"> (</w:t>
            </w:r>
            <w:proofErr w:type="spellStart"/>
            <w:r w:rsidRPr="00396071">
              <w:rPr>
                <w:sz w:val="18"/>
              </w:rPr>
              <w:t>CMPLCL</w:t>
            </w:r>
            <w:proofErr w:type="spellEnd"/>
            <w:r w:rsidRPr="00396071">
              <w:rPr>
                <w:sz w:val="18"/>
              </w:rPr>
              <w:t xml:space="preserve">)’;the GEF5-funded, UNDP-supported project ‘Strengthening Climate Information and Early Warning Systems in Sao Tome and Principe for Climate Resilient Development and Adaptation to Climate Change’ and; the EU-funded ‘Reducing climatic vulnerability in </w:t>
            </w:r>
            <w:proofErr w:type="spellStart"/>
            <w:r w:rsidRPr="00396071">
              <w:rPr>
                <w:sz w:val="18"/>
              </w:rPr>
              <w:t>STP</w:t>
            </w:r>
            <w:proofErr w:type="spellEnd"/>
            <w:r w:rsidRPr="00396071">
              <w:rPr>
                <w:sz w:val="18"/>
              </w:rPr>
              <w:t>’.</w:t>
            </w:r>
          </w:p>
          <w:p w14:paraId="12E3D452" w14:textId="77777777" w:rsidR="00AB7998" w:rsidRPr="00396071" w:rsidRDefault="00AB7998" w:rsidP="00AB7998">
            <w:pPr>
              <w:rPr>
                <w:sz w:val="18"/>
              </w:rPr>
            </w:pPr>
            <w:r w:rsidRPr="00396071">
              <w:rPr>
                <w:sz w:val="18"/>
              </w:rPr>
              <w:t>Adaptation and Mitigation to Climate Change Action Plans have been or are being developed nationally and at district level, through the institutionalized National Committee on Climate Change (</w:t>
            </w:r>
            <w:hyperlink r:id="rId13" w:history="1">
              <w:r w:rsidRPr="00396071">
                <w:rPr>
                  <w:rStyle w:val="Hyperlink"/>
                  <w:sz w:val="18"/>
                </w:rPr>
                <w:t>http://cnmc.gov.st/</w:t>
              </w:r>
            </w:hyperlink>
            <w:r w:rsidRPr="00396071">
              <w:rPr>
                <w:sz w:val="18"/>
              </w:rPr>
              <w:t>). These documents, freely available and of public use, are/will offer specific guidance that will be implemented while interpreting the Spatial and Land Use Plan.</w:t>
            </w:r>
          </w:p>
          <w:p w14:paraId="49551AF7" w14:textId="77777777" w:rsidR="00AB7998" w:rsidRPr="00396071" w:rsidRDefault="00AB7998" w:rsidP="00AB7998">
            <w:pPr>
              <w:rPr>
                <w:sz w:val="18"/>
              </w:rPr>
            </w:pPr>
            <w:r w:rsidRPr="00396071">
              <w:rPr>
                <w:sz w:val="18"/>
              </w:rPr>
              <w:t xml:space="preserve">The </w:t>
            </w:r>
            <w:proofErr w:type="spellStart"/>
            <w:r w:rsidRPr="00396071">
              <w:rPr>
                <w:sz w:val="18"/>
              </w:rPr>
              <w:t>TORs</w:t>
            </w:r>
            <w:proofErr w:type="spellEnd"/>
            <w:r w:rsidRPr="00396071">
              <w:rPr>
                <w:sz w:val="18"/>
              </w:rPr>
              <w:t xml:space="preserve"> of the Environment Mainstreaming and Safeguards Officer include the requirement to ensure climate-proof interventions, and to not inadvertently increase social and environmental vulnerability to climate change.</w:t>
            </w:r>
          </w:p>
        </w:tc>
      </w:tr>
      <w:tr w:rsidR="00AB7998" w:rsidRPr="000E1B2C" w14:paraId="1BA1260D" w14:textId="77777777" w:rsidTr="00AB7998">
        <w:trPr>
          <w:tblHeader/>
        </w:trPr>
        <w:tc>
          <w:tcPr>
            <w:tcW w:w="3119" w:type="dxa"/>
            <w:shd w:val="clear" w:color="auto" w:fill="auto"/>
          </w:tcPr>
          <w:p w14:paraId="31959FC3" w14:textId="77777777" w:rsidR="00AB7998" w:rsidRPr="00396071" w:rsidRDefault="00AB7998" w:rsidP="00AB7998">
            <w:pPr>
              <w:rPr>
                <w:sz w:val="18"/>
              </w:rPr>
            </w:pPr>
            <w:r w:rsidRPr="00396071">
              <w:rPr>
                <w:sz w:val="18"/>
              </w:rPr>
              <w:lastRenderedPageBreak/>
              <w:t>Risk J: The project could affect land tenure arrangements.</w:t>
            </w:r>
          </w:p>
          <w:p w14:paraId="541ED77A" w14:textId="77777777" w:rsidR="00AB7998" w:rsidRPr="00396071" w:rsidRDefault="00AB7998" w:rsidP="00AB7998">
            <w:pPr>
              <w:rPr>
                <w:sz w:val="18"/>
              </w:rPr>
            </w:pPr>
          </w:p>
          <w:p w14:paraId="3E3D42C8" w14:textId="77777777" w:rsidR="00AB7998" w:rsidRPr="00396071" w:rsidRDefault="00AB7998" w:rsidP="00AB7998">
            <w:pPr>
              <w:rPr>
                <w:sz w:val="18"/>
              </w:rPr>
            </w:pPr>
            <w:r w:rsidRPr="00396071">
              <w:rPr>
                <w:sz w:val="18"/>
              </w:rPr>
              <w:t>(SES Standard 5 Displacement, q5.4)</w:t>
            </w:r>
          </w:p>
        </w:tc>
        <w:tc>
          <w:tcPr>
            <w:tcW w:w="1135" w:type="dxa"/>
            <w:shd w:val="clear" w:color="auto" w:fill="auto"/>
          </w:tcPr>
          <w:p w14:paraId="4F37B5DE" w14:textId="77777777" w:rsidR="00AB7998" w:rsidRPr="00396071" w:rsidRDefault="00AB7998" w:rsidP="00AB7998">
            <w:pPr>
              <w:rPr>
                <w:sz w:val="18"/>
              </w:rPr>
            </w:pPr>
            <w:r w:rsidRPr="00396071">
              <w:rPr>
                <w:sz w:val="18"/>
              </w:rPr>
              <w:t>I = 2</w:t>
            </w:r>
          </w:p>
          <w:p w14:paraId="2748DCDE" w14:textId="77777777" w:rsidR="00AB7998" w:rsidRPr="00396071" w:rsidRDefault="00AB7998" w:rsidP="00AB7998">
            <w:pPr>
              <w:rPr>
                <w:sz w:val="18"/>
              </w:rPr>
            </w:pPr>
            <w:r w:rsidRPr="00396071">
              <w:rPr>
                <w:sz w:val="18"/>
              </w:rPr>
              <w:t>P = 3</w:t>
            </w:r>
          </w:p>
        </w:tc>
        <w:tc>
          <w:tcPr>
            <w:tcW w:w="1134" w:type="dxa"/>
            <w:shd w:val="clear" w:color="auto" w:fill="auto"/>
          </w:tcPr>
          <w:p w14:paraId="314DF49C" w14:textId="77777777" w:rsidR="00AB7998" w:rsidRPr="00396071" w:rsidRDefault="00AB7998" w:rsidP="00AB7998">
            <w:pPr>
              <w:rPr>
                <w:sz w:val="18"/>
              </w:rPr>
            </w:pPr>
            <w:r w:rsidRPr="00396071">
              <w:rPr>
                <w:sz w:val="18"/>
              </w:rPr>
              <w:t>Moderate</w:t>
            </w:r>
          </w:p>
        </w:tc>
        <w:tc>
          <w:tcPr>
            <w:tcW w:w="3684" w:type="dxa"/>
            <w:shd w:val="clear" w:color="auto" w:fill="auto"/>
          </w:tcPr>
          <w:p w14:paraId="16ADD4D9" w14:textId="77777777" w:rsidR="00AB7998" w:rsidRPr="00396071" w:rsidRDefault="00AB7998" w:rsidP="00AB7998">
            <w:pPr>
              <w:rPr>
                <w:sz w:val="18"/>
              </w:rPr>
            </w:pPr>
            <w:r w:rsidRPr="00396071">
              <w:rPr>
                <w:sz w:val="18"/>
              </w:rPr>
              <w:t>Current informal arrangement over land tenure could be affected through activities related to High Conservation Value &amp; Protected Areas management, Spatial and Land Use Plan facilitation and plots identification for planting activities (see Risks C &amp; B)</w:t>
            </w:r>
          </w:p>
        </w:tc>
        <w:tc>
          <w:tcPr>
            <w:tcW w:w="5387" w:type="dxa"/>
            <w:shd w:val="clear" w:color="auto" w:fill="auto"/>
          </w:tcPr>
          <w:p w14:paraId="25CB49F2" w14:textId="77777777" w:rsidR="00AB7998" w:rsidRPr="00396071" w:rsidRDefault="00AB7998" w:rsidP="00AB7998">
            <w:pPr>
              <w:rPr>
                <w:sz w:val="18"/>
              </w:rPr>
            </w:pPr>
            <w:r w:rsidRPr="00396071">
              <w:rPr>
                <w:sz w:val="18"/>
              </w:rPr>
              <w:t>While this risk is judged moderate and a Stakeholder Engagement Plan, as mentioned under Risk C and G, has been prepared (</w:t>
            </w:r>
            <w:proofErr w:type="spellStart"/>
            <w:r w:rsidRPr="00396071">
              <w:rPr>
                <w:sz w:val="18"/>
              </w:rPr>
              <w:t>PRODOC</w:t>
            </w:r>
            <w:proofErr w:type="spellEnd"/>
            <w:r w:rsidRPr="00396071">
              <w:rPr>
                <w:sz w:val="18"/>
              </w:rPr>
              <w:t xml:space="preserve"> Annexes) it is potentially serious therefore special assessments, as mentioned under Risk A, will be undertaken before the start of activities and regularly updated during project implementation as follows:</w:t>
            </w:r>
          </w:p>
          <w:p w14:paraId="02E09CD6" w14:textId="77777777" w:rsidR="00AB7998" w:rsidRPr="00396071" w:rsidRDefault="00AB7998" w:rsidP="00AB7998">
            <w:pPr>
              <w:rPr>
                <w:sz w:val="18"/>
              </w:rPr>
            </w:pPr>
            <w:r w:rsidRPr="00396071">
              <w:rPr>
                <w:sz w:val="18"/>
              </w:rPr>
              <w:t>(</w:t>
            </w:r>
            <w:proofErr w:type="spellStart"/>
            <w:r w:rsidRPr="00396071">
              <w:rPr>
                <w:sz w:val="18"/>
              </w:rPr>
              <w:t>i</w:t>
            </w:r>
            <w:proofErr w:type="spellEnd"/>
            <w:r w:rsidRPr="00396071">
              <w:rPr>
                <w:sz w:val="18"/>
              </w:rPr>
              <w:t>) Conduct a Human Rights Risk Assessment and prepare a Human Rights Action Plan and oversee adequate implementation of the Human Rights Action Plan by project staff and stakeholders;</w:t>
            </w:r>
          </w:p>
          <w:p w14:paraId="7DED8200" w14:textId="77777777" w:rsidR="00AB7998" w:rsidRPr="00396071" w:rsidRDefault="00AB7998" w:rsidP="00AB7998">
            <w:pPr>
              <w:rPr>
                <w:sz w:val="18"/>
              </w:rPr>
            </w:pPr>
            <w:r w:rsidRPr="00396071">
              <w:rPr>
                <w:sz w:val="18"/>
              </w:rPr>
              <w:t>(ii) Conduct an Economic Displacement Risk Assessment and prepare a Livelihood Action Plan (if not yet completed by project start) and oversee adequate implementation of the Livelihood Action Plan by project staff and stakeholders.</w:t>
            </w:r>
          </w:p>
        </w:tc>
      </w:tr>
      <w:tr w:rsidR="00AB7998" w:rsidRPr="000E1B2C" w14:paraId="388C4E40" w14:textId="77777777" w:rsidTr="00AB7998">
        <w:trPr>
          <w:tblHeader/>
        </w:trPr>
        <w:tc>
          <w:tcPr>
            <w:tcW w:w="3119" w:type="dxa"/>
            <w:shd w:val="clear" w:color="auto" w:fill="auto"/>
          </w:tcPr>
          <w:p w14:paraId="103D886F" w14:textId="77777777" w:rsidR="00AB7998" w:rsidRPr="00396071" w:rsidRDefault="00AB7998" w:rsidP="00AB7998">
            <w:pPr>
              <w:rPr>
                <w:sz w:val="18"/>
              </w:rPr>
            </w:pPr>
            <w:r w:rsidRPr="00396071">
              <w:rPr>
                <w:sz w:val="18"/>
              </w:rPr>
              <w:t>Risk K: The project could potentially exacerbate conflicts among and/or the risk of violence to project-affected communities and individuals.</w:t>
            </w:r>
          </w:p>
          <w:p w14:paraId="23A7B749" w14:textId="77777777" w:rsidR="00AB7998" w:rsidRPr="00396071" w:rsidRDefault="00AB7998" w:rsidP="00AB7998">
            <w:pPr>
              <w:rPr>
                <w:sz w:val="18"/>
              </w:rPr>
            </w:pPr>
          </w:p>
          <w:p w14:paraId="742F1E65" w14:textId="77777777" w:rsidR="00AB7998" w:rsidRPr="00396071" w:rsidRDefault="00AB7998" w:rsidP="00AB7998">
            <w:pPr>
              <w:rPr>
                <w:sz w:val="18"/>
              </w:rPr>
            </w:pPr>
            <w:r w:rsidRPr="00396071">
              <w:rPr>
                <w:sz w:val="18"/>
              </w:rPr>
              <w:t>(SES Principle 1 Human Rights, q8)</w:t>
            </w:r>
          </w:p>
          <w:p w14:paraId="4EADEF58" w14:textId="77777777" w:rsidR="00AB7998" w:rsidRPr="00396071" w:rsidRDefault="00AB7998" w:rsidP="00AB7998">
            <w:pPr>
              <w:rPr>
                <w:sz w:val="18"/>
              </w:rPr>
            </w:pPr>
          </w:p>
        </w:tc>
        <w:tc>
          <w:tcPr>
            <w:tcW w:w="1135" w:type="dxa"/>
            <w:shd w:val="clear" w:color="auto" w:fill="auto"/>
          </w:tcPr>
          <w:p w14:paraId="01C3D71E" w14:textId="77777777" w:rsidR="00AB7998" w:rsidRPr="00396071" w:rsidRDefault="00AB7998" w:rsidP="00AB7998">
            <w:pPr>
              <w:rPr>
                <w:sz w:val="18"/>
              </w:rPr>
            </w:pPr>
            <w:r w:rsidRPr="00396071">
              <w:rPr>
                <w:sz w:val="18"/>
              </w:rPr>
              <w:t>I = 3</w:t>
            </w:r>
          </w:p>
          <w:p w14:paraId="51204CB3" w14:textId="77777777" w:rsidR="00AB7998" w:rsidRPr="00396071" w:rsidRDefault="00AB7998" w:rsidP="00AB7998">
            <w:pPr>
              <w:rPr>
                <w:sz w:val="18"/>
              </w:rPr>
            </w:pPr>
            <w:r w:rsidRPr="00396071">
              <w:rPr>
                <w:sz w:val="18"/>
              </w:rPr>
              <w:t>P = 2</w:t>
            </w:r>
          </w:p>
        </w:tc>
        <w:tc>
          <w:tcPr>
            <w:tcW w:w="1134" w:type="dxa"/>
            <w:shd w:val="clear" w:color="auto" w:fill="auto"/>
          </w:tcPr>
          <w:p w14:paraId="5F2B4EB6" w14:textId="77777777" w:rsidR="00AB7998" w:rsidRPr="00396071" w:rsidRDefault="00AB7998" w:rsidP="00AB7998">
            <w:pPr>
              <w:rPr>
                <w:sz w:val="18"/>
              </w:rPr>
            </w:pPr>
            <w:r w:rsidRPr="00396071">
              <w:rPr>
                <w:sz w:val="18"/>
              </w:rPr>
              <w:t>Moderate</w:t>
            </w:r>
          </w:p>
        </w:tc>
        <w:tc>
          <w:tcPr>
            <w:tcW w:w="3684" w:type="dxa"/>
            <w:shd w:val="clear" w:color="auto" w:fill="auto"/>
          </w:tcPr>
          <w:p w14:paraId="1B778B3D" w14:textId="77777777" w:rsidR="00AB7998" w:rsidRPr="00396071" w:rsidRDefault="00AB7998" w:rsidP="00AB7998">
            <w:pPr>
              <w:rPr>
                <w:sz w:val="18"/>
              </w:rPr>
            </w:pPr>
            <w:r w:rsidRPr="00396071">
              <w:rPr>
                <w:sz w:val="18"/>
              </w:rPr>
              <w:t xml:space="preserve">Conflicts might arise if access to </w:t>
            </w:r>
            <w:proofErr w:type="spellStart"/>
            <w:r w:rsidRPr="00396071">
              <w:rPr>
                <w:sz w:val="18"/>
              </w:rPr>
              <w:t>PAs</w:t>
            </w:r>
            <w:proofErr w:type="spellEnd"/>
            <w:r w:rsidRPr="00396071">
              <w:rPr>
                <w:sz w:val="18"/>
              </w:rPr>
              <w:t xml:space="preserve"> is denied to individuals or communities that are presently exploiting forest resources. For instance, powerful individuals involved in illegal felling of trees, charcoal producers, traditional healers collecting plans, bird traders, etc.   In particular, the project will emplace integrated environmental police/ guards (or similar). Involvement of police / guards / military in the project (e.g. output 1.3, 2.1) could exacerbate the risk of conflict and therefore requires additional risk management measures.</w:t>
            </w:r>
          </w:p>
          <w:p w14:paraId="542564F2" w14:textId="77777777" w:rsidR="00AB7998" w:rsidRPr="00396071" w:rsidRDefault="00AB7998" w:rsidP="00AB7998">
            <w:pPr>
              <w:rPr>
                <w:sz w:val="18"/>
              </w:rPr>
            </w:pPr>
          </w:p>
          <w:p w14:paraId="399E8430" w14:textId="77777777" w:rsidR="00AB7998" w:rsidRPr="00396071" w:rsidRDefault="00AB7998" w:rsidP="00AB7998">
            <w:pPr>
              <w:rPr>
                <w:sz w:val="18"/>
              </w:rPr>
            </w:pPr>
          </w:p>
        </w:tc>
        <w:tc>
          <w:tcPr>
            <w:tcW w:w="5387" w:type="dxa"/>
            <w:shd w:val="clear" w:color="auto" w:fill="auto"/>
          </w:tcPr>
          <w:p w14:paraId="1141EAF9" w14:textId="77777777" w:rsidR="00AB7998" w:rsidRPr="00396071" w:rsidRDefault="00AB7998" w:rsidP="00AB7998">
            <w:pPr>
              <w:pStyle w:val="CharCharCharCharCarChar"/>
              <w:spacing w:after="60" w:line="240" w:lineRule="auto"/>
              <w:rPr>
                <w:rFonts w:ascii="Calibri" w:hAnsi="Calibri"/>
                <w:szCs w:val="24"/>
                <w:vertAlign w:val="baseline"/>
              </w:rPr>
            </w:pPr>
            <w:r w:rsidRPr="00396071">
              <w:rPr>
                <w:rFonts w:ascii="Calibri" w:hAnsi="Calibri"/>
                <w:szCs w:val="24"/>
                <w:vertAlign w:val="baseline"/>
              </w:rPr>
              <w:t>In line with the proposed management measures for risks A, C, G and J, the project will, before the start of activities, conduct risk assessments on Economic Displacement and Human Rights (to include the risk of Violent Conflict) - and develop a Livelihood Action Plan and a Human Rights Action Plan to avoid, mitigate and/or compensate for any impacts from these risks. Awareness raising and capacity building activities on human rights will be provided to the environmental guards recruited under the project and will facilitate implementation of above-mentioned plans, with the support of ongoing technical assistance.</w:t>
            </w:r>
          </w:p>
          <w:p w14:paraId="28E01B84" w14:textId="77777777" w:rsidR="00AB7998" w:rsidRPr="00396071" w:rsidRDefault="00AB7998" w:rsidP="00AB7998">
            <w:pPr>
              <w:rPr>
                <w:sz w:val="18"/>
              </w:rPr>
            </w:pPr>
            <w:r w:rsidRPr="00396071">
              <w:rPr>
                <w:sz w:val="18"/>
              </w:rPr>
              <w:t xml:space="preserve">The project will attempt to mitigate this risk to the best extent possible by increasing awareness about </w:t>
            </w:r>
            <w:proofErr w:type="spellStart"/>
            <w:r w:rsidRPr="00396071">
              <w:rPr>
                <w:sz w:val="18"/>
              </w:rPr>
              <w:t>PAs</w:t>
            </w:r>
            <w:proofErr w:type="spellEnd"/>
            <w:r w:rsidRPr="00396071">
              <w:rPr>
                <w:sz w:val="18"/>
              </w:rPr>
              <w:t xml:space="preserve">/HCVs boundaries, while simultaneously reducing the need for illegally sourced resources thus minimizing risks for vulnerable populations (see Risks A, B, D and F). </w:t>
            </w:r>
          </w:p>
        </w:tc>
      </w:tr>
      <w:tr w:rsidR="00AB7998" w:rsidRPr="000E1B2C" w14:paraId="77BF5A80" w14:textId="77777777" w:rsidTr="00AB7998">
        <w:trPr>
          <w:tblHeader/>
        </w:trPr>
        <w:tc>
          <w:tcPr>
            <w:tcW w:w="3119" w:type="dxa"/>
            <w:shd w:val="clear" w:color="auto" w:fill="auto"/>
          </w:tcPr>
          <w:p w14:paraId="79A2C909" w14:textId="77777777" w:rsidR="00AB7998" w:rsidRPr="00396071" w:rsidRDefault="00AB7998" w:rsidP="00AB7998">
            <w:pPr>
              <w:rPr>
                <w:sz w:val="18"/>
              </w:rPr>
            </w:pPr>
            <w:r w:rsidRPr="00396071">
              <w:rPr>
                <w:sz w:val="18"/>
              </w:rPr>
              <w:t>Risk L: The project could affect women, generally playing important roles at the end of the charcoal value chain, for sales of the final product.</w:t>
            </w:r>
          </w:p>
          <w:p w14:paraId="75074BA9" w14:textId="77777777" w:rsidR="00AB7998" w:rsidRPr="00396071" w:rsidRDefault="00AB7998" w:rsidP="00AB7998">
            <w:pPr>
              <w:rPr>
                <w:sz w:val="18"/>
              </w:rPr>
            </w:pPr>
          </w:p>
          <w:p w14:paraId="33EE9A17" w14:textId="77777777" w:rsidR="00AB7998" w:rsidRPr="00396071" w:rsidRDefault="00AB7998" w:rsidP="00AB7998">
            <w:pPr>
              <w:rPr>
                <w:sz w:val="18"/>
              </w:rPr>
            </w:pPr>
            <w:r w:rsidRPr="00396071">
              <w:rPr>
                <w:sz w:val="18"/>
              </w:rPr>
              <w:t>(SES Principle 2 Gender Equality and Women’s Empowerment, q4; SES Standard 5 Displacement, q5.4)</w:t>
            </w:r>
          </w:p>
          <w:p w14:paraId="639A3C65" w14:textId="77777777" w:rsidR="00AB7998" w:rsidRPr="00396071" w:rsidRDefault="00AB7998" w:rsidP="00AB7998">
            <w:pPr>
              <w:rPr>
                <w:sz w:val="18"/>
              </w:rPr>
            </w:pPr>
          </w:p>
          <w:p w14:paraId="2F0BD8F1" w14:textId="77777777" w:rsidR="00AB7998" w:rsidRPr="00396071" w:rsidRDefault="00AB7998" w:rsidP="00AB7998">
            <w:pPr>
              <w:rPr>
                <w:sz w:val="18"/>
              </w:rPr>
            </w:pPr>
          </w:p>
        </w:tc>
        <w:tc>
          <w:tcPr>
            <w:tcW w:w="1135" w:type="dxa"/>
            <w:shd w:val="clear" w:color="auto" w:fill="auto"/>
          </w:tcPr>
          <w:p w14:paraId="748E5EC1" w14:textId="77777777" w:rsidR="00AB7998" w:rsidRPr="00396071" w:rsidRDefault="00AB7998" w:rsidP="00AB7998">
            <w:pPr>
              <w:rPr>
                <w:sz w:val="18"/>
              </w:rPr>
            </w:pPr>
            <w:r w:rsidRPr="00396071">
              <w:rPr>
                <w:sz w:val="18"/>
              </w:rPr>
              <w:t>I = 2</w:t>
            </w:r>
          </w:p>
          <w:p w14:paraId="14D5FDB7" w14:textId="77777777" w:rsidR="00AB7998" w:rsidRPr="00396071" w:rsidRDefault="00AB7998" w:rsidP="00AB7998">
            <w:pPr>
              <w:rPr>
                <w:sz w:val="18"/>
              </w:rPr>
            </w:pPr>
            <w:r w:rsidRPr="00396071">
              <w:rPr>
                <w:sz w:val="18"/>
              </w:rPr>
              <w:t>P = 3</w:t>
            </w:r>
          </w:p>
        </w:tc>
        <w:tc>
          <w:tcPr>
            <w:tcW w:w="1134" w:type="dxa"/>
            <w:shd w:val="clear" w:color="auto" w:fill="auto"/>
          </w:tcPr>
          <w:p w14:paraId="707302A9" w14:textId="77777777" w:rsidR="00AB7998" w:rsidRPr="00396071" w:rsidRDefault="00AB7998" w:rsidP="00AB7998">
            <w:pPr>
              <w:rPr>
                <w:sz w:val="18"/>
              </w:rPr>
            </w:pPr>
            <w:r w:rsidRPr="00396071">
              <w:rPr>
                <w:sz w:val="18"/>
              </w:rPr>
              <w:t>Moderate</w:t>
            </w:r>
          </w:p>
        </w:tc>
        <w:tc>
          <w:tcPr>
            <w:tcW w:w="3684" w:type="dxa"/>
            <w:shd w:val="clear" w:color="auto" w:fill="auto"/>
          </w:tcPr>
          <w:p w14:paraId="0739FB8B" w14:textId="77777777" w:rsidR="00AB7998" w:rsidRPr="00396071" w:rsidRDefault="00AB7998" w:rsidP="00AB7998">
            <w:pPr>
              <w:rPr>
                <w:sz w:val="18"/>
              </w:rPr>
            </w:pPr>
            <w:r w:rsidRPr="00396071">
              <w:rPr>
                <w:sz w:val="18"/>
              </w:rPr>
              <w:t>The project will mobilize more-sustainable charcoal kilns and charcoal sources (plant waste material) and could lead to significant competition with current charcoal value chain from indiscriminate felling of trees. The participation of women in the charcoal value chain, mostly at the end (sales of the final product), would then be impacted.</w:t>
            </w:r>
          </w:p>
        </w:tc>
        <w:tc>
          <w:tcPr>
            <w:tcW w:w="5387" w:type="dxa"/>
            <w:shd w:val="clear" w:color="auto" w:fill="auto"/>
          </w:tcPr>
          <w:p w14:paraId="5673B792" w14:textId="77777777" w:rsidR="00AB7998" w:rsidRPr="00396071" w:rsidRDefault="00AB7998" w:rsidP="00AB7998">
            <w:pPr>
              <w:pStyle w:val="CharCharCharCharCarChar"/>
              <w:spacing w:after="60" w:line="240" w:lineRule="auto"/>
              <w:rPr>
                <w:rFonts w:ascii="Calibri" w:hAnsi="Calibri"/>
                <w:szCs w:val="24"/>
                <w:vertAlign w:val="baseline"/>
              </w:rPr>
            </w:pPr>
            <w:r w:rsidRPr="00396071">
              <w:rPr>
                <w:rFonts w:ascii="Calibri" w:hAnsi="Calibri"/>
                <w:szCs w:val="24"/>
                <w:vertAlign w:val="baseline"/>
              </w:rPr>
              <w:t xml:space="preserve">At the project development phase, a gender analysis was carried out and a comprehensive gender action plan has been developed under the PPG, included in the </w:t>
            </w:r>
            <w:proofErr w:type="spellStart"/>
            <w:r w:rsidRPr="00396071">
              <w:rPr>
                <w:rFonts w:ascii="Calibri" w:hAnsi="Calibri"/>
                <w:szCs w:val="24"/>
                <w:vertAlign w:val="baseline"/>
              </w:rPr>
              <w:t>PRODOC</w:t>
            </w:r>
            <w:proofErr w:type="spellEnd"/>
            <w:r w:rsidRPr="00396071">
              <w:rPr>
                <w:rFonts w:ascii="Calibri" w:hAnsi="Calibri"/>
                <w:szCs w:val="24"/>
                <w:vertAlign w:val="baseline"/>
              </w:rPr>
              <w:t xml:space="preserve"> Annexes. </w:t>
            </w:r>
          </w:p>
          <w:p w14:paraId="30563F18" w14:textId="77777777" w:rsidR="00AB7998" w:rsidRPr="00396071" w:rsidRDefault="00AB7998" w:rsidP="00AB7998">
            <w:pPr>
              <w:rPr>
                <w:sz w:val="18"/>
              </w:rPr>
            </w:pPr>
            <w:r w:rsidRPr="00396071">
              <w:rPr>
                <w:sz w:val="18"/>
              </w:rPr>
              <w:t>The project Monitoring and Evaluation Plan will include gender-specific indicators to assess concrete progress on transversal gender inclusion and mainstreaming. E.g., gender equitability criteria will be paramount in the selection of the low-value grants for sustainable livelihoods and sustainable charcoal initiatives and aim to involve at least 50% of female beneficiaries. The risk assessment on Economic Displacement will consider gender equality, roles and how the project would affect these; the action plans, will then promote cross-cutting gender equal opportunities.</w:t>
            </w:r>
          </w:p>
        </w:tc>
      </w:tr>
      <w:tr w:rsidR="00AB7998" w:rsidRPr="000E1B2C" w14:paraId="1D9E8084" w14:textId="77777777" w:rsidTr="00AB7998">
        <w:trPr>
          <w:tblHeader/>
        </w:trPr>
        <w:tc>
          <w:tcPr>
            <w:tcW w:w="3119" w:type="dxa"/>
            <w:shd w:val="clear" w:color="auto" w:fill="auto"/>
          </w:tcPr>
          <w:p w14:paraId="02FFD817" w14:textId="77777777" w:rsidR="00AB7998" w:rsidRPr="00396071" w:rsidRDefault="00AB7998" w:rsidP="00AB7998">
            <w:pPr>
              <w:rPr>
                <w:sz w:val="18"/>
              </w:rPr>
            </w:pPr>
            <w:r w:rsidRPr="00396071">
              <w:rPr>
                <w:sz w:val="18"/>
              </w:rPr>
              <w:t>Risk M: The emplacement of environmental guards recruited under the project; pose a potential risk to safety of communities and/or individuals (including the guards themselves).</w:t>
            </w:r>
          </w:p>
          <w:p w14:paraId="2C1199F0" w14:textId="77777777" w:rsidR="00AB7998" w:rsidRPr="00396071" w:rsidRDefault="00AB7998" w:rsidP="00AB7998">
            <w:pPr>
              <w:rPr>
                <w:sz w:val="18"/>
              </w:rPr>
            </w:pPr>
          </w:p>
          <w:p w14:paraId="3A4B4CC7" w14:textId="77777777" w:rsidR="00AB7998" w:rsidRPr="00396071" w:rsidRDefault="00AB7998" w:rsidP="00AB7998">
            <w:pPr>
              <w:rPr>
                <w:sz w:val="18"/>
              </w:rPr>
            </w:pPr>
            <w:r w:rsidRPr="00396071">
              <w:rPr>
                <w:sz w:val="18"/>
              </w:rPr>
              <w:t>(SES Standard 3 Safety and Working Conditions, q3.9)</w:t>
            </w:r>
          </w:p>
        </w:tc>
        <w:tc>
          <w:tcPr>
            <w:tcW w:w="1135" w:type="dxa"/>
            <w:shd w:val="clear" w:color="auto" w:fill="auto"/>
          </w:tcPr>
          <w:p w14:paraId="75CD4ECC" w14:textId="77777777" w:rsidR="00AB7998" w:rsidRPr="00396071" w:rsidRDefault="00AB7998" w:rsidP="00AB7998">
            <w:pPr>
              <w:rPr>
                <w:sz w:val="18"/>
              </w:rPr>
            </w:pPr>
            <w:r w:rsidRPr="00396071">
              <w:rPr>
                <w:sz w:val="18"/>
              </w:rPr>
              <w:lastRenderedPageBreak/>
              <w:t>I = 3</w:t>
            </w:r>
          </w:p>
          <w:p w14:paraId="6054E683" w14:textId="77777777" w:rsidR="00AB7998" w:rsidRPr="00396071" w:rsidRDefault="00AB7998" w:rsidP="00AB7998">
            <w:pPr>
              <w:rPr>
                <w:sz w:val="18"/>
              </w:rPr>
            </w:pPr>
            <w:r w:rsidRPr="00396071">
              <w:rPr>
                <w:sz w:val="18"/>
              </w:rPr>
              <w:t>P = 2</w:t>
            </w:r>
          </w:p>
        </w:tc>
        <w:tc>
          <w:tcPr>
            <w:tcW w:w="1134" w:type="dxa"/>
            <w:shd w:val="clear" w:color="auto" w:fill="auto"/>
          </w:tcPr>
          <w:p w14:paraId="341C19EA" w14:textId="77777777" w:rsidR="00AB7998" w:rsidRPr="00396071" w:rsidRDefault="00AB7998" w:rsidP="00AB7998">
            <w:pPr>
              <w:rPr>
                <w:sz w:val="18"/>
              </w:rPr>
            </w:pPr>
            <w:r w:rsidRPr="00396071">
              <w:rPr>
                <w:sz w:val="18"/>
              </w:rPr>
              <w:t>Moderate</w:t>
            </w:r>
          </w:p>
        </w:tc>
        <w:tc>
          <w:tcPr>
            <w:tcW w:w="3684" w:type="dxa"/>
            <w:shd w:val="clear" w:color="auto" w:fill="auto"/>
          </w:tcPr>
          <w:p w14:paraId="351AF62F" w14:textId="77777777" w:rsidR="00AB7998" w:rsidRPr="00396071" w:rsidRDefault="00AB7998" w:rsidP="00AB7998">
            <w:pPr>
              <w:rPr>
                <w:sz w:val="18"/>
              </w:rPr>
            </w:pPr>
            <w:r w:rsidRPr="00396071">
              <w:rPr>
                <w:sz w:val="18"/>
              </w:rPr>
              <w:t xml:space="preserve">Even though there </w:t>
            </w:r>
            <w:proofErr w:type="gramStart"/>
            <w:r w:rsidRPr="00396071">
              <w:rPr>
                <w:sz w:val="18"/>
              </w:rPr>
              <w:t>is</w:t>
            </w:r>
            <w:proofErr w:type="gramEnd"/>
            <w:r w:rsidRPr="00396071">
              <w:rPr>
                <w:sz w:val="18"/>
              </w:rPr>
              <w:t xml:space="preserve"> limited risks of physical aggression, emplacement of environmental police/ guards could lead to violence and therefore risk of safety, especially for the environmental police/ guards; but also, in very few cases, to an abuse of power from the guards themselves.</w:t>
            </w:r>
          </w:p>
        </w:tc>
        <w:tc>
          <w:tcPr>
            <w:tcW w:w="5387" w:type="dxa"/>
            <w:shd w:val="clear" w:color="auto" w:fill="auto"/>
          </w:tcPr>
          <w:p w14:paraId="66632A2F" w14:textId="77777777" w:rsidR="00AB7998" w:rsidRPr="00396071" w:rsidRDefault="00AB7998" w:rsidP="00AB7998">
            <w:pPr>
              <w:pStyle w:val="CharCharCharCharCarChar"/>
              <w:spacing w:after="60" w:line="240" w:lineRule="auto"/>
              <w:rPr>
                <w:rFonts w:ascii="Calibri" w:hAnsi="Calibri"/>
                <w:szCs w:val="24"/>
                <w:vertAlign w:val="baseline"/>
              </w:rPr>
            </w:pPr>
            <w:r w:rsidRPr="00396071">
              <w:rPr>
                <w:rFonts w:ascii="Calibri" w:hAnsi="Calibri"/>
                <w:szCs w:val="24"/>
                <w:vertAlign w:val="baseline"/>
              </w:rPr>
              <w:t>A Human Rights Risk Assessment will be conducted and lead to a Human Rights Action Plan (including risks of violence).</w:t>
            </w:r>
          </w:p>
          <w:p w14:paraId="0556475C" w14:textId="77777777" w:rsidR="00AB7998" w:rsidRPr="00396071" w:rsidRDefault="00AB7998" w:rsidP="00AB7998">
            <w:pPr>
              <w:rPr>
                <w:sz w:val="18"/>
              </w:rPr>
            </w:pPr>
            <w:r w:rsidRPr="00396071">
              <w:rPr>
                <w:sz w:val="18"/>
              </w:rPr>
              <w:t>This will be associated to the direct activities support and supervision by a highly experienced International Expert in Environmental Law Enforcement:</w:t>
            </w:r>
          </w:p>
          <w:p w14:paraId="59FC58AE" w14:textId="77777777" w:rsidR="00AB7998" w:rsidRPr="00396071" w:rsidRDefault="00AB7998" w:rsidP="00AB7998">
            <w:pPr>
              <w:rPr>
                <w:sz w:val="18"/>
              </w:rPr>
            </w:pPr>
            <w:r w:rsidRPr="00396071">
              <w:rPr>
                <w:sz w:val="18"/>
              </w:rPr>
              <w:lastRenderedPageBreak/>
              <w:t>(</w:t>
            </w:r>
            <w:proofErr w:type="spellStart"/>
            <w:r w:rsidRPr="00396071">
              <w:rPr>
                <w:sz w:val="18"/>
              </w:rPr>
              <w:t>i</w:t>
            </w:r>
            <w:proofErr w:type="spellEnd"/>
            <w:r w:rsidRPr="00396071">
              <w:rPr>
                <w:sz w:val="18"/>
              </w:rPr>
              <w:t>) development of internationally benchmarked but nationally adapted national environmental law enforcement strategy and action plan;</w:t>
            </w:r>
          </w:p>
          <w:p w14:paraId="40E2F742" w14:textId="77777777" w:rsidR="00AB7998" w:rsidRPr="00396071" w:rsidRDefault="00AB7998" w:rsidP="00AB7998">
            <w:pPr>
              <w:rPr>
                <w:sz w:val="18"/>
              </w:rPr>
            </w:pPr>
            <w:r w:rsidRPr="00396071">
              <w:rPr>
                <w:sz w:val="18"/>
              </w:rPr>
              <w:t>(ii)Advanced training of the guards, capacity development efforts for environmental law surveillance and enforcement.</w:t>
            </w:r>
          </w:p>
          <w:p w14:paraId="5E3475F7" w14:textId="77777777" w:rsidR="00AB7998" w:rsidRPr="00396071" w:rsidRDefault="00AB7998" w:rsidP="00AB7998">
            <w:pPr>
              <w:rPr>
                <w:sz w:val="18"/>
              </w:rPr>
            </w:pPr>
            <w:r w:rsidRPr="00396071">
              <w:rPr>
                <w:sz w:val="18"/>
              </w:rPr>
              <w:t>A family/health benefit/pension plan will be developed to secure environmental guards’ family’s income (in case of illness, injury or death of a guard in the performance of his duties).</w:t>
            </w:r>
          </w:p>
        </w:tc>
      </w:tr>
      <w:tr w:rsidR="00AB7998" w:rsidRPr="000E1B2C" w14:paraId="599410A9" w14:textId="77777777" w:rsidTr="00AB7998">
        <w:trPr>
          <w:tblHeader/>
        </w:trPr>
        <w:tc>
          <w:tcPr>
            <w:tcW w:w="3119" w:type="dxa"/>
            <w:shd w:val="clear" w:color="auto" w:fill="auto"/>
          </w:tcPr>
          <w:p w14:paraId="64B4FE20" w14:textId="77777777" w:rsidR="00AB7998" w:rsidRPr="00396071" w:rsidRDefault="00AB7998" w:rsidP="00AB7998">
            <w:pPr>
              <w:rPr>
                <w:sz w:val="18"/>
              </w:rPr>
            </w:pPr>
            <w:r w:rsidRPr="00396071">
              <w:rPr>
                <w:sz w:val="18"/>
              </w:rPr>
              <w:lastRenderedPageBreak/>
              <w:t>Risk N: The project could potentially result in the release of pollutants to the environment following potential application of pesticides on trees during forest restauration.</w:t>
            </w:r>
          </w:p>
          <w:p w14:paraId="0E85F7FB" w14:textId="77777777" w:rsidR="00AB7998" w:rsidRPr="00396071" w:rsidRDefault="00AB7998" w:rsidP="00AB7998">
            <w:pPr>
              <w:rPr>
                <w:sz w:val="18"/>
              </w:rPr>
            </w:pPr>
            <w:r w:rsidRPr="00396071">
              <w:rPr>
                <w:sz w:val="18"/>
              </w:rPr>
              <w:t>(SES Standard 7 Pollution Prevention, q7.1 &amp; 7.4)</w:t>
            </w:r>
          </w:p>
        </w:tc>
        <w:tc>
          <w:tcPr>
            <w:tcW w:w="1135" w:type="dxa"/>
            <w:shd w:val="clear" w:color="auto" w:fill="auto"/>
          </w:tcPr>
          <w:p w14:paraId="4487104E" w14:textId="77777777" w:rsidR="00AB7998" w:rsidRPr="00396071" w:rsidRDefault="00AB7998" w:rsidP="00AB7998">
            <w:pPr>
              <w:rPr>
                <w:sz w:val="18"/>
              </w:rPr>
            </w:pPr>
            <w:r w:rsidRPr="00396071">
              <w:rPr>
                <w:sz w:val="18"/>
              </w:rPr>
              <w:t>I = 3</w:t>
            </w:r>
          </w:p>
          <w:p w14:paraId="0C895C0D" w14:textId="77777777" w:rsidR="00AB7998" w:rsidRPr="00396071" w:rsidRDefault="00AB7998" w:rsidP="00AB7998">
            <w:pPr>
              <w:rPr>
                <w:sz w:val="18"/>
              </w:rPr>
            </w:pPr>
            <w:r w:rsidRPr="00396071">
              <w:rPr>
                <w:sz w:val="18"/>
              </w:rPr>
              <w:t>P = 1</w:t>
            </w:r>
          </w:p>
        </w:tc>
        <w:tc>
          <w:tcPr>
            <w:tcW w:w="1134" w:type="dxa"/>
            <w:shd w:val="clear" w:color="auto" w:fill="auto"/>
          </w:tcPr>
          <w:p w14:paraId="0C9D1ECA" w14:textId="77777777" w:rsidR="00AB7998" w:rsidRPr="00396071" w:rsidRDefault="00AB7998" w:rsidP="00AB7998">
            <w:pPr>
              <w:rPr>
                <w:sz w:val="18"/>
              </w:rPr>
            </w:pPr>
            <w:r w:rsidRPr="00396071">
              <w:rPr>
                <w:sz w:val="18"/>
              </w:rPr>
              <w:t>Low</w:t>
            </w:r>
          </w:p>
        </w:tc>
        <w:tc>
          <w:tcPr>
            <w:tcW w:w="3684" w:type="dxa"/>
            <w:shd w:val="clear" w:color="auto" w:fill="auto"/>
          </w:tcPr>
          <w:p w14:paraId="02B2EA7A" w14:textId="1760997F" w:rsidR="00AB7998" w:rsidRPr="00396071" w:rsidRDefault="00AB7998" w:rsidP="00AB7998">
            <w:pPr>
              <w:rPr>
                <w:sz w:val="18"/>
              </w:rPr>
            </w:pPr>
            <w:r w:rsidRPr="00396071">
              <w:rPr>
                <w:sz w:val="18"/>
              </w:rPr>
              <w:t xml:space="preserve">The project will support supplementary planting of fast-growing </w:t>
            </w:r>
            <w:r w:rsidR="002917CD" w:rsidRPr="002917CD">
              <w:rPr>
                <w:sz w:val="18"/>
              </w:rPr>
              <w:t xml:space="preserve">native </w:t>
            </w:r>
            <w:r w:rsidRPr="00396071">
              <w:rPr>
                <w:sz w:val="18"/>
              </w:rPr>
              <w:t>charcoal tree species. There could be a risk that pests affect the nursery, which would then need plant protection treatment(s).</w:t>
            </w:r>
          </w:p>
        </w:tc>
        <w:tc>
          <w:tcPr>
            <w:tcW w:w="5387" w:type="dxa"/>
            <w:shd w:val="clear" w:color="auto" w:fill="auto"/>
          </w:tcPr>
          <w:p w14:paraId="24D9FB8D" w14:textId="77777777" w:rsidR="00AB7998" w:rsidRPr="004F1184" w:rsidRDefault="00AB7998" w:rsidP="00AB7998">
            <w:pPr>
              <w:pStyle w:val="CharCharCharCharCarChar"/>
              <w:spacing w:after="60" w:line="240" w:lineRule="auto"/>
              <w:rPr>
                <w:rFonts w:ascii="Calibri" w:hAnsi="Calibri"/>
                <w:szCs w:val="24"/>
                <w:vertAlign w:val="baseline"/>
              </w:rPr>
            </w:pPr>
            <w:r w:rsidRPr="004F1184">
              <w:rPr>
                <w:rFonts w:ascii="Calibri" w:hAnsi="Calibri"/>
                <w:szCs w:val="24"/>
                <w:vertAlign w:val="baseline"/>
              </w:rPr>
              <w:t>Nursery technicians will be trained accordingly by NPC, RP and CTA.</w:t>
            </w:r>
          </w:p>
        </w:tc>
      </w:tr>
      <w:tr w:rsidR="00156457" w:rsidRPr="000E1B2C" w14:paraId="2C3BB329" w14:textId="77777777" w:rsidTr="00A12E56">
        <w:trPr>
          <w:tblHeader/>
        </w:trPr>
        <w:tc>
          <w:tcPr>
            <w:tcW w:w="14459" w:type="dxa"/>
            <w:gridSpan w:val="5"/>
            <w:shd w:val="clear" w:color="auto" w:fill="002060"/>
          </w:tcPr>
          <w:p w14:paraId="20C121D5" w14:textId="77777777" w:rsidR="00156457" w:rsidRPr="000E1B2C" w:rsidRDefault="00156457" w:rsidP="00A12E56">
            <w:pPr>
              <w:rPr>
                <w:rFonts w:asciiTheme="minorHAnsi" w:hAnsiTheme="minorHAnsi" w:cstheme="minorHAnsi"/>
                <w:sz w:val="18"/>
                <w:szCs w:val="18"/>
              </w:rPr>
            </w:pPr>
            <w:r w:rsidRPr="000F7CD5">
              <w:rPr>
                <w:rFonts w:cstheme="majorHAnsi"/>
                <w:b/>
                <w:sz w:val="18"/>
                <w:szCs w:val="18"/>
              </w:rPr>
              <w:t>QUESTION 4: What is the overall Project risk categorization?</w:t>
            </w:r>
          </w:p>
        </w:tc>
      </w:tr>
      <w:tr w:rsidR="00156457" w:rsidRPr="009A7237" w14:paraId="420BBB3B" w14:textId="77777777" w:rsidTr="00A12E56">
        <w:trPr>
          <w:tblHeader/>
        </w:trPr>
        <w:tc>
          <w:tcPr>
            <w:tcW w:w="4254" w:type="dxa"/>
            <w:gridSpan w:val="2"/>
            <w:shd w:val="clear" w:color="auto" w:fill="auto"/>
          </w:tcPr>
          <w:p w14:paraId="6DC7D9D4" w14:textId="77777777" w:rsidR="00156457" w:rsidRPr="009A7237" w:rsidRDefault="00156457" w:rsidP="00A12E56">
            <w:pPr>
              <w:jc w:val="center"/>
              <w:rPr>
                <w:b/>
                <w:sz w:val="18"/>
              </w:rPr>
            </w:pPr>
            <w:r w:rsidRPr="009A7237">
              <w:rPr>
                <w:b/>
                <w:sz w:val="18"/>
              </w:rPr>
              <w:t xml:space="preserve">Select one (see </w:t>
            </w:r>
            <w:hyperlink r:id="rId14" w:history="1">
              <w:proofErr w:type="spellStart"/>
              <w:r w:rsidRPr="009A7237">
                <w:rPr>
                  <w:rStyle w:val="Hyperlink"/>
                  <w:b/>
                  <w:sz w:val="18"/>
                </w:rPr>
                <w:t>SESP</w:t>
              </w:r>
              <w:proofErr w:type="spellEnd"/>
            </w:hyperlink>
            <w:r w:rsidRPr="009A7237">
              <w:rPr>
                <w:b/>
                <w:sz w:val="18"/>
              </w:rPr>
              <w:t xml:space="preserve"> for guidance)</w:t>
            </w:r>
          </w:p>
        </w:tc>
        <w:tc>
          <w:tcPr>
            <w:tcW w:w="10205" w:type="dxa"/>
            <w:gridSpan w:val="3"/>
            <w:shd w:val="clear" w:color="auto" w:fill="auto"/>
          </w:tcPr>
          <w:p w14:paraId="26FC8F21" w14:textId="77777777" w:rsidR="00156457" w:rsidRPr="009A7237" w:rsidRDefault="00156457" w:rsidP="00A12E56">
            <w:pPr>
              <w:jc w:val="center"/>
              <w:rPr>
                <w:b/>
                <w:sz w:val="18"/>
              </w:rPr>
            </w:pPr>
            <w:r w:rsidRPr="009A7237">
              <w:rPr>
                <w:b/>
                <w:sz w:val="18"/>
              </w:rPr>
              <w:t>Comments</w:t>
            </w:r>
          </w:p>
        </w:tc>
      </w:tr>
      <w:tr w:rsidR="00156457" w:rsidRPr="000E1B2C" w14:paraId="6C46A4C3" w14:textId="77777777" w:rsidTr="00A12E56">
        <w:trPr>
          <w:tblHeader/>
        </w:trPr>
        <w:tc>
          <w:tcPr>
            <w:tcW w:w="3119" w:type="dxa"/>
            <w:shd w:val="clear" w:color="auto" w:fill="auto"/>
          </w:tcPr>
          <w:p w14:paraId="571AA2E5" w14:textId="77777777" w:rsidR="00156457" w:rsidRPr="009A7237" w:rsidRDefault="00156457" w:rsidP="00A12E56">
            <w:pPr>
              <w:rPr>
                <w:b/>
                <w:sz w:val="18"/>
              </w:rPr>
            </w:pPr>
            <w:r w:rsidRPr="009A7237">
              <w:rPr>
                <w:b/>
                <w:sz w:val="18"/>
              </w:rPr>
              <w:t>Low Risk</w:t>
            </w:r>
          </w:p>
        </w:tc>
        <w:tc>
          <w:tcPr>
            <w:tcW w:w="1135" w:type="dxa"/>
            <w:shd w:val="clear" w:color="auto" w:fill="auto"/>
          </w:tcPr>
          <w:p w14:paraId="33E80A94" w14:textId="77777777" w:rsidR="00156457" w:rsidRPr="009A7237" w:rsidRDefault="00156457" w:rsidP="00A12E56">
            <w:pPr>
              <w:pStyle w:val="CharCharCharCharCarChar"/>
              <w:spacing w:after="60" w:line="240" w:lineRule="auto"/>
              <w:rPr>
                <w:rFonts w:ascii="Calibri" w:hAnsi="Calibri"/>
                <w:szCs w:val="24"/>
                <w:vertAlign w:val="baseline"/>
              </w:rPr>
            </w:pPr>
          </w:p>
        </w:tc>
        <w:tc>
          <w:tcPr>
            <w:tcW w:w="10205" w:type="dxa"/>
            <w:gridSpan w:val="3"/>
            <w:vMerge w:val="restart"/>
            <w:shd w:val="clear" w:color="auto" w:fill="auto"/>
          </w:tcPr>
          <w:p w14:paraId="67EA8C02" w14:textId="77777777" w:rsidR="00156457" w:rsidRPr="009A7237" w:rsidRDefault="00156457" w:rsidP="00A12E56">
            <w:pPr>
              <w:rPr>
                <w:sz w:val="18"/>
              </w:rPr>
            </w:pPr>
            <w:r w:rsidRPr="009A7237">
              <w:rPr>
                <w:sz w:val="18"/>
              </w:rPr>
              <w:t xml:space="preserve">The </w:t>
            </w:r>
            <w:proofErr w:type="spellStart"/>
            <w:r w:rsidRPr="009A7237">
              <w:rPr>
                <w:sz w:val="18"/>
              </w:rPr>
              <w:t>E&amp;S</w:t>
            </w:r>
            <w:proofErr w:type="spellEnd"/>
            <w:r w:rsidRPr="009A7237">
              <w:rPr>
                <w:sz w:val="18"/>
              </w:rPr>
              <w:t xml:space="preserve"> risks associated to the projects are:</w:t>
            </w:r>
          </w:p>
          <w:p w14:paraId="2C0A0411" w14:textId="77777777" w:rsidR="00156457" w:rsidRPr="009A7237" w:rsidRDefault="00156457" w:rsidP="00A12E56">
            <w:pPr>
              <w:rPr>
                <w:sz w:val="18"/>
              </w:rPr>
            </w:pPr>
            <w:r w:rsidRPr="009A7237">
              <w:rPr>
                <w:sz w:val="18"/>
              </w:rPr>
              <w:t>(</w:t>
            </w:r>
            <w:proofErr w:type="spellStart"/>
            <w:r w:rsidRPr="009A7237">
              <w:rPr>
                <w:sz w:val="18"/>
              </w:rPr>
              <w:t>i</w:t>
            </w:r>
            <w:proofErr w:type="spellEnd"/>
            <w:r w:rsidRPr="009A7237">
              <w:rPr>
                <w:sz w:val="18"/>
              </w:rPr>
              <w:t>) The emplacement of systems for integrated environmental surveillance and enforcement, the identification and designation of High Conservation Value Forest &amp; protected areas management, valuing investment and national development through green economy, can potentially restrict access to natural resources and lands to communities and users (while considering that the areas described above are not inhabited except by temporary camps for the specific extraction of resources, which, without being prohibited, must be controlled);</w:t>
            </w:r>
          </w:p>
          <w:p w14:paraId="174AC3C4" w14:textId="77777777" w:rsidR="00156457" w:rsidRPr="009A7237" w:rsidRDefault="00156457" w:rsidP="00A12E56">
            <w:pPr>
              <w:pStyle w:val="CharCharCharCharCarChar"/>
              <w:spacing w:after="60" w:line="240" w:lineRule="auto"/>
              <w:rPr>
                <w:rFonts w:ascii="Calibri" w:hAnsi="Calibri"/>
                <w:szCs w:val="24"/>
                <w:vertAlign w:val="baseline"/>
              </w:rPr>
            </w:pPr>
            <w:r w:rsidRPr="009A7237">
              <w:rPr>
                <w:rFonts w:ascii="Calibri" w:hAnsi="Calibri"/>
                <w:szCs w:val="24"/>
                <w:vertAlign w:val="baseline"/>
              </w:rPr>
              <w:t>(ii) The establishment of a structure to facilitate interpretation of the spatial &amp; land use plan, ensuring biodiversity mainstreaming, may raise issues related to access to land and resources;</w:t>
            </w:r>
          </w:p>
          <w:p w14:paraId="2A44E389" w14:textId="77777777" w:rsidR="00156457" w:rsidRPr="009A7237" w:rsidRDefault="00156457" w:rsidP="00A12E56">
            <w:pPr>
              <w:rPr>
                <w:sz w:val="18"/>
              </w:rPr>
            </w:pPr>
            <w:r w:rsidRPr="009A7237">
              <w:rPr>
                <w:sz w:val="18"/>
              </w:rPr>
              <w:t>(iii) Development of alternative to charcoal produced by the indiscriminate felling of trees could affect economically dependent charcoal makers;</w:t>
            </w:r>
          </w:p>
          <w:p w14:paraId="2FD9D47D" w14:textId="77777777" w:rsidR="00156457" w:rsidRPr="009A7237" w:rsidRDefault="00156457" w:rsidP="00A12E56">
            <w:pPr>
              <w:rPr>
                <w:sz w:val="18"/>
              </w:rPr>
            </w:pPr>
            <w:r w:rsidRPr="009A7237">
              <w:rPr>
                <w:sz w:val="18"/>
              </w:rPr>
              <w:t>(iv) Even if the whole project has been designed to avoid antagonistic impacts on ecosystems, habitats and species, activities if not conducted appropriately could lead to inadvertent adverse effects;</w:t>
            </w:r>
          </w:p>
          <w:p w14:paraId="52B99175" w14:textId="77777777" w:rsidR="00156457" w:rsidRPr="009A7237" w:rsidRDefault="00156457" w:rsidP="00A12E56">
            <w:pPr>
              <w:rPr>
                <w:sz w:val="18"/>
              </w:rPr>
            </w:pPr>
            <w:r w:rsidRPr="009A7237">
              <w:rPr>
                <w:sz w:val="18"/>
              </w:rPr>
              <w:t xml:space="preserve">(v) Sensibility / vulnerability to climate-change is a global issue </w:t>
            </w:r>
            <w:proofErr w:type="gramStart"/>
            <w:r w:rsidRPr="009A7237">
              <w:rPr>
                <w:sz w:val="18"/>
              </w:rPr>
              <w:t>all the more</w:t>
            </w:r>
            <w:proofErr w:type="gramEnd"/>
            <w:r w:rsidRPr="009A7237">
              <w:rPr>
                <w:sz w:val="18"/>
              </w:rPr>
              <w:t xml:space="preserve"> important in small islands country;</w:t>
            </w:r>
          </w:p>
          <w:p w14:paraId="340E0B5F" w14:textId="77777777" w:rsidR="00156457" w:rsidRPr="009A7237" w:rsidRDefault="00156457" w:rsidP="00A12E56">
            <w:pPr>
              <w:rPr>
                <w:sz w:val="18"/>
              </w:rPr>
            </w:pPr>
            <w:r w:rsidRPr="009A7237">
              <w:rPr>
                <w:sz w:val="18"/>
              </w:rPr>
              <w:t>(vi) planting activities could lead to the use of plant protection treatment;</w:t>
            </w:r>
          </w:p>
          <w:p w14:paraId="19D71B7F" w14:textId="77777777" w:rsidR="00156457" w:rsidRPr="009A7237" w:rsidRDefault="00156457" w:rsidP="00A12E56">
            <w:pPr>
              <w:rPr>
                <w:sz w:val="18"/>
              </w:rPr>
            </w:pPr>
            <w:r w:rsidRPr="009A7237">
              <w:rPr>
                <w:sz w:val="18"/>
              </w:rPr>
              <w:t xml:space="preserve">(vii) Low capacitated, </w:t>
            </w:r>
            <w:proofErr w:type="spellStart"/>
            <w:r w:rsidRPr="009A7237">
              <w:rPr>
                <w:sz w:val="18"/>
              </w:rPr>
              <w:t>STP</w:t>
            </w:r>
            <w:proofErr w:type="spellEnd"/>
            <w:r w:rsidRPr="009A7237">
              <w:rPr>
                <w:sz w:val="18"/>
              </w:rPr>
              <w:t xml:space="preserve"> government, leading the action, could take decision without fully consulting the population.</w:t>
            </w:r>
          </w:p>
        </w:tc>
      </w:tr>
      <w:tr w:rsidR="00156457" w:rsidRPr="000E1B2C" w14:paraId="395F896A" w14:textId="77777777" w:rsidTr="00A12E56">
        <w:trPr>
          <w:tblHeader/>
        </w:trPr>
        <w:tc>
          <w:tcPr>
            <w:tcW w:w="3119" w:type="dxa"/>
            <w:shd w:val="clear" w:color="auto" w:fill="auto"/>
          </w:tcPr>
          <w:p w14:paraId="6D2BAD92" w14:textId="77777777" w:rsidR="00156457" w:rsidRPr="009A7237" w:rsidRDefault="00156457" w:rsidP="00A12E56">
            <w:pPr>
              <w:rPr>
                <w:b/>
                <w:sz w:val="18"/>
              </w:rPr>
            </w:pPr>
            <w:r w:rsidRPr="009A7237">
              <w:rPr>
                <w:b/>
                <w:sz w:val="18"/>
              </w:rPr>
              <w:t>Moderate Risk</w:t>
            </w:r>
          </w:p>
        </w:tc>
        <w:tc>
          <w:tcPr>
            <w:tcW w:w="1135" w:type="dxa"/>
            <w:shd w:val="clear" w:color="auto" w:fill="auto"/>
          </w:tcPr>
          <w:p w14:paraId="3FAEA70F" w14:textId="77777777" w:rsidR="00156457" w:rsidRPr="009A7237" w:rsidRDefault="00156457" w:rsidP="00A12E56">
            <w:pPr>
              <w:rPr>
                <w:b/>
                <w:sz w:val="18"/>
              </w:rPr>
            </w:pPr>
            <w:r w:rsidRPr="009A7237">
              <w:rPr>
                <w:b/>
                <w:sz w:val="18"/>
              </w:rPr>
              <w:t>X</w:t>
            </w:r>
          </w:p>
        </w:tc>
        <w:tc>
          <w:tcPr>
            <w:tcW w:w="10205" w:type="dxa"/>
            <w:gridSpan w:val="3"/>
            <w:vMerge/>
            <w:shd w:val="clear" w:color="auto" w:fill="auto"/>
          </w:tcPr>
          <w:p w14:paraId="2A4BCF61" w14:textId="77777777" w:rsidR="00156457" w:rsidRPr="000E1B2C" w:rsidRDefault="00156457" w:rsidP="00A12E56">
            <w:pPr>
              <w:rPr>
                <w:rFonts w:asciiTheme="minorHAnsi" w:hAnsiTheme="minorHAnsi" w:cstheme="minorHAnsi"/>
                <w:sz w:val="18"/>
                <w:szCs w:val="18"/>
              </w:rPr>
            </w:pPr>
          </w:p>
        </w:tc>
      </w:tr>
      <w:tr w:rsidR="00156457" w:rsidRPr="000E1B2C" w14:paraId="3911B3AB" w14:textId="77777777" w:rsidTr="00A12E56">
        <w:trPr>
          <w:tblHeader/>
        </w:trPr>
        <w:tc>
          <w:tcPr>
            <w:tcW w:w="3119" w:type="dxa"/>
            <w:shd w:val="clear" w:color="auto" w:fill="auto"/>
          </w:tcPr>
          <w:p w14:paraId="212784CC" w14:textId="77777777" w:rsidR="00156457" w:rsidRPr="009A7237" w:rsidRDefault="00156457" w:rsidP="00A12E56">
            <w:pPr>
              <w:rPr>
                <w:b/>
                <w:sz w:val="18"/>
              </w:rPr>
            </w:pPr>
            <w:r w:rsidRPr="009A7237">
              <w:rPr>
                <w:b/>
                <w:sz w:val="18"/>
              </w:rPr>
              <w:t>High Risk</w:t>
            </w:r>
          </w:p>
        </w:tc>
        <w:tc>
          <w:tcPr>
            <w:tcW w:w="1135" w:type="dxa"/>
            <w:shd w:val="clear" w:color="auto" w:fill="auto"/>
          </w:tcPr>
          <w:p w14:paraId="041E3F0F" w14:textId="77777777" w:rsidR="00156457" w:rsidRPr="009A7237" w:rsidRDefault="00156457" w:rsidP="00A12E56">
            <w:pPr>
              <w:rPr>
                <w:sz w:val="18"/>
              </w:rPr>
            </w:pPr>
          </w:p>
        </w:tc>
        <w:tc>
          <w:tcPr>
            <w:tcW w:w="10205" w:type="dxa"/>
            <w:gridSpan w:val="3"/>
            <w:vMerge/>
            <w:shd w:val="clear" w:color="auto" w:fill="auto"/>
          </w:tcPr>
          <w:p w14:paraId="1765D7BA" w14:textId="77777777" w:rsidR="00156457" w:rsidRPr="000E1B2C" w:rsidRDefault="00156457" w:rsidP="00A12E56">
            <w:pPr>
              <w:rPr>
                <w:rFonts w:asciiTheme="minorHAnsi" w:hAnsiTheme="minorHAnsi" w:cstheme="minorHAnsi"/>
                <w:sz w:val="18"/>
                <w:szCs w:val="18"/>
              </w:rPr>
            </w:pPr>
          </w:p>
        </w:tc>
      </w:tr>
      <w:tr w:rsidR="00156457" w:rsidRPr="00C92972" w14:paraId="31B6E88A" w14:textId="77777777" w:rsidTr="00A12E56">
        <w:trPr>
          <w:tblHeader/>
        </w:trPr>
        <w:tc>
          <w:tcPr>
            <w:tcW w:w="14459" w:type="dxa"/>
            <w:gridSpan w:val="5"/>
            <w:shd w:val="clear" w:color="auto" w:fill="002060"/>
            <w:vAlign w:val="center"/>
          </w:tcPr>
          <w:p w14:paraId="62C4C498" w14:textId="77777777" w:rsidR="00156457" w:rsidRPr="00C92972" w:rsidRDefault="00156457" w:rsidP="00A12E56">
            <w:pPr>
              <w:rPr>
                <w:rFonts w:cstheme="majorHAnsi"/>
                <w:b/>
                <w:sz w:val="18"/>
                <w:szCs w:val="18"/>
              </w:rPr>
            </w:pPr>
            <w:r w:rsidRPr="003028E6">
              <w:rPr>
                <w:rFonts w:cstheme="majorHAnsi"/>
                <w:b/>
                <w:sz w:val="18"/>
                <w:szCs w:val="18"/>
              </w:rPr>
              <w:t>QUESTION 5: Based on the identified risks and risk categorization, what requirements of the SES are relevant?</w:t>
            </w:r>
          </w:p>
        </w:tc>
      </w:tr>
      <w:tr w:rsidR="00156457" w:rsidRPr="000E1B2C" w14:paraId="1A942ADF" w14:textId="77777777" w:rsidTr="00A12E56">
        <w:trPr>
          <w:tblHeader/>
        </w:trPr>
        <w:tc>
          <w:tcPr>
            <w:tcW w:w="4254" w:type="dxa"/>
            <w:gridSpan w:val="2"/>
            <w:shd w:val="clear" w:color="auto" w:fill="auto"/>
          </w:tcPr>
          <w:p w14:paraId="3C913D9B" w14:textId="77777777" w:rsidR="00156457" w:rsidRPr="000E1B2C" w:rsidRDefault="00156457" w:rsidP="00A12E56">
            <w:pPr>
              <w:jc w:val="center"/>
              <w:rPr>
                <w:rFonts w:asciiTheme="minorHAnsi" w:hAnsiTheme="minorHAnsi" w:cstheme="minorHAnsi"/>
                <w:sz w:val="18"/>
                <w:szCs w:val="18"/>
              </w:rPr>
            </w:pPr>
            <w:r w:rsidRPr="00C92972">
              <w:rPr>
                <w:rFonts w:cstheme="majorHAnsi"/>
                <w:b/>
                <w:sz w:val="18"/>
                <w:szCs w:val="18"/>
              </w:rPr>
              <w:t>Check all that apply</w:t>
            </w:r>
          </w:p>
        </w:tc>
        <w:tc>
          <w:tcPr>
            <w:tcW w:w="10205" w:type="dxa"/>
            <w:gridSpan w:val="3"/>
            <w:shd w:val="clear" w:color="auto" w:fill="auto"/>
          </w:tcPr>
          <w:p w14:paraId="2AF52B8B" w14:textId="77777777" w:rsidR="00156457" w:rsidRPr="000E1B2C" w:rsidRDefault="00156457" w:rsidP="00A12E56">
            <w:pPr>
              <w:jc w:val="center"/>
              <w:rPr>
                <w:rFonts w:asciiTheme="minorHAnsi" w:hAnsiTheme="minorHAnsi" w:cstheme="minorHAnsi"/>
                <w:sz w:val="18"/>
                <w:szCs w:val="18"/>
              </w:rPr>
            </w:pPr>
            <w:r w:rsidRPr="000F7CD5">
              <w:rPr>
                <w:rFonts w:cstheme="majorHAnsi"/>
                <w:b/>
                <w:sz w:val="18"/>
                <w:szCs w:val="18"/>
              </w:rPr>
              <w:t>Comments</w:t>
            </w:r>
          </w:p>
        </w:tc>
      </w:tr>
      <w:tr w:rsidR="00156457" w:rsidRPr="000E1B2C" w14:paraId="4F892EBE" w14:textId="77777777" w:rsidTr="00A12E56">
        <w:trPr>
          <w:tblHeader/>
        </w:trPr>
        <w:tc>
          <w:tcPr>
            <w:tcW w:w="3119" w:type="dxa"/>
            <w:shd w:val="clear" w:color="auto" w:fill="auto"/>
          </w:tcPr>
          <w:p w14:paraId="413D6967" w14:textId="77777777" w:rsidR="00156457" w:rsidRPr="00D62969" w:rsidRDefault="00156457" w:rsidP="00A12E56">
            <w:pPr>
              <w:jc w:val="left"/>
              <w:rPr>
                <w:b/>
                <w:sz w:val="18"/>
              </w:rPr>
            </w:pPr>
            <w:r w:rsidRPr="00D62969">
              <w:rPr>
                <w:b/>
                <w:sz w:val="18"/>
              </w:rPr>
              <w:t>Principle 1: Human Rights</w:t>
            </w:r>
          </w:p>
        </w:tc>
        <w:tc>
          <w:tcPr>
            <w:tcW w:w="1135" w:type="dxa"/>
            <w:shd w:val="clear" w:color="auto" w:fill="auto"/>
            <w:vAlign w:val="center"/>
          </w:tcPr>
          <w:p w14:paraId="6C017DB1"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103FD103" w14:textId="77777777" w:rsidR="00156457" w:rsidRPr="00D62969" w:rsidRDefault="00156457" w:rsidP="00A12E56">
            <w:pPr>
              <w:rPr>
                <w:sz w:val="18"/>
              </w:rPr>
            </w:pPr>
            <w:r w:rsidRPr="00D62969">
              <w:rPr>
                <w:sz w:val="18"/>
              </w:rPr>
              <w:t>SES Principle 1 Human Rights, q1, 2, 3, 6 &amp; 8</w:t>
            </w:r>
          </w:p>
          <w:p w14:paraId="7B420E2B" w14:textId="77777777" w:rsidR="00156457" w:rsidRPr="00D62969" w:rsidRDefault="00156457" w:rsidP="00A12E56">
            <w:pPr>
              <w:rPr>
                <w:sz w:val="18"/>
              </w:rPr>
            </w:pPr>
            <w:r w:rsidRPr="00D62969">
              <w:rPr>
                <w:sz w:val="18"/>
              </w:rPr>
              <w:t>The emplacement of systems for integrated environmental surveillance and enforcement, the identification &amp; designation of High Conservation Value and Protected Areas, the establishment of a structure to facilitate the spatial &amp; land use plan could impinge on the livelihoods of rural communities, potentially restricting access to some natural resources and lands.</w:t>
            </w:r>
          </w:p>
          <w:p w14:paraId="30267CA9" w14:textId="77777777" w:rsidR="00156457" w:rsidRPr="00D62969" w:rsidRDefault="00156457" w:rsidP="00A12E56">
            <w:pPr>
              <w:rPr>
                <w:sz w:val="18"/>
              </w:rPr>
            </w:pPr>
            <w:r w:rsidRPr="00D62969">
              <w:rPr>
                <w:sz w:val="18"/>
              </w:rPr>
              <w:t>The government, main implementation party, could overcome decision-making mechanisms set by the project and hamper charcoal makers and communities, from fully participating in decisions that may affect them.</w:t>
            </w:r>
          </w:p>
        </w:tc>
      </w:tr>
      <w:tr w:rsidR="00156457" w:rsidRPr="000E1B2C" w14:paraId="50496AA6" w14:textId="77777777" w:rsidTr="00A12E56">
        <w:trPr>
          <w:tblHeader/>
        </w:trPr>
        <w:tc>
          <w:tcPr>
            <w:tcW w:w="3119" w:type="dxa"/>
            <w:shd w:val="clear" w:color="auto" w:fill="auto"/>
          </w:tcPr>
          <w:p w14:paraId="5CD31693" w14:textId="77777777" w:rsidR="00156457" w:rsidRPr="00D62969" w:rsidRDefault="00156457" w:rsidP="00A12E56">
            <w:pPr>
              <w:pStyle w:val="CharCharCharCharCarChar"/>
              <w:spacing w:after="60" w:line="240" w:lineRule="auto"/>
              <w:jc w:val="left"/>
              <w:rPr>
                <w:rFonts w:ascii="Calibri" w:hAnsi="Calibri"/>
                <w:b/>
                <w:szCs w:val="24"/>
                <w:vertAlign w:val="baseline"/>
              </w:rPr>
            </w:pPr>
            <w:r w:rsidRPr="00D62969">
              <w:rPr>
                <w:rFonts w:ascii="Calibri" w:hAnsi="Calibri"/>
                <w:b/>
                <w:szCs w:val="24"/>
                <w:vertAlign w:val="baseline"/>
              </w:rPr>
              <w:t>Principle 2: Gender Equality and Women’s Empowerment</w:t>
            </w:r>
          </w:p>
        </w:tc>
        <w:tc>
          <w:tcPr>
            <w:tcW w:w="1135" w:type="dxa"/>
            <w:shd w:val="clear" w:color="auto" w:fill="auto"/>
            <w:vAlign w:val="center"/>
          </w:tcPr>
          <w:p w14:paraId="2915E04B"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474A5D62" w14:textId="77777777" w:rsidR="00156457" w:rsidRPr="00D62969" w:rsidRDefault="00156457" w:rsidP="00A12E56">
            <w:pPr>
              <w:rPr>
                <w:sz w:val="18"/>
              </w:rPr>
            </w:pPr>
            <w:r w:rsidRPr="00D62969">
              <w:rPr>
                <w:sz w:val="18"/>
              </w:rPr>
              <w:t>SES Principle 2 Gender Equality and Women’s Empowerment, q4</w:t>
            </w:r>
          </w:p>
          <w:p w14:paraId="0AED6507" w14:textId="77777777" w:rsidR="00156457" w:rsidRPr="00D62969" w:rsidRDefault="00156457" w:rsidP="00A12E56">
            <w:pPr>
              <w:rPr>
                <w:sz w:val="18"/>
              </w:rPr>
            </w:pPr>
            <w:r w:rsidRPr="00D62969">
              <w:rPr>
                <w:sz w:val="18"/>
              </w:rPr>
              <w:t>The project could affect women, generally playing important roles at the end of the charcoal value chain, for sales of the final product.</w:t>
            </w:r>
          </w:p>
        </w:tc>
      </w:tr>
      <w:tr w:rsidR="00156457" w:rsidRPr="000E1B2C" w14:paraId="2CCB0B96" w14:textId="77777777" w:rsidTr="00A12E56">
        <w:trPr>
          <w:tblHeader/>
        </w:trPr>
        <w:tc>
          <w:tcPr>
            <w:tcW w:w="3119" w:type="dxa"/>
            <w:shd w:val="clear" w:color="auto" w:fill="auto"/>
          </w:tcPr>
          <w:p w14:paraId="2B8D497C" w14:textId="77777777" w:rsidR="00156457" w:rsidRPr="00D62969" w:rsidRDefault="00156457" w:rsidP="00A12E56">
            <w:pPr>
              <w:jc w:val="left"/>
              <w:rPr>
                <w:b/>
                <w:sz w:val="18"/>
              </w:rPr>
            </w:pPr>
            <w:r w:rsidRPr="00D62969">
              <w:rPr>
                <w:b/>
                <w:sz w:val="18"/>
              </w:rPr>
              <w:lastRenderedPageBreak/>
              <w:t>1.</w:t>
            </w:r>
            <w:r>
              <w:rPr>
                <w:b/>
                <w:sz w:val="18"/>
              </w:rPr>
              <w:t xml:space="preserve"> </w:t>
            </w:r>
            <w:r w:rsidRPr="00D62969">
              <w:rPr>
                <w:b/>
                <w:sz w:val="18"/>
              </w:rPr>
              <w:t>Biodiversity Conservation and Natural Resource Management</w:t>
            </w:r>
          </w:p>
        </w:tc>
        <w:tc>
          <w:tcPr>
            <w:tcW w:w="1135" w:type="dxa"/>
            <w:shd w:val="clear" w:color="auto" w:fill="auto"/>
            <w:vAlign w:val="center"/>
          </w:tcPr>
          <w:p w14:paraId="6648D217"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12B0B777" w14:textId="77777777" w:rsidR="00156457" w:rsidRPr="00D62969" w:rsidRDefault="00156457" w:rsidP="00A12E56">
            <w:pPr>
              <w:rPr>
                <w:sz w:val="18"/>
              </w:rPr>
            </w:pPr>
            <w:r w:rsidRPr="00D62969">
              <w:rPr>
                <w:sz w:val="18"/>
              </w:rPr>
              <w:t>SES Standard 1 Biodiversity Conservation and Sustainable Natural Resource Management, q1.1, 1.2, 1.3, 1.4, 1.5 &amp; 1.6</w:t>
            </w:r>
          </w:p>
          <w:p w14:paraId="207B146B" w14:textId="77777777" w:rsidR="00156457" w:rsidRPr="00D62969" w:rsidRDefault="00156457" w:rsidP="00A12E56">
            <w:pPr>
              <w:rPr>
                <w:sz w:val="18"/>
              </w:rPr>
            </w:pPr>
            <w:r w:rsidRPr="00D62969">
              <w:rPr>
                <w:sz w:val="18"/>
              </w:rPr>
              <w:t>Even if the whole project has been designed to avoid antagonistic impacts on ecosystems, habitats and species, activities, if not conducted appropriately, could lead to inadvertent adverse effects.</w:t>
            </w:r>
          </w:p>
        </w:tc>
      </w:tr>
      <w:tr w:rsidR="00156457" w:rsidRPr="000E1B2C" w14:paraId="2AFB971C" w14:textId="77777777" w:rsidTr="00A12E56">
        <w:trPr>
          <w:tblHeader/>
        </w:trPr>
        <w:tc>
          <w:tcPr>
            <w:tcW w:w="3119" w:type="dxa"/>
            <w:shd w:val="clear" w:color="auto" w:fill="auto"/>
          </w:tcPr>
          <w:p w14:paraId="0488549C" w14:textId="77777777" w:rsidR="00156457" w:rsidRPr="00D62969" w:rsidRDefault="00156457" w:rsidP="00A12E56">
            <w:pPr>
              <w:jc w:val="left"/>
              <w:rPr>
                <w:b/>
                <w:sz w:val="18"/>
              </w:rPr>
            </w:pPr>
            <w:r w:rsidRPr="00D62969">
              <w:rPr>
                <w:b/>
                <w:sz w:val="18"/>
              </w:rPr>
              <w:t>2.</w:t>
            </w:r>
            <w:r>
              <w:rPr>
                <w:b/>
                <w:sz w:val="18"/>
              </w:rPr>
              <w:t xml:space="preserve"> </w:t>
            </w:r>
            <w:r w:rsidRPr="00D62969">
              <w:rPr>
                <w:b/>
                <w:sz w:val="18"/>
              </w:rPr>
              <w:t>Climate Change Mitigation and Adaptation</w:t>
            </w:r>
          </w:p>
        </w:tc>
        <w:tc>
          <w:tcPr>
            <w:tcW w:w="1135" w:type="dxa"/>
            <w:shd w:val="clear" w:color="auto" w:fill="auto"/>
            <w:vAlign w:val="center"/>
          </w:tcPr>
          <w:p w14:paraId="7D229359"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327BC3C1" w14:textId="77777777" w:rsidR="00156457" w:rsidRPr="00D62969" w:rsidRDefault="00156457" w:rsidP="00A12E56">
            <w:pPr>
              <w:rPr>
                <w:sz w:val="18"/>
              </w:rPr>
            </w:pPr>
            <w:r w:rsidRPr="00D62969">
              <w:rPr>
                <w:sz w:val="18"/>
              </w:rPr>
              <w:t>SES Standard 2 Climate Change, q2.3</w:t>
            </w:r>
          </w:p>
          <w:p w14:paraId="511197DB" w14:textId="77777777" w:rsidR="00156457" w:rsidRPr="00D62969" w:rsidRDefault="00156457" w:rsidP="00A12E56">
            <w:pPr>
              <w:rPr>
                <w:sz w:val="18"/>
              </w:rPr>
            </w:pPr>
            <w:proofErr w:type="spellStart"/>
            <w:r w:rsidRPr="00D62969">
              <w:rPr>
                <w:sz w:val="18"/>
              </w:rPr>
              <w:t>STP</w:t>
            </w:r>
            <w:proofErr w:type="spellEnd"/>
            <w:r w:rsidRPr="00D62969">
              <w:rPr>
                <w:sz w:val="18"/>
              </w:rPr>
              <w:t xml:space="preserve"> is particularly vulnerable to climate change as being a small island country.</w:t>
            </w:r>
          </w:p>
        </w:tc>
      </w:tr>
      <w:tr w:rsidR="00156457" w:rsidRPr="000E1B2C" w14:paraId="2F529192" w14:textId="77777777" w:rsidTr="00A12E56">
        <w:trPr>
          <w:tblHeader/>
        </w:trPr>
        <w:tc>
          <w:tcPr>
            <w:tcW w:w="3119" w:type="dxa"/>
            <w:shd w:val="clear" w:color="auto" w:fill="auto"/>
          </w:tcPr>
          <w:p w14:paraId="10E0CBE4" w14:textId="77777777" w:rsidR="00156457" w:rsidRPr="00D62969" w:rsidRDefault="00156457" w:rsidP="00A12E56">
            <w:pPr>
              <w:jc w:val="left"/>
              <w:rPr>
                <w:b/>
                <w:sz w:val="18"/>
              </w:rPr>
            </w:pPr>
            <w:r w:rsidRPr="00D62969">
              <w:rPr>
                <w:b/>
                <w:sz w:val="18"/>
              </w:rPr>
              <w:t>3.</w:t>
            </w:r>
            <w:r>
              <w:rPr>
                <w:b/>
                <w:sz w:val="18"/>
              </w:rPr>
              <w:t xml:space="preserve"> </w:t>
            </w:r>
            <w:r w:rsidRPr="00D62969">
              <w:rPr>
                <w:b/>
                <w:sz w:val="18"/>
              </w:rPr>
              <w:t>Community Health, Safety and Working Conditions</w:t>
            </w:r>
          </w:p>
        </w:tc>
        <w:tc>
          <w:tcPr>
            <w:tcW w:w="1135" w:type="dxa"/>
            <w:shd w:val="clear" w:color="auto" w:fill="auto"/>
            <w:vAlign w:val="center"/>
          </w:tcPr>
          <w:p w14:paraId="1AFA9E95"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1BA268D0" w14:textId="77777777" w:rsidR="00156457" w:rsidRPr="00D62969" w:rsidRDefault="00156457" w:rsidP="00A12E56">
            <w:pPr>
              <w:rPr>
                <w:sz w:val="18"/>
              </w:rPr>
            </w:pPr>
            <w:r w:rsidRPr="00D62969">
              <w:rPr>
                <w:sz w:val="18"/>
              </w:rPr>
              <w:t>SES Standard 3 Safety and Working Conditions, q3.9</w:t>
            </w:r>
          </w:p>
          <w:p w14:paraId="409BAD42" w14:textId="77777777" w:rsidR="00156457" w:rsidRPr="00D62969" w:rsidRDefault="00156457" w:rsidP="00A12E56">
            <w:pPr>
              <w:rPr>
                <w:sz w:val="18"/>
              </w:rPr>
            </w:pPr>
            <w:r w:rsidRPr="00D62969">
              <w:rPr>
                <w:sz w:val="18"/>
              </w:rPr>
              <w:t xml:space="preserve">The emplacement of environmental guards </w:t>
            </w:r>
            <w:proofErr w:type="gramStart"/>
            <w:r w:rsidRPr="00D62969">
              <w:rPr>
                <w:sz w:val="18"/>
              </w:rPr>
              <w:t>pose</w:t>
            </w:r>
            <w:proofErr w:type="gramEnd"/>
            <w:r w:rsidRPr="00D62969">
              <w:rPr>
                <w:sz w:val="18"/>
              </w:rPr>
              <w:t xml:space="preserve"> a potential risk to safety, mainly for the guards themselves.</w:t>
            </w:r>
          </w:p>
        </w:tc>
      </w:tr>
      <w:tr w:rsidR="00156457" w:rsidRPr="000E1B2C" w14:paraId="0814A280" w14:textId="77777777" w:rsidTr="00A12E56">
        <w:trPr>
          <w:tblHeader/>
        </w:trPr>
        <w:tc>
          <w:tcPr>
            <w:tcW w:w="3119" w:type="dxa"/>
            <w:shd w:val="clear" w:color="auto" w:fill="auto"/>
          </w:tcPr>
          <w:p w14:paraId="0DA76AA7" w14:textId="77777777" w:rsidR="00156457" w:rsidRPr="00D62969" w:rsidRDefault="00156457" w:rsidP="00A12E56">
            <w:pPr>
              <w:jc w:val="left"/>
              <w:rPr>
                <w:b/>
                <w:sz w:val="18"/>
              </w:rPr>
            </w:pPr>
            <w:r w:rsidRPr="00D62969">
              <w:rPr>
                <w:b/>
                <w:sz w:val="18"/>
              </w:rPr>
              <w:t>4.</w:t>
            </w:r>
            <w:r>
              <w:rPr>
                <w:b/>
                <w:sz w:val="18"/>
              </w:rPr>
              <w:t xml:space="preserve"> </w:t>
            </w:r>
            <w:r w:rsidRPr="00D62969">
              <w:rPr>
                <w:b/>
                <w:sz w:val="18"/>
              </w:rPr>
              <w:t>Cultural Heritage</w:t>
            </w:r>
          </w:p>
        </w:tc>
        <w:tc>
          <w:tcPr>
            <w:tcW w:w="1135" w:type="dxa"/>
            <w:shd w:val="clear" w:color="auto" w:fill="auto"/>
            <w:vAlign w:val="center"/>
          </w:tcPr>
          <w:p w14:paraId="6AB34F9F" w14:textId="77777777" w:rsidR="00156457" w:rsidRPr="00D62969" w:rsidRDefault="00156457" w:rsidP="00A12E56">
            <w:pPr>
              <w:rPr>
                <w:sz w:val="18"/>
              </w:rPr>
            </w:pPr>
            <w:r w:rsidRPr="00D62969">
              <w:rPr>
                <w:sz w:val="18"/>
              </w:rPr>
              <w:t>NO</w:t>
            </w:r>
          </w:p>
        </w:tc>
        <w:tc>
          <w:tcPr>
            <w:tcW w:w="10205" w:type="dxa"/>
            <w:gridSpan w:val="3"/>
            <w:shd w:val="clear" w:color="auto" w:fill="auto"/>
            <w:vAlign w:val="center"/>
          </w:tcPr>
          <w:p w14:paraId="7C02877C" w14:textId="77777777" w:rsidR="00156457" w:rsidRPr="00D62969" w:rsidRDefault="00156457" w:rsidP="00A12E56">
            <w:pPr>
              <w:rPr>
                <w:sz w:val="18"/>
              </w:rPr>
            </w:pPr>
          </w:p>
        </w:tc>
      </w:tr>
      <w:tr w:rsidR="00156457" w:rsidRPr="000E1B2C" w14:paraId="2C3FFED2" w14:textId="77777777" w:rsidTr="00A12E56">
        <w:trPr>
          <w:tblHeader/>
        </w:trPr>
        <w:tc>
          <w:tcPr>
            <w:tcW w:w="3119" w:type="dxa"/>
            <w:shd w:val="clear" w:color="auto" w:fill="auto"/>
          </w:tcPr>
          <w:p w14:paraId="1AAAC51F" w14:textId="77777777" w:rsidR="00156457" w:rsidRPr="00D62969" w:rsidRDefault="00156457" w:rsidP="00A12E56">
            <w:pPr>
              <w:jc w:val="left"/>
              <w:rPr>
                <w:b/>
                <w:sz w:val="18"/>
              </w:rPr>
            </w:pPr>
            <w:r w:rsidRPr="00D62969">
              <w:rPr>
                <w:b/>
                <w:sz w:val="18"/>
              </w:rPr>
              <w:t>5.</w:t>
            </w:r>
            <w:r>
              <w:rPr>
                <w:b/>
                <w:sz w:val="18"/>
              </w:rPr>
              <w:t xml:space="preserve"> </w:t>
            </w:r>
            <w:r w:rsidRPr="00D62969">
              <w:rPr>
                <w:b/>
                <w:sz w:val="18"/>
              </w:rPr>
              <w:t>Displacement and Resettlement</w:t>
            </w:r>
          </w:p>
        </w:tc>
        <w:tc>
          <w:tcPr>
            <w:tcW w:w="1135" w:type="dxa"/>
            <w:shd w:val="clear" w:color="auto" w:fill="auto"/>
            <w:vAlign w:val="center"/>
          </w:tcPr>
          <w:p w14:paraId="2458E7B7" w14:textId="77777777" w:rsidR="00156457" w:rsidRPr="00D62969" w:rsidRDefault="00156457" w:rsidP="00A12E56">
            <w:pPr>
              <w:rPr>
                <w:sz w:val="18"/>
              </w:rPr>
            </w:pPr>
            <w:r w:rsidRPr="00D62969">
              <w:rPr>
                <w:sz w:val="18"/>
              </w:rPr>
              <w:t>YES</w:t>
            </w:r>
          </w:p>
        </w:tc>
        <w:tc>
          <w:tcPr>
            <w:tcW w:w="10205" w:type="dxa"/>
            <w:gridSpan w:val="3"/>
            <w:shd w:val="clear" w:color="auto" w:fill="auto"/>
            <w:vAlign w:val="center"/>
          </w:tcPr>
          <w:p w14:paraId="01BE2CD4" w14:textId="77777777" w:rsidR="00156457" w:rsidRPr="00D62969" w:rsidRDefault="00156457" w:rsidP="00A12E56">
            <w:pPr>
              <w:rPr>
                <w:sz w:val="18"/>
              </w:rPr>
            </w:pPr>
            <w:r w:rsidRPr="00D62969">
              <w:rPr>
                <w:sz w:val="18"/>
              </w:rPr>
              <w:t>SES Standard 5 Displacement, q5.2 &amp; 5.4</w:t>
            </w:r>
          </w:p>
          <w:p w14:paraId="77CA7038" w14:textId="77777777" w:rsidR="00156457" w:rsidRPr="00D62969" w:rsidRDefault="00156457" w:rsidP="00A12E56">
            <w:pPr>
              <w:rPr>
                <w:sz w:val="18"/>
              </w:rPr>
            </w:pPr>
            <w:r w:rsidRPr="00D62969">
              <w:rPr>
                <w:sz w:val="18"/>
              </w:rPr>
              <w:t xml:space="preserve">The project could affect charcoal makers through economic displacement by developing an alternative to the production of charcoal through illegal felling of trees. The project could indirectly affect land tenure by establishing / facilitating the structure responsible for interpreting the Spatial and Land Use Plan. </w:t>
            </w:r>
          </w:p>
        </w:tc>
      </w:tr>
      <w:tr w:rsidR="00156457" w:rsidRPr="000E1B2C" w14:paraId="72B99E3C" w14:textId="77777777" w:rsidTr="00A12E56">
        <w:trPr>
          <w:tblHeader/>
        </w:trPr>
        <w:tc>
          <w:tcPr>
            <w:tcW w:w="3119" w:type="dxa"/>
            <w:shd w:val="clear" w:color="auto" w:fill="auto"/>
          </w:tcPr>
          <w:p w14:paraId="2E1F8D0A" w14:textId="77777777" w:rsidR="00156457" w:rsidRPr="00D62969" w:rsidRDefault="00156457" w:rsidP="00A12E56">
            <w:pPr>
              <w:jc w:val="left"/>
              <w:rPr>
                <w:b/>
                <w:sz w:val="18"/>
              </w:rPr>
            </w:pPr>
            <w:r w:rsidRPr="00D62969">
              <w:rPr>
                <w:b/>
                <w:sz w:val="18"/>
              </w:rPr>
              <w:t>6.</w:t>
            </w:r>
            <w:r>
              <w:rPr>
                <w:b/>
                <w:sz w:val="18"/>
              </w:rPr>
              <w:t xml:space="preserve"> </w:t>
            </w:r>
            <w:r w:rsidRPr="00D62969">
              <w:rPr>
                <w:b/>
                <w:sz w:val="18"/>
              </w:rPr>
              <w:t>Indigenous Peoples</w:t>
            </w:r>
          </w:p>
        </w:tc>
        <w:tc>
          <w:tcPr>
            <w:tcW w:w="1135" w:type="dxa"/>
            <w:shd w:val="clear" w:color="auto" w:fill="auto"/>
            <w:vAlign w:val="center"/>
          </w:tcPr>
          <w:p w14:paraId="0B728ECE" w14:textId="77777777" w:rsidR="00156457" w:rsidRPr="00D62969" w:rsidRDefault="00156457" w:rsidP="00A12E56">
            <w:pPr>
              <w:rPr>
                <w:sz w:val="18"/>
              </w:rPr>
            </w:pPr>
            <w:r w:rsidRPr="00D62969">
              <w:rPr>
                <w:sz w:val="18"/>
              </w:rPr>
              <w:t>NO</w:t>
            </w:r>
          </w:p>
        </w:tc>
        <w:tc>
          <w:tcPr>
            <w:tcW w:w="10205" w:type="dxa"/>
            <w:gridSpan w:val="3"/>
            <w:shd w:val="clear" w:color="auto" w:fill="auto"/>
            <w:vAlign w:val="center"/>
          </w:tcPr>
          <w:p w14:paraId="44DD23F7" w14:textId="77777777" w:rsidR="00156457" w:rsidRPr="00D62969" w:rsidRDefault="00156457" w:rsidP="00A12E56">
            <w:pPr>
              <w:rPr>
                <w:sz w:val="18"/>
              </w:rPr>
            </w:pPr>
          </w:p>
        </w:tc>
      </w:tr>
      <w:tr w:rsidR="00156457" w:rsidRPr="000E1B2C" w14:paraId="45304862" w14:textId="77777777" w:rsidTr="00A12E56">
        <w:trPr>
          <w:tblHeader/>
        </w:trPr>
        <w:tc>
          <w:tcPr>
            <w:tcW w:w="3119" w:type="dxa"/>
            <w:shd w:val="clear" w:color="auto" w:fill="auto"/>
          </w:tcPr>
          <w:p w14:paraId="55F84607" w14:textId="77777777" w:rsidR="00156457" w:rsidRPr="00D62969" w:rsidRDefault="00156457" w:rsidP="00A12E56">
            <w:pPr>
              <w:jc w:val="left"/>
              <w:rPr>
                <w:b/>
                <w:sz w:val="18"/>
              </w:rPr>
            </w:pPr>
            <w:r w:rsidRPr="00D62969">
              <w:rPr>
                <w:b/>
                <w:sz w:val="18"/>
              </w:rPr>
              <w:t>7.</w:t>
            </w:r>
            <w:r>
              <w:rPr>
                <w:b/>
                <w:sz w:val="18"/>
              </w:rPr>
              <w:t xml:space="preserve"> </w:t>
            </w:r>
            <w:r w:rsidRPr="00D62969">
              <w:rPr>
                <w:b/>
                <w:sz w:val="18"/>
              </w:rPr>
              <w:t>Pollution Prevention and Resource Efficiency</w:t>
            </w:r>
          </w:p>
        </w:tc>
        <w:tc>
          <w:tcPr>
            <w:tcW w:w="1135" w:type="dxa"/>
            <w:shd w:val="clear" w:color="auto" w:fill="auto"/>
            <w:vAlign w:val="center"/>
          </w:tcPr>
          <w:p w14:paraId="30A3597A" w14:textId="77777777" w:rsidR="00156457" w:rsidRPr="00D62969" w:rsidRDefault="00156457" w:rsidP="00A12E56">
            <w:pPr>
              <w:rPr>
                <w:sz w:val="18"/>
              </w:rPr>
            </w:pPr>
            <w:r w:rsidRPr="00D62969">
              <w:rPr>
                <w:sz w:val="18"/>
              </w:rPr>
              <w:t>NO</w:t>
            </w:r>
          </w:p>
        </w:tc>
        <w:tc>
          <w:tcPr>
            <w:tcW w:w="10205" w:type="dxa"/>
            <w:gridSpan w:val="3"/>
            <w:shd w:val="clear" w:color="auto" w:fill="auto"/>
            <w:vAlign w:val="center"/>
          </w:tcPr>
          <w:p w14:paraId="05AC7C7C" w14:textId="77777777" w:rsidR="00156457" w:rsidRPr="00D62969" w:rsidRDefault="00156457" w:rsidP="00A12E56">
            <w:pPr>
              <w:rPr>
                <w:sz w:val="18"/>
              </w:rPr>
            </w:pPr>
          </w:p>
        </w:tc>
      </w:tr>
    </w:tbl>
    <w:p w14:paraId="277308E7" w14:textId="58E88C61" w:rsidR="00156457" w:rsidRDefault="00156457" w:rsidP="00156457">
      <w:pPr>
        <w:pStyle w:val="Header"/>
        <w:tabs>
          <w:tab w:val="clear" w:pos="4153"/>
          <w:tab w:val="clear" w:pos="8306"/>
        </w:tabs>
        <w:rPr>
          <w:lang w:val="en-GB"/>
        </w:rPr>
      </w:pPr>
    </w:p>
    <w:p w14:paraId="6C5E46DE" w14:textId="77777777" w:rsidR="00156457" w:rsidRDefault="00156457">
      <w:pPr>
        <w:spacing w:after="0"/>
        <w:jc w:val="left"/>
        <w:rPr>
          <w:lang w:val="en-GB"/>
        </w:rPr>
      </w:pPr>
      <w:r>
        <w:rPr>
          <w:lang w:val="en-GB"/>
        </w:rPr>
        <w:br w:type="page"/>
      </w:r>
    </w:p>
    <w:p w14:paraId="479276E8" w14:textId="77777777" w:rsidR="00156457" w:rsidRPr="001A626C" w:rsidRDefault="00156457" w:rsidP="00156457">
      <w:pPr>
        <w:pStyle w:val="Header"/>
        <w:tabs>
          <w:tab w:val="clear" w:pos="4153"/>
          <w:tab w:val="clear" w:pos="8306"/>
        </w:tabs>
        <w:rPr>
          <w:lang w:val="en-GB"/>
        </w:rPr>
      </w:pPr>
    </w:p>
    <w:p w14:paraId="03295D4A" w14:textId="77777777" w:rsidR="00156457" w:rsidRPr="002647EC" w:rsidRDefault="00156457" w:rsidP="002647EC">
      <w:pPr>
        <w:rPr>
          <w:b/>
          <w:color w:val="000099"/>
          <w:sz w:val="22"/>
        </w:rPr>
      </w:pPr>
      <w:r w:rsidRPr="002647EC">
        <w:rPr>
          <w:b/>
          <w:color w:val="000099"/>
          <w:sz w:val="22"/>
        </w:rPr>
        <w:t xml:space="preserve">Final Sign Off </w:t>
      </w:r>
    </w:p>
    <w:p w14:paraId="64EC8B6A" w14:textId="77777777" w:rsidR="00156457" w:rsidRDefault="00156457" w:rsidP="00156457">
      <w:pPr>
        <w:tabs>
          <w:tab w:val="left" w:pos="360"/>
          <w:tab w:val="left" w:pos="4320"/>
        </w:tabs>
        <w:rPr>
          <w:sz w:val="18"/>
          <w:szCs w:val="18"/>
        </w:rPr>
      </w:pPr>
    </w:p>
    <w:p w14:paraId="57667DA7" w14:textId="0042D8A8" w:rsidR="00156457" w:rsidRDefault="002F1A5C" w:rsidP="00156457">
      <w:pPr>
        <w:rPr>
          <w:rFonts w:asciiTheme="minorHAnsi" w:hAnsiTheme="minorHAnsi" w:cstheme="minorHAnsi"/>
          <w:b/>
          <w:bCs/>
          <w:szCs w:val="22"/>
          <w:lang w:val="en-GB"/>
        </w:rPr>
      </w:pPr>
      <w:r>
        <w:rPr>
          <w:noProof/>
        </w:rPr>
        <w:drawing>
          <wp:inline distT="0" distB="0" distL="0" distR="0" wp14:anchorId="1F7E4660" wp14:editId="6F0CB1C8">
            <wp:extent cx="7190026" cy="301874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844"/>
                    <a:stretch/>
                  </pic:blipFill>
                  <pic:spPr bwMode="auto">
                    <a:xfrm>
                      <a:off x="0" y="0"/>
                      <a:ext cx="7227274" cy="3034384"/>
                    </a:xfrm>
                    <a:prstGeom prst="rect">
                      <a:avLst/>
                    </a:prstGeom>
                    <a:ln>
                      <a:noFill/>
                    </a:ln>
                    <a:extLst>
                      <a:ext uri="{53640926-AAD7-44D8-BBD7-CCE9431645EC}">
                        <a14:shadowObscured xmlns:a14="http://schemas.microsoft.com/office/drawing/2010/main"/>
                      </a:ext>
                    </a:extLst>
                  </pic:spPr>
                </pic:pic>
              </a:graphicData>
            </a:graphic>
          </wp:inline>
        </w:drawing>
      </w:r>
    </w:p>
    <w:p w14:paraId="38F14316" w14:textId="4F2E43B9" w:rsidR="00156457" w:rsidRPr="002647EC" w:rsidRDefault="00156457" w:rsidP="00156457">
      <w:pPr>
        <w:rPr>
          <w:b/>
          <w:color w:val="000099"/>
          <w:sz w:val="22"/>
        </w:rPr>
      </w:pPr>
      <w:proofErr w:type="spellStart"/>
      <w:r w:rsidRPr="002647EC">
        <w:rPr>
          <w:b/>
          <w:color w:val="000099"/>
          <w:sz w:val="22"/>
        </w:rPr>
        <w:t>SESP</w:t>
      </w:r>
      <w:proofErr w:type="spellEnd"/>
      <w:r w:rsidRPr="002647EC">
        <w:rPr>
          <w:b/>
          <w:color w:val="000099"/>
          <w:sz w:val="22"/>
        </w:rPr>
        <w:t xml:space="preserve"> Attachment 1. Social and Environmental Risk Screening Checklist</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1"/>
        <w:gridCol w:w="1134"/>
      </w:tblGrid>
      <w:tr w:rsidR="00156457" w:rsidRPr="004473C2" w14:paraId="7D33BA8A" w14:textId="77777777" w:rsidTr="00A12E56">
        <w:trPr>
          <w:trHeight w:val="144"/>
        </w:trPr>
        <w:tc>
          <w:tcPr>
            <w:tcW w:w="11761" w:type="dxa"/>
            <w:tcBorders>
              <w:bottom w:val="single" w:sz="4" w:space="0" w:color="auto"/>
            </w:tcBorders>
            <w:shd w:val="clear" w:color="auto" w:fill="002060"/>
          </w:tcPr>
          <w:p w14:paraId="07E663C9" w14:textId="77777777" w:rsidR="00156457" w:rsidRPr="004473C2" w:rsidRDefault="00156457" w:rsidP="00A12E56">
            <w:pPr>
              <w:spacing w:after="0"/>
              <w:rPr>
                <w:b/>
                <w:sz w:val="18"/>
              </w:rPr>
            </w:pPr>
            <w:r w:rsidRPr="004473C2">
              <w:rPr>
                <w:b/>
                <w:sz w:val="18"/>
              </w:rPr>
              <w:t>Checklist Potential Social and Environmental Risks</w:t>
            </w:r>
          </w:p>
        </w:tc>
        <w:tc>
          <w:tcPr>
            <w:tcW w:w="1134" w:type="dxa"/>
            <w:tcBorders>
              <w:bottom w:val="single" w:sz="4" w:space="0" w:color="auto"/>
            </w:tcBorders>
            <w:shd w:val="clear" w:color="auto" w:fill="002060"/>
          </w:tcPr>
          <w:p w14:paraId="2C8ECBF8" w14:textId="77777777" w:rsidR="00156457" w:rsidRPr="004473C2" w:rsidRDefault="00156457" w:rsidP="00A12E56">
            <w:pPr>
              <w:spacing w:after="0"/>
              <w:rPr>
                <w:b/>
                <w:sz w:val="18"/>
              </w:rPr>
            </w:pPr>
          </w:p>
        </w:tc>
      </w:tr>
      <w:tr w:rsidR="00156457" w:rsidRPr="0018728A" w14:paraId="261A6B4D" w14:textId="77777777" w:rsidTr="00A12E56">
        <w:trPr>
          <w:trHeight w:val="144"/>
        </w:trPr>
        <w:tc>
          <w:tcPr>
            <w:tcW w:w="11761" w:type="dxa"/>
            <w:tcBorders>
              <w:bottom w:val="single" w:sz="4" w:space="0" w:color="auto"/>
            </w:tcBorders>
            <w:shd w:val="clear" w:color="auto" w:fill="BFBFBF" w:themeFill="background1" w:themeFillShade="BF"/>
          </w:tcPr>
          <w:p w14:paraId="44882AFB" w14:textId="77777777" w:rsidR="00156457" w:rsidRPr="0018728A" w:rsidRDefault="00156457" w:rsidP="00A12E56">
            <w:pPr>
              <w:spacing w:after="0"/>
              <w:rPr>
                <w:b/>
                <w:sz w:val="18"/>
              </w:rPr>
            </w:pPr>
            <w:r w:rsidRPr="0018728A">
              <w:rPr>
                <w:b/>
                <w:sz w:val="18"/>
              </w:rPr>
              <w:t>Principles 1: Human Rights</w:t>
            </w:r>
          </w:p>
        </w:tc>
        <w:tc>
          <w:tcPr>
            <w:tcW w:w="1134" w:type="dxa"/>
            <w:tcBorders>
              <w:bottom w:val="single" w:sz="4" w:space="0" w:color="auto"/>
            </w:tcBorders>
            <w:shd w:val="clear" w:color="auto" w:fill="BFBFBF" w:themeFill="background1" w:themeFillShade="BF"/>
          </w:tcPr>
          <w:p w14:paraId="36E5B9EC" w14:textId="77777777" w:rsidR="00156457" w:rsidRPr="0018728A" w:rsidRDefault="00156457" w:rsidP="00A12E56">
            <w:pPr>
              <w:spacing w:after="0"/>
              <w:rPr>
                <w:b/>
                <w:sz w:val="18"/>
              </w:rPr>
            </w:pPr>
            <w:r w:rsidRPr="0018728A">
              <w:rPr>
                <w:b/>
                <w:sz w:val="18"/>
              </w:rPr>
              <w:t xml:space="preserve">Answer </w:t>
            </w:r>
            <w:r w:rsidRPr="0018728A">
              <w:rPr>
                <w:b/>
                <w:sz w:val="18"/>
              </w:rPr>
              <w:br/>
              <w:t>(Yes/No)</w:t>
            </w:r>
          </w:p>
        </w:tc>
      </w:tr>
      <w:tr w:rsidR="00156457" w:rsidRPr="00250265" w14:paraId="629BDF06" w14:textId="77777777" w:rsidTr="00A12E56">
        <w:trPr>
          <w:trHeight w:val="144"/>
        </w:trPr>
        <w:tc>
          <w:tcPr>
            <w:tcW w:w="11761" w:type="dxa"/>
            <w:tcBorders>
              <w:bottom w:val="single" w:sz="4" w:space="0" w:color="auto"/>
            </w:tcBorders>
            <w:shd w:val="clear" w:color="auto" w:fill="auto"/>
          </w:tcPr>
          <w:p w14:paraId="5E933745" w14:textId="77777777" w:rsidR="00156457" w:rsidRPr="004473C2" w:rsidRDefault="00156457" w:rsidP="00A12E56">
            <w:pPr>
              <w:spacing w:after="0"/>
              <w:rPr>
                <w:sz w:val="18"/>
              </w:rPr>
            </w:pPr>
            <w:r w:rsidRPr="004473C2">
              <w:rPr>
                <w:sz w:val="18"/>
              </w:rPr>
              <w:t>1.</w:t>
            </w:r>
            <w:r w:rsidRPr="004473C2">
              <w:rPr>
                <w:sz w:val="18"/>
              </w:rPr>
              <w:tab/>
              <w:t>Could the Project lead to adverse impacts on enjoyment of the human rights (civil, political, economic, social or cultural) of the affected population and particularly of marginalized groups?</w:t>
            </w:r>
          </w:p>
        </w:tc>
        <w:tc>
          <w:tcPr>
            <w:tcW w:w="1134" w:type="dxa"/>
            <w:tcBorders>
              <w:bottom w:val="single" w:sz="4" w:space="0" w:color="auto"/>
            </w:tcBorders>
            <w:shd w:val="clear" w:color="auto" w:fill="auto"/>
          </w:tcPr>
          <w:p w14:paraId="50BC4B26" w14:textId="77777777" w:rsidR="00156457" w:rsidRPr="004473C2" w:rsidRDefault="00156457" w:rsidP="00A12E56">
            <w:pPr>
              <w:spacing w:after="0"/>
              <w:rPr>
                <w:sz w:val="18"/>
              </w:rPr>
            </w:pPr>
            <w:r w:rsidRPr="004473C2">
              <w:rPr>
                <w:sz w:val="18"/>
              </w:rPr>
              <w:t>Yes</w:t>
            </w:r>
          </w:p>
        </w:tc>
      </w:tr>
      <w:tr w:rsidR="00156457" w:rsidRPr="00250265" w14:paraId="3C9D4FFA" w14:textId="77777777" w:rsidTr="00A12E56">
        <w:trPr>
          <w:trHeight w:val="144"/>
        </w:trPr>
        <w:tc>
          <w:tcPr>
            <w:tcW w:w="11761" w:type="dxa"/>
            <w:tcBorders>
              <w:bottom w:val="single" w:sz="4" w:space="0" w:color="auto"/>
            </w:tcBorders>
            <w:shd w:val="clear" w:color="auto" w:fill="auto"/>
          </w:tcPr>
          <w:p w14:paraId="10C7CA71" w14:textId="77777777" w:rsidR="00156457" w:rsidRPr="0018728A" w:rsidRDefault="00156457" w:rsidP="00A12E56">
            <w:pPr>
              <w:pStyle w:val="CharCharCharCharCarChar"/>
              <w:spacing w:after="0" w:line="240" w:lineRule="auto"/>
              <w:rPr>
                <w:rFonts w:ascii="Calibri" w:hAnsi="Calibri"/>
                <w:szCs w:val="24"/>
                <w:vertAlign w:val="baseline"/>
              </w:rPr>
            </w:pPr>
            <w:r w:rsidRPr="0018728A">
              <w:rPr>
                <w:rFonts w:ascii="Calibri" w:hAnsi="Calibri"/>
                <w:szCs w:val="24"/>
                <w:vertAlign w:val="baseline"/>
              </w:rPr>
              <w:t xml:space="preserve">2. </w:t>
            </w:r>
            <w:r w:rsidRPr="0018728A">
              <w:rPr>
                <w:rFonts w:ascii="Calibri" w:hAnsi="Calibri"/>
                <w:szCs w:val="24"/>
                <w:vertAlign w:val="baseline"/>
              </w:rPr>
              <w:tab/>
              <w:t xml:space="preserve">Is there a likelihood that the Project would have inequitable or discriminatory adverse impacts on affected populations, particularly people living in poverty or marginalized or excluded individuals or groups? </w:t>
            </w:r>
            <w:r w:rsidRPr="0018728A">
              <w:rPr>
                <w:rFonts w:ascii="Calibri" w:hAnsi="Calibri"/>
                <w:szCs w:val="24"/>
                <w:vertAlign w:val="baseline"/>
              </w:rPr>
              <w:footnoteReference w:id="1"/>
            </w:r>
            <w:r w:rsidRPr="0018728A">
              <w:rPr>
                <w:rFonts w:ascii="Calibri" w:hAnsi="Calibri"/>
                <w:szCs w:val="24"/>
                <w:vertAlign w:val="baseline"/>
              </w:rPr>
              <w:t xml:space="preserve"> </w:t>
            </w:r>
          </w:p>
        </w:tc>
        <w:tc>
          <w:tcPr>
            <w:tcW w:w="1134" w:type="dxa"/>
            <w:tcBorders>
              <w:bottom w:val="single" w:sz="4" w:space="0" w:color="auto"/>
            </w:tcBorders>
            <w:shd w:val="clear" w:color="auto" w:fill="auto"/>
          </w:tcPr>
          <w:p w14:paraId="5BADFBAF" w14:textId="77777777" w:rsidR="00156457" w:rsidRPr="004473C2" w:rsidRDefault="00156457" w:rsidP="00A12E56">
            <w:pPr>
              <w:spacing w:after="0"/>
              <w:rPr>
                <w:sz w:val="18"/>
              </w:rPr>
            </w:pPr>
            <w:r w:rsidRPr="004473C2">
              <w:rPr>
                <w:sz w:val="18"/>
              </w:rPr>
              <w:t>Yes</w:t>
            </w:r>
          </w:p>
        </w:tc>
      </w:tr>
      <w:tr w:rsidR="00156457" w:rsidRPr="00250265" w14:paraId="046E32C5" w14:textId="77777777" w:rsidTr="00A12E56">
        <w:trPr>
          <w:trHeight w:val="144"/>
        </w:trPr>
        <w:tc>
          <w:tcPr>
            <w:tcW w:w="11761" w:type="dxa"/>
            <w:tcBorders>
              <w:bottom w:val="single" w:sz="4" w:space="0" w:color="auto"/>
            </w:tcBorders>
            <w:shd w:val="clear" w:color="auto" w:fill="auto"/>
          </w:tcPr>
          <w:p w14:paraId="7A11F6C5" w14:textId="77777777" w:rsidR="00156457" w:rsidRPr="0018728A" w:rsidRDefault="00156457" w:rsidP="00A12E56">
            <w:pPr>
              <w:pStyle w:val="CharCharCharCharCarChar"/>
              <w:spacing w:after="0" w:line="240" w:lineRule="auto"/>
              <w:rPr>
                <w:rFonts w:ascii="Calibri" w:hAnsi="Calibri"/>
                <w:szCs w:val="24"/>
                <w:vertAlign w:val="baseline"/>
              </w:rPr>
            </w:pPr>
            <w:r w:rsidRPr="0018728A">
              <w:rPr>
                <w:rFonts w:ascii="Calibri" w:hAnsi="Calibri"/>
                <w:szCs w:val="24"/>
                <w:vertAlign w:val="baseline"/>
              </w:rPr>
              <w:t>3.</w:t>
            </w:r>
            <w:r w:rsidRPr="0018728A">
              <w:rPr>
                <w:rFonts w:ascii="Calibri" w:hAnsi="Calibri"/>
                <w:szCs w:val="24"/>
                <w:vertAlign w:val="baseline"/>
              </w:rPr>
              <w:tab/>
              <w:t xml:space="preserve">Could the Project potentially restrict availability, quality of and access to resources or basic services, </w:t>
            </w:r>
            <w:proofErr w:type="gramStart"/>
            <w:r w:rsidRPr="0018728A">
              <w:rPr>
                <w:rFonts w:ascii="Calibri" w:hAnsi="Calibri"/>
                <w:szCs w:val="24"/>
                <w:vertAlign w:val="baseline"/>
              </w:rPr>
              <w:t>in particular to</w:t>
            </w:r>
            <w:proofErr w:type="gramEnd"/>
            <w:r w:rsidRPr="0018728A">
              <w:rPr>
                <w:rFonts w:ascii="Calibri" w:hAnsi="Calibri"/>
                <w:szCs w:val="24"/>
                <w:vertAlign w:val="baseline"/>
              </w:rPr>
              <w:t xml:space="preserve"> marginalized individuals or groups?</w:t>
            </w:r>
          </w:p>
        </w:tc>
        <w:tc>
          <w:tcPr>
            <w:tcW w:w="1134" w:type="dxa"/>
            <w:tcBorders>
              <w:bottom w:val="single" w:sz="4" w:space="0" w:color="auto"/>
            </w:tcBorders>
            <w:shd w:val="clear" w:color="auto" w:fill="auto"/>
          </w:tcPr>
          <w:p w14:paraId="1E34D250" w14:textId="77777777" w:rsidR="00156457" w:rsidRPr="004473C2" w:rsidRDefault="00156457" w:rsidP="00A12E56">
            <w:pPr>
              <w:spacing w:after="0"/>
              <w:rPr>
                <w:sz w:val="18"/>
              </w:rPr>
            </w:pPr>
            <w:r w:rsidRPr="004473C2">
              <w:rPr>
                <w:sz w:val="18"/>
              </w:rPr>
              <w:t>Yes</w:t>
            </w:r>
          </w:p>
          <w:p w14:paraId="6B750C85" w14:textId="77777777" w:rsidR="00156457" w:rsidRPr="004473C2" w:rsidRDefault="00156457" w:rsidP="00A12E56">
            <w:pPr>
              <w:spacing w:after="0"/>
              <w:rPr>
                <w:sz w:val="18"/>
              </w:rPr>
            </w:pPr>
          </w:p>
        </w:tc>
      </w:tr>
      <w:tr w:rsidR="00156457" w:rsidRPr="00250265" w14:paraId="7AE898B6" w14:textId="77777777" w:rsidTr="00A12E56">
        <w:trPr>
          <w:trHeight w:val="144"/>
        </w:trPr>
        <w:tc>
          <w:tcPr>
            <w:tcW w:w="11761" w:type="dxa"/>
            <w:tcBorders>
              <w:bottom w:val="single" w:sz="4" w:space="0" w:color="auto"/>
            </w:tcBorders>
            <w:shd w:val="clear" w:color="auto" w:fill="auto"/>
          </w:tcPr>
          <w:p w14:paraId="129E6B23" w14:textId="77777777" w:rsidR="00156457" w:rsidRPr="004473C2" w:rsidRDefault="00156457" w:rsidP="00A12E56">
            <w:pPr>
              <w:spacing w:after="0"/>
              <w:rPr>
                <w:sz w:val="18"/>
              </w:rPr>
            </w:pPr>
            <w:r w:rsidRPr="004473C2">
              <w:rPr>
                <w:sz w:val="18"/>
              </w:rPr>
              <w:t>4.</w:t>
            </w:r>
            <w:r w:rsidRPr="004473C2">
              <w:rPr>
                <w:sz w:val="18"/>
              </w:rPr>
              <w:tab/>
              <w:t xml:space="preserve">Is there a likelihood that the Project would exclude any potentially affected stakeholders, </w:t>
            </w:r>
            <w:proofErr w:type="gramStart"/>
            <w:r w:rsidRPr="004473C2">
              <w:rPr>
                <w:sz w:val="18"/>
              </w:rPr>
              <w:t>in particular marginalized</w:t>
            </w:r>
            <w:proofErr w:type="gramEnd"/>
            <w:r w:rsidRPr="004473C2">
              <w:rPr>
                <w:sz w:val="18"/>
              </w:rPr>
              <w:t xml:space="preserve"> groups, from fully participating in decisions that may affect them?</w:t>
            </w:r>
          </w:p>
          <w:p w14:paraId="6280E0B3" w14:textId="77777777" w:rsidR="00156457" w:rsidRPr="004473C2" w:rsidRDefault="00156457" w:rsidP="00A12E56">
            <w:pPr>
              <w:spacing w:after="0"/>
              <w:rPr>
                <w:sz w:val="18"/>
              </w:rPr>
            </w:pPr>
          </w:p>
        </w:tc>
        <w:tc>
          <w:tcPr>
            <w:tcW w:w="1134" w:type="dxa"/>
            <w:tcBorders>
              <w:bottom w:val="single" w:sz="4" w:space="0" w:color="auto"/>
            </w:tcBorders>
            <w:shd w:val="clear" w:color="auto" w:fill="auto"/>
          </w:tcPr>
          <w:p w14:paraId="05391BB5" w14:textId="77777777" w:rsidR="00156457" w:rsidRPr="004473C2" w:rsidRDefault="00156457" w:rsidP="00A12E56">
            <w:pPr>
              <w:spacing w:after="0"/>
              <w:rPr>
                <w:sz w:val="18"/>
              </w:rPr>
            </w:pPr>
            <w:r w:rsidRPr="004473C2">
              <w:rPr>
                <w:sz w:val="18"/>
              </w:rPr>
              <w:t>Yes</w:t>
            </w:r>
          </w:p>
        </w:tc>
      </w:tr>
      <w:tr w:rsidR="00156457" w:rsidRPr="00250265" w14:paraId="533E94DF" w14:textId="77777777" w:rsidTr="00A12E56">
        <w:trPr>
          <w:trHeight w:val="144"/>
        </w:trPr>
        <w:tc>
          <w:tcPr>
            <w:tcW w:w="11761" w:type="dxa"/>
            <w:tcBorders>
              <w:bottom w:val="single" w:sz="4" w:space="0" w:color="auto"/>
            </w:tcBorders>
            <w:shd w:val="clear" w:color="auto" w:fill="auto"/>
          </w:tcPr>
          <w:p w14:paraId="48377388" w14:textId="77777777" w:rsidR="00156457" w:rsidRPr="004473C2" w:rsidDel="00074D34" w:rsidRDefault="00156457" w:rsidP="00A12E56">
            <w:pPr>
              <w:spacing w:after="0"/>
              <w:rPr>
                <w:sz w:val="18"/>
              </w:rPr>
            </w:pPr>
            <w:r w:rsidRPr="004473C2">
              <w:rPr>
                <w:sz w:val="18"/>
              </w:rPr>
              <w:t>5.</w:t>
            </w:r>
            <w:r w:rsidRPr="004473C2">
              <w:rPr>
                <w:sz w:val="18"/>
              </w:rPr>
              <w:tab/>
              <w:t>Is there a risk that duty-bearers do not have the capacity to meet their obligations in the Project?</w:t>
            </w:r>
          </w:p>
        </w:tc>
        <w:tc>
          <w:tcPr>
            <w:tcW w:w="1134" w:type="dxa"/>
            <w:tcBorders>
              <w:bottom w:val="single" w:sz="4" w:space="0" w:color="auto"/>
            </w:tcBorders>
            <w:shd w:val="clear" w:color="auto" w:fill="auto"/>
          </w:tcPr>
          <w:p w14:paraId="1257F429" w14:textId="77777777" w:rsidR="00156457" w:rsidRPr="004473C2" w:rsidRDefault="00156457" w:rsidP="00A12E56">
            <w:pPr>
              <w:spacing w:after="0"/>
              <w:rPr>
                <w:sz w:val="18"/>
              </w:rPr>
            </w:pPr>
            <w:r w:rsidRPr="004473C2">
              <w:rPr>
                <w:sz w:val="18"/>
              </w:rPr>
              <w:t>Yes</w:t>
            </w:r>
          </w:p>
        </w:tc>
      </w:tr>
      <w:tr w:rsidR="00156457" w:rsidRPr="00250265" w14:paraId="745753C2" w14:textId="77777777" w:rsidTr="00A12E56">
        <w:trPr>
          <w:trHeight w:val="144"/>
        </w:trPr>
        <w:tc>
          <w:tcPr>
            <w:tcW w:w="11761" w:type="dxa"/>
            <w:tcBorders>
              <w:bottom w:val="single" w:sz="4" w:space="0" w:color="auto"/>
            </w:tcBorders>
            <w:shd w:val="clear" w:color="auto" w:fill="auto"/>
          </w:tcPr>
          <w:p w14:paraId="22E20FE5" w14:textId="77777777" w:rsidR="00156457" w:rsidRPr="004473C2" w:rsidRDefault="00156457" w:rsidP="00A12E56">
            <w:pPr>
              <w:spacing w:after="0"/>
              <w:rPr>
                <w:sz w:val="18"/>
              </w:rPr>
            </w:pPr>
            <w:r w:rsidRPr="004473C2">
              <w:rPr>
                <w:sz w:val="18"/>
              </w:rPr>
              <w:t>6.</w:t>
            </w:r>
            <w:r w:rsidRPr="004473C2">
              <w:rPr>
                <w:sz w:val="18"/>
              </w:rPr>
              <w:tab/>
              <w:t xml:space="preserve">Is there a risk that rights-holders do not have the capacity to claim their rights? </w:t>
            </w:r>
          </w:p>
        </w:tc>
        <w:tc>
          <w:tcPr>
            <w:tcW w:w="1134" w:type="dxa"/>
            <w:tcBorders>
              <w:bottom w:val="single" w:sz="4" w:space="0" w:color="auto"/>
            </w:tcBorders>
            <w:shd w:val="clear" w:color="auto" w:fill="auto"/>
          </w:tcPr>
          <w:p w14:paraId="558898B6" w14:textId="77777777" w:rsidR="00156457" w:rsidRPr="004473C2" w:rsidRDefault="00156457" w:rsidP="00A12E56">
            <w:pPr>
              <w:spacing w:after="0"/>
              <w:rPr>
                <w:sz w:val="18"/>
              </w:rPr>
            </w:pPr>
            <w:r w:rsidRPr="004473C2">
              <w:rPr>
                <w:sz w:val="18"/>
              </w:rPr>
              <w:t>Yes</w:t>
            </w:r>
          </w:p>
        </w:tc>
      </w:tr>
      <w:tr w:rsidR="00156457" w:rsidRPr="00250265" w14:paraId="1ADC8FC6" w14:textId="77777777" w:rsidTr="00A12E56">
        <w:trPr>
          <w:trHeight w:val="144"/>
        </w:trPr>
        <w:tc>
          <w:tcPr>
            <w:tcW w:w="11761" w:type="dxa"/>
            <w:tcBorders>
              <w:bottom w:val="single" w:sz="4" w:space="0" w:color="auto"/>
            </w:tcBorders>
            <w:shd w:val="clear" w:color="auto" w:fill="auto"/>
          </w:tcPr>
          <w:p w14:paraId="55352AEB" w14:textId="77777777" w:rsidR="00156457" w:rsidRPr="004473C2" w:rsidRDefault="00156457" w:rsidP="00A12E56">
            <w:pPr>
              <w:spacing w:after="0"/>
              <w:rPr>
                <w:sz w:val="18"/>
              </w:rPr>
            </w:pPr>
            <w:r w:rsidRPr="004473C2">
              <w:rPr>
                <w:sz w:val="18"/>
              </w:rPr>
              <w:lastRenderedPageBreak/>
              <w:t>7.</w:t>
            </w:r>
            <w:r w:rsidRPr="004473C2">
              <w:rPr>
                <w:sz w:val="18"/>
              </w:rPr>
              <w:tab/>
              <w:t>Have local communities or individuals, given the opportunity, raised human rights concerns regarding the Project during the stakeholder engagement process?</w:t>
            </w:r>
          </w:p>
        </w:tc>
        <w:tc>
          <w:tcPr>
            <w:tcW w:w="1134" w:type="dxa"/>
            <w:tcBorders>
              <w:bottom w:val="single" w:sz="4" w:space="0" w:color="auto"/>
            </w:tcBorders>
            <w:shd w:val="clear" w:color="auto" w:fill="auto"/>
          </w:tcPr>
          <w:p w14:paraId="73BC5382" w14:textId="77777777" w:rsidR="00156457" w:rsidRPr="004473C2" w:rsidRDefault="00156457" w:rsidP="00A12E56">
            <w:pPr>
              <w:spacing w:after="0"/>
              <w:rPr>
                <w:sz w:val="18"/>
              </w:rPr>
            </w:pPr>
            <w:r w:rsidRPr="004473C2">
              <w:rPr>
                <w:sz w:val="18"/>
              </w:rPr>
              <w:t>No</w:t>
            </w:r>
          </w:p>
        </w:tc>
      </w:tr>
      <w:tr w:rsidR="00156457" w:rsidRPr="00250265" w14:paraId="3975B7E0" w14:textId="77777777" w:rsidTr="00A12E56">
        <w:trPr>
          <w:trHeight w:val="144"/>
        </w:trPr>
        <w:tc>
          <w:tcPr>
            <w:tcW w:w="11761" w:type="dxa"/>
            <w:tcBorders>
              <w:bottom w:val="single" w:sz="4" w:space="0" w:color="auto"/>
            </w:tcBorders>
            <w:shd w:val="clear" w:color="auto" w:fill="auto"/>
          </w:tcPr>
          <w:p w14:paraId="1A8467FD" w14:textId="77777777" w:rsidR="00156457" w:rsidRPr="004473C2" w:rsidRDefault="00156457" w:rsidP="00A12E56">
            <w:pPr>
              <w:spacing w:after="0"/>
              <w:rPr>
                <w:sz w:val="18"/>
              </w:rPr>
            </w:pPr>
            <w:r w:rsidRPr="004473C2">
              <w:rPr>
                <w:sz w:val="18"/>
              </w:rPr>
              <w:t>8.</w:t>
            </w:r>
            <w:r w:rsidRPr="004473C2">
              <w:rPr>
                <w:sz w:val="18"/>
              </w:rPr>
              <w:tab/>
              <w:t>Is there a risk that the Project would exacerbate conflicts among and/or the risk of violence to project-affected communities and individuals?</w:t>
            </w:r>
          </w:p>
          <w:p w14:paraId="64960C35" w14:textId="77777777" w:rsidR="00156457" w:rsidRPr="004473C2" w:rsidRDefault="00156457" w:rsidP="00A12E56">
            <w:pPr>
              <w:spacing w:after="0"/>
              <w:rPr>
                <w:sz w:val="18"/>
              </w:rPr>
            </w:pPr>
          </w:p>
          <w:p w14:paraId="6B5F290A" w14:textId="77777777" w:rsidR="00156457" w:rsidRPr="004473C2" w:rsidRDefault="00156457" w:rsidP="00A12E56">
            <w:pPr>
              <w:spacing w:after="0"/>
              <w:rPr>
                <w:sz w:val="18"/>
              </w:rPr>
            </w:pPr>
          </w:p>
        </w:tc>
        <w:tc>
          <w:tcPr>
            <w:tcW w:w="1134" w:type="dxa"/>
            <w:tcBorders>
              <w:bottom w:val="single" w:sz="4" w:space="0" w:color="auto"/>
            </w:tcBorders>
            <w:shd w:val="clear" w:color="auto" w:fill="auto"/>
          </w:tcPr>
          <w:p w14:paraId="3CB65207" w14:textId="77777777" w:rsidR="00156457" w:rsidRPr="004473C2" w:rsidRDefault="00156457" w:rsidP="00A12E56">
            <w:pPr>
              <w:spacing w:after="0"/>
              <w:rPr>
                <w:sz w:val="18"/>
              </w:rPr>
            </w:pPr>
            <w:r w:rsidRPr="004473C2">
              <w:rPr>
                <w:sz w:val="18"/>
              </w:rPr>
              <w:t xml:space="preserve">Yes </w:t>
            </w:r>
          </w:p>
        </w:tc>
      </w:tr>
      <w:tr w:rsidR="00156457" w:rsidRPr="0018728A" w14:paraId="29DB91DE" w14:textId="77777777" w:rsidTr="00A12E56">
        <w:trPr>
          <w:trHeight w:val="144"/>
        </w:trPr>
        <w:tc>
          <w:tcPr>
            <w:tcW w:w="11761" w:type="dxa"/>
            <w:tcBorders>
              <w:bottom w:val="single" w:sz="4" w:space="0" w:color="auto"/>
            </w:tcBorders>
            <w:shd w:val="clear" w:color="auto" w:fill="BFBFBF" w:themeFill="background1" w:themeFillShade="BF"/>
          </w:tcPr>
          <w:p w14:paraId="741BE457" w14:textId="77777777" w:rsidR="00156457" w:rsidRPr="0018728A" w:rsidRDefault="00156457" w:rsidP="00A12E56">
            <w:pPr>
              <w:spacing w:after="0"/>
              <w:rPr>
                <w:b/>
                <w:sz w:val="18"/>
              </w:rPr>
            </w:pPr>
            <w:r w:rsidRPr="0018728A">
              <w:rPr>
                <w:b/>
                <w:sz w:val="18"/>
              </w:rPr>
              <w:t>Principle 2: Gender Equality and Women’s Empowerment</w:t>
            </w:r>
          </w:p>
        </w:tc>
        <w:tc>
          <w:tcPr>
            <w:tcW w:w="1134" w:type="dxa"/>
            <w:tcBorders>
              <w:bottom w:val="single" w:sz="4" w:space="0" w:color="auto"/>
            </w:tcBorders>
            <w:shd w:val="clear" w:color="auto" w:fill="BFBFBF" w:themeFill="background1" w:themeFillShade="BF"/>
          </w:tcPr>
          <w:p w14:paraId="6D13C0E2" w14:textId="77777777" w:rsidR="00156457" w:rsidRPr="0018728A" w:rsidRDefault="00156457" w:rsidP="00A12E56">
            <w:pPr>
              <w:spacing w:after="0"/>
              <w:rPr>
                <w:b/>
                <w:sz w:val="18"/>
              </w:rPr>
            </w:pPr>
          </w:p>
        </w:tc>
      </w:tr>
      <w:tr w:rsidR="00156457" w:rsidRPr="00250265" w14:paraId="2838AB5B" w14:textId="77777777" w:rsidTr="00A12E56">
        <w:trPr>
          <w:trHeight w:val="144"/>
        </w:trPr>
        <w:tc>
          <w:tcPr>
            <w:tcW w:w="11761" w:type="dxa"/>
            <w:tcBorders>
              <w:bottom w:val="single" w:sz="4" w:space="0" w:color="auto"/>
            </w:tcBorders>
            <w:shd w:val="clear" w:color="auto" w:fill="auto"/>
          </w:tcPr>
          <w:p w14:paraId="6777BD8C" w14:textId="77777777" w:rsidR="00156457" w:rsidRPr="004473C2" w:rsidRDefault="00156457" w:rsidP="00A12E56">
            <w:pPr>
              <w:spacing w:after="0"/>
              <w:rPr>
                <w:sz w:val="18"/>
              </w:rPr>
            </w:pPr>
            <w:r w:rsidRPr="004473C2">
              <w:rPr>
                <w:sz w:val="18"/>
              </w:rPr>
              <w:t>1.</w:t>
            </w:r>
            <w:r w:rsidRPr="004473C2">
              <w:rPr>
                <w:sz w:val="18"/>
              </w:rPr>
              <w:tab/>
              <w:t xml:space="preserve">Is there a likelihood that the proposed Project would have adverse impacts on gender equality and/or the situation of women and girls? </w:t>
            </w:r>
          </w:p>
        </w:tc>
        <w:tc>
          <w:tcPr>
            <w:tcW w:w="1134" w:type="dxa"/>
            <w:tcBorders>
              <w:bottom w:val="single" w:sz="4" w:space="0" w:color="auto"/>
            </w:tcBorders>
            <w:shd w:val="clear" w:color="auto" w:fill="auto"/>
          </w:tcPr>
          <w:p w14:paraId="77AFA422" w14:textId="77777777" w:rsidR="00156457" w:rsidRPr="004473C2" w:rsidRDefault="00156457" w:rsidP="00A12E56">
            <w:pPr>
              <w:spacing w:after="0"/>
              <w:rPr>
                <w:sz w:val="18"/>
              </w:rPr>
            </w:pPr>
            <w:r w:rsidRPr="004473C2">
              <w:rPr>
                <w:sz w:val="18"/>
              </w:rPr>
              <w:t>No</w:t>
            </w:r>
          </w:p>
        </w:tc>
      </w:tr>
      <w:tr w:rsidR="00156457" w:rsidRPr="00250265" w14:paraId="00A2F106" w14:textId="77777777" w:rsidTr="00A12E56">
        <w:trPr>
          <w:trHeight w:val="144"/>
        </w:trPr>
        <w:tc>
          <w:tcPr>
            <w:tcW w:w="11761" w:type="dxa"/>
            <w:tcBorders>
              <w:bottom w:val="single" w:sz="4" w:space="0" w:color="auto"/>
            </w:tcBorders>
            <w:shd w:val="clear" w:color="auto" w:fill="auto"/>
          </w:tcPr>
          <w:p w14:paraId="21129767" w14:textId="77777777" w:rsidR="00156457" w:rsidRPr="004473C2" w:rsidRDefault="00156457" w:rsidP="00A12E56">
            <w:pPr>
              <w:spacing w:after="0"/>
              <w:rPr>
                <w:sz w:val="18"/>
              </w:rPr>
            </w:pPr>
            <w:r w:rsidRPr="004473C2">
              <w:rPr>
                <w:sz w:val="18"/>
              </w:rPr>
              <w:t>2.</w:t>
            </w:r>
            <w:r w:rsidRPr="004473C2">
              <w:rPr>
                <w:sz w:val="18"/>
              </w:rPr>
              <w:tab/>
              <w:t>Would the Project potentially reproduce discriminations against women based on gender, especially regarding participation in design and implementation or access to opportunities and benefits?</w:t>
            </w:r>
          </w:p>
        </w:tc>
        <w:tc>
          <w:tcPr>
            <w:tcW w:w="1134" w:type="dxa"/>
            <w:tcBorders>
              <w:bottom w:val="single" w:sz="4" w:space="0" w:color="auto"/>
            </w:tcBorders>
            <w:shd w:val="clear" w:color="auto" w:fill="auto"/>
          </w:tcPr>
          <w:p w14:paraId="61471FFC" w14:textId="77777777" w:rsidR="00156457" w:rsidRPr="004473C2" w:rsidRDefault="00156457" w:rsidP="00A12E56">
            <w:pPr>
              <w:spacing w:after="0"/>
              <w:rPr>
                <w:sz w:val="18"/>
              </w:rPr>
            </w:pPr>
            <w:r w:rsidRPr="004473C2">
              <w:rPr>
                <w:sz w:val="18"/>
              </w:rPr>
              <w:t>No</w:t>
            </w:r>
          </w:p>
        </w:tc>
      </w:tr>
      <w:tr w:rsidR="00156457" w:rsidRPr="00250265" w14:paraId="0A6F8E0C" w14:textId="77777777" w:rsidTr="00A12E56">
        <w:trPr>
          <w:trHeight w:val="144"/>
        </w:trPr>
        <w:tc>
          <w:tcPr>
            <w:tcW w:w="11761" w:type="dxa"/>
            <w:tcBorders>
              <w:bottom w:val="single" w:sz="4" w:space="0" w:color="auto"/>
            </w:tcBorders>
            <w:shd w:val="clear" w:color="auto" w:fill="auto"/>
          </w:tcPr>
          <w:p w14:paraId="06052AEE" w14:textId="77777777" w:rsidR="00156457" w:rsidRPr="004473C2" w:rsidRDefault="00156457" w:rsidP="00A12E56">
            <w:pPr>
              <w:spacing w:after="0"/>
              <w:rPr>
                <w:sz w:val="18"/>
              </w:rPr>
            </w:pPr>
            <w:r w:rsidRPr="004473C2">
              <w:rPr>
                <w:sz w:val="18"/>
              </w:rPr>
              <w:t>3.</w:t>
            </w:r>
            <w:r w:rsidRPr="004473C2">
              <w:rPr>
                <w:sz w:val="18"/>
              </w:rPr>
              <w:tab/>
              <w:t>Have women’s groups/leaders raised gender equality concerns regarding the Project during the stakeholder engagement process and has this been included in the overall Project proposal and in the risk assessment?</w:t>
            </w:r>
          </w:p>
        </w:tc>
        <w:tc>
          <w:tcPr>
            <w:tcW w:w="1134" w:type="dxa"/>
            <w:tcBorders>
              <w:bottom w:val="single" w:sz="4" w:space="0" w:color="auto"/>
            </w:tcBorders>
            <w:shd w:val="clear" w:color="auto" w:fill="auto"/>
          </w:tcPr>
          <w:p w14:paraId="0F4CA556" w14:textId="77777777" w:rsidR="00156457" w:rsidRPr="004473C2" w:rsidRDefault="00156457" w:rsidP="00A12E56">
            <w:pPr>
              <w:spacing w:after="0"/>
              <w:rPr>
                <w:sz w:val="18"/>
              </w:rPr>
            </w:pPr>
            <w:r w:rsidRPr="004473C2">
              <w:rPr>
                <w:sz w:val="18"/>
              </w:rPr>
              <w:t>No</w:t>
            </w:r>
          </w:p>
        </w:tc>
      </w:tr>
      <w:tr w:rsidR="00156457" w:rsidRPr="00250265" w14:paraId="7FDFAA1D" w14:textId="77777777" w:rsidTr="00A12E56">
        <w:trPr>
          <w:trHeight w:val="144"/>
        </w:trPr>
        <w:tc>
          <w:tcPr>
            <w:tcW w:w="11761" w:type="dxa"/>
            <w:tcBorders>
              <w:bottom w:val="single" w:sz="4" w:space="0" w:color="auto"/>
            </w:tcBorders>
            <w:shd w:val="clear" w:color="auto" w:fill="auto"/>
          </w:tcPr>
          <w:p w14:paraId="74A92699" w14:textId="77777777" w:rsidR="00156457" w:rsidRPr="004473C2" w:rsidRDefault="00156457" w:rsidP="00A12E56">
            <w:pPr>
              <w:spacing w:after="0"/>
              <w:rPr>
                <w:sz w:val="18"/>
              </w:rPr>
            </w:pPr>
            <w:r w:rsidRPr="004473C2">
              <w:rPr>
                <w:sz w:val="18"/>
              </w:rPr>
              <w:t>4.</w:t>
            </w:r>
            <w:r w:rsidRPr="004473C2">
              <w:rPr>
                <w:sz w:val="18"/>
              </w:rPr>
              <w:tab/>
              <w:t xml:space="preserve">Would the Project potentially limit women’s ability to use, develop and protect natural resources, </w:t>
            </w:r>
            <w:proofErr w:type="gramStart"/>
            <w:r w:rsidRPr="004473C2">
              <w:rPr>
                <w:sz w:val="18"/>
              </w:rPr>
              <w:t>taking into account</w:t>
            </w:r>
            <w:proofErr w:type="gramEnd"/>
            <w:r w:rsidRPr="004473C2">
              <w:rPr>
                <w:sz w:val="18"/>
              </w:rPr>
              <w:t xml:space="preserve"> different roles and positions of women and men in accessing environmental goods and services?</w:t>
            </w:r>
          </w:p>
        </w:tc>
        <w:tc>
          <w:tcPr>
            <w:tcW w:w="1134" w:type="dxa"/>
            <w:tcBorders>
              <w:bottom w:val="single" w:sz="4" w:space="0" w:color="auto"/>
            </w:tcBorders>
            <w:shd w:val="clear" w:color="auto" w:fill="auto"/>
          </w:tcPr>
          <w:p w14:paraId="183AAF7B" w14:textId="77777777" w:rsidR="00156457" w:rsidRPr="004473C2" w:rsidRDefault="00156457" w:rsidP="00A12E56">
            <w:pPr>
              <w:spacing w:after="0"/>
              <w:rPr>
                <w:sz w:val="18"/>
              </w:rPr>
            </w:pPr>
            <w:r w:rsidRPr="004473C2">
              <w:rPr>
                <w:sz w:val="18"/>
              </w:rPr>
              <w:t>Yes</w:t>
            </w:r>
          </w:p>
          <w:p w14:paraId="1E6ABCF4" w14:textId="77777777" w:rsidR="00156457" w:rsidRPr="004473C2" w:rsidRDefault="00156457" w:rsidP="00A12E56">
            <w:pPr>
              <w:spacing w:after="0"/>
              <w:rPr>
                <w:sz w:val="18"/>
              </w:rPr>
            </w:pPr>
          </w:p>
        </w:tc>
      </w:tr>
      <w:tr w:rsidR="00156457" w:rsidRPr="0018728A" w14:paraId="2750126B" w14:textId="77777777" w:rsidTr="00A12E56">
        <w:trPr>
          <w:trHeight w:val="144"/>
        </w:trPr>
        <w:tc>
          <w:tcPr>
            <w:tcW w:w="11761" w:type="dxa"/>
            <w:tcBorders>
              <w:bottom w:val="single" w:sz="4" w:space="0" w:color="auto"/>
            </w:tcBorders>
            <w:shd w:val="clear" w:color="auto" w:fill="BFBFBF" w:themeFill="background1" w:themeFillShade="BF"/>
          </w:tcPr>
          <w:p w14:paraId="428E13B2" w14:textId="77777777" w:rsidR="00156457" w:rsidRPr="0018728A" w:rsidRDefault="00156457" w:rsidP="00A12E56">
            <w:pPr>
              <w:spacing w:after="0"/>
              <w:rPr>
                <w:b/>
                <w:sz w:val="18"/>
              </w:rPr>
            </w:pPr>
            <w:r w:rsidRPr="0018728A">
              <w:rPr>
                <w:b/>
                <w:sz w:val="18"/>
              </w:rPr>
              <w:t>Principle 3:  Environmental Sustainability: Screening questions regarding environmental risks are encompassed by the specific Standard-related questions below</w:t>
            </w:r>
          </w:p>
        </w:tc>
        <w:tc>
          <w:tcPr>
            <w:tcW w:w="1134" w:type="dxa"/>
            <w:tcBorders>
              <w:bottom w:val="single" w:sz="4" w:space="0" w:color="auto"/>
            </w:tcBorders>
            <w:shd w:val="clear" w:color="auto" w:fill="BFBFBF" w:themeFill="background1" w:themeFillShade="BF"/>
          </w:tcPr>
          <w:p w14:paraId="5F966290" w14:textId="77777777" w:rsidR="00156457" w:rsidRPr="0018728A" w:rsidRDefault="00156457" w:rsidP="00A12E56">
            <w:pPr>
              <w:spacing w:after="0"/>
              <w:rPr>
                <w:b/>
                <w:sz w:val="18"/>
              </w:rPr>
            </w:pPr>
          </w:p>
        </w:tc>
      </w:tr>
      <w:tr w:rsidR="00156457" w:rsidRPr="0018728A" w14:paraId="7117C823" w14:textId="77777777" w:rsidTr="00A12E56">
        <w:trPr>
          <w:trHeight w:val="144"/>
        </w:trPr>
        <w:tc>
          <w:tcPr>
            <w:tcW w:w="11761" w:type="dxa"/>
            <w:tcBorders>
              <w:bottom w:val="single" w:sz="4" w:space="0" w:color="auto"/>
            </w:tcBorders>
            <w:shd w:val="clear" w:color="auto" w:fill="D9D9D9" w:themeFill="background1" w:themeFillShade="D9"/>
            <w:vAlign w:val="center"/>
          </w:tcPr>
          <w:p w14:paraId="45DF601F" w14:textId="77777777" w:rsidR="00156457" w:rsidRPr="0018728A" w:rsidRDefault="00156457" w:rsidP="00A12E56">
            <w:pPr>
              <w:spacing w:after="0"/>
              <w:rPr>
                <w:b/>
                <w:sz w:val="18"/>
              </w:rPr>
            </w:pPr>
            <w:r w:rsidRPr="0018728A">
              <w:rPr>
                <w:b/>
                <w:sz w:val="18"/>
              </w:rPr>
              <w:t xml:space="preserve">Standard 1: Biodiversity Conservation and Sustainable </w:t>
            </w:r>
            <w:hyperlink w:anchor="SustNatResManGlossary" w:history="1">
              <w:r w:rsidRPr="0018728A">
                <w:rPr>
                  <w:rStyle w:val="Hyperlink"/>
                  <w:b/>
                  <w:sz w:val="18"/>
                </w:rPr>
                <w:t>Natural</w:t>
              </w:r>
            </w:hyperlink>
            <w:r w:rsidRPr="0018728A">
              <w:rPr>
                <w:b/>
                <w:sz w:val="18"/>
              </w:rPr>
              <w:t xml:space="preserve"> Resource Management</w:t>
            </w:r>
          </w:p>
        </w:tc>
        <w:tc>
          <w:tcPr>
            <w:tcW w:w="1134" w:type="dxa"/>
            <w:tcBorders>
              <w:bottom w:val="single" w:sz="4" w:space="0" w:color="auto"/>
            </w:tcBorders>
            <w:shd w:val="clear" w:color="auto" w:fill="D9D9D9" w:themeFill="background1" w:themeFillShade="D9"/>
          </w:tcPr>
          <w:p w14:paraId="25776985" w14:textId="77777777" w:rsidR="00156457" w:rsidRPr="0018728A" w:rsidRDefault="00156457" w:rsidP="00A12E56">
            <w:pPr>
              <w:spacing w:after="0"/>
              <w:rPr>
                <w:b/>
                <w:sz w:val="18"/>
              </w:rPr>
            </w:pPr>
          </w:p>
        </w:tc>
      </w:tr>
      <w:tr w:rsidR="00156457" w:rsidRPr="00250265" w14:paraId="37A15937" w14:textId="77777777" w:rsidTr="00A12E56">
        <w:trPr>
          <w:trHeight w:val="144"/>
        </w:trPr>
        <w:tc>
          <w:tcPr>
            <w:tcW w:w="11761" w:type="dxa"/>
            <w:shd w:val="clear" w:color="auto" w:fill="auto"/>
          </w:tcPr>
          <w:p w14:paraId="3865E917" w14:textId="77777777" w:rsidR="00156457" w:rsidRPr="004473C2" w:rsidRDefault="00156457" w:rsidP="00A12E56">
            <w:pPr>
              <w:spacing w:after="0"/>
              <w:ind w:left="452" w:hanging="452"/>
              <w:rPr>
                <w:sz w:val="18"/>
              </w:rPr>
            </w:pPr>
            <w:r w:rsidRPr="004473C2">
              <w:rPr>
                <w:sz w:val="18"/>
              </w:rPr>
              <w:t xml:space="preserve">1.1 </w:t>
            </w:r>
            <w:r w:rsidRPr="004473C2">
              <w:rPr>
                <w:sz w:val="18"/>
              </w:rPr>
              <w:tab/>
              <w:t>Would the Project potentially cause adverse impacts to habitats (e.g. modified, natural, and critical habitats) and/or ecosystems and ecosystem services?</w:t>
            </w:r>
          </w:p>
        </w:tc>
        <w:tc>
          <w:tcPr>
            <w:tcW w:w="1134" w:type="dxa"/>
            <w:shd w:val="clear" w:color="auto" w:fill="auto"/>
          </w:tcPr>
          <w:p w14:paraId="38ABF34B" w14:textId="77777777" w:rsidR="00156457" w:rsidRPr="004473C2" w:rsidRDefault="00156457" w:rsidP="00A12E56">
            <w:pPr>
              <w:spacing w:after="0"/>
              <w:rPr>
                <w:sz w:val="18"/>
              </w:rPr>
            </w:pPr>
            <w:r w:rsidRPr="004473C2">
              <w:rPr>
                <w:sz w:val="18"/>
              </w:rPr>
              <w:t xml:space="preserve">Yes </w:t>
            </w:r>
          </w:p>
        </w:tc>
      </w:tr>
      <w:tr w:rsidR="00156457" w:rsidRPr="00250265" w14:paraId="26D649AD" w14:textId="77777777" w:rsidTr="00A12E56">
        <w:trPr>
          <w:trHeight w:val="144"/>
        </w:trPr>
        <w:tc>
          <w:tcPr>
            <w:tcW w:w="11761" w:type="dxa"/>
            <w:tcBorders>
              <w:bottom w:val="single" w:sz="4" w:space="0" w:color="auto"/>
            </w:tcBorders>
            <w:shd w:val="clear" w:color="auto" w:fill="auto"/>
          </w:tcPr>
          <w:p w14:paraId="43E86C12" w14:textId="77777777" w:rsidR="00156457" w:rsidRPr="004473C2" w:rsidRDefault="00156457" w:rsidP="00A12E56">
            <w:pPr>
              <w:spacing w:after="0"/>
              <w:ind w:left="452" w:hanging="452"/>
              <w:rPr>
                <w:sz w:val="18"/>
              </w:rPr>
            </w:pPr>
            <w:r w:rsidRPr="004473C2">
              <w:rPr>
                <w:sz w:val="18"/>
              </w:rPr>
              <w:t xml:space="preserve">1.2 </w:t>
            </w:r>
            <w:r w:rsidRPr="004473C2">
              <w:rPr>
                <w:sz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134" w:type="dxa"/>
            <w:tcBorders>
              <w:bottom w:val="single" w:sz="4" w:space="0" w:color="auto"/>
            </w:tcBorders>
            <w:shd w:val="clear" w:color="auto" w:fill="auto"/>
          </w:tcPr>
          <w:p w14:paraId="4686C741" w14:textId="77777777" w:rsidR="00156457" w:rsidRPr="004473C2" w:rsidRDefault="00156457" w:rsidP="00A12E56">
            <w:pPr>
              <w:spacing w:after="0"/>
              <w:rPr>
                <w:sz w:val="18"/>
              </w:rPr>
            </w:pPr>
            <w:r w:rsidRPr="004473C2">
              <w:rPr>
                <w:sz w:val="18"/>
              </w:rPr>
              <w:t xml:space="preserve">Yes </w:t>
            </w:r>
          </w:p>
          <w:p w14:paraId="3B96E4DA" w14:textId="77777777" w:rsidR="00156457" w:rsidRPr="004473C2" w:rsidRDefault="00156457" w:rsidP="00A12E56">
            <w:pPr>
              <w:spacing w:after="0"/>
              <w:rPr>
                <w:sz w:val="18"/>
              </w:rPr>
            </w:pPr>
          </w:p>
        </w:tc>
      </w:tr>
      <w:tr w:rsidR="00156457" w:rsidRPr="00250265" w14:paraId="41F92767" w14:textId="77777777" w:rsidTr="00A12E56">
        <w:trPr>
          <w:trHeight w:val="144"/>
        </w:trPr>
        <w:tc>
          <w:tcPr>
            <w:tcW w:w="11761" w:type="dxa"/>
            <w:tcBorders>
              <w:bottom w:val="single" w:sz="4" w:space="0" w:color="auto"/>
            </w:tcBorders>
            <w:shd w:val="clear" w:color="auto" w:fill="auto"/>
          </w:tcPr>
          <w:p w14:paraId="05D53A75" w14:textId="77777777" w:rsidR="00156457" w:rsidRPr="004473C2" w:rsidRDefault="00156457" w:rsidP="00A12E56">
            <w:pPr>
              <w:spacing w:after="0"/>
              <w:ind w:left="452" w:hanging="452"/>
              <w:rPr>
                <w:sz w:val="18"/>
              </w:rPr>
            </w:pPr>
            <w:r w:rsidRPr="004473C2">
              <w:rPr>
                <w:sz w:val="18"/>
              </w:rPr>
              <w:t>1.3</w:t>
            </w:r>
            <w:r w:rsidRPr="004473C2">
              <w:rPr>
                <w:sz w:val="18"/>
              </w:rPr>
              <w:tab/>
              <w:t xml:space="preserve">Does the Project involve changes to the use of lands and resources that may have adverse impacts on habitats, ecosystems, and/or livelihoods? </w:t>
            </w:r>
          </w:p>
        </w:tc>
        <w:tc>
          <w:tcPr>
            <w:tcW w:w="1134" w:type="dxa"/>
            <w:tcBorders>
              <w:bottom w:val="single" w:sz="4" w:space="0" w:color="auto"/>
            </w:tcBorders>
            <w:shd w:val="clear" w:color="auto" w:fill="auto"/>
          </w:tcPr>
          <w:p w14:paraId="60304E5A" w14:textId="77777777" w:rsidR="00156457" w:rsidRPr="004473C2" w:rsidRDefault="00156457" w:rsidP="00A12E56">
            <w:pPr>
              <w:spacing w:after="0"/>
              <w:rPr>
                <w:sz w:val="18"/>
              </w:rPr>
            </w:pPr>
            <w:r w:rsidRPr="004473C2">
              <w:rPr>
                <w:sz w:val="18"/>
              </w:rPr>
              <w:t xml:space="preserve">Yes </w:t>
            </w:r>
          </w:p>
          <w:p w14:paraId="383AC736" w14:textId="77777777" w:rsidR="00156457" w:rsidRPr="004473C2" w:rsidRDefault="00156457" w:rsidP="00A12E56">
            <w:pPr>
              <w:spacing w:after="0"/>
              <w:rPr>
                <w:sz w:val="18"/>
              </w:rPr>
            </w:pPr>
          </w:p>
        </w:tc>
      </w:tr>
      <w:tr w:rsidR="00156457" w:rsidRPr="00250265" w14:paraId="08F1C8E9" w14:textId="77777777" w:rsidTr="00A12E56">
        <w:trPr>
          <w:trHeight w:val="144"/>
        </w:trPr>
        <w:tc>
          <w:tcPr>
            <w:tcW w:w="11761" w:type="dxa"/>
            <w:tcBorders>
              <w:bottom w:val="single" w:sz="4" w:space="0" w:color="auto"/>
            </w:tcBorders>
            <w:shd w:val="clear" w:color="auto" w:fill="auto"/>
          </w:tcPr>
          <w:p w14:paraId="0E696A85" w14:textId="77777777" w:rsidR="00156457" w:rsidRPr="004473C2" w:rsidRDefault="00156457" w:rsidP="00A12E56">
            <w:pPr>
              <w:spacing w:after="0"/>
              <w:ind w:left="452" w:hanging="452"/>
              <w:rPr>
                <w:sz w:val="18"/>
              </w:rPr>
            </w:pPr>
            <w:r w:rsidRPr="004473C2">
              <w:rPr>
                <w:sz w:val="18"/>
              </w:rPr>
              <w:t>1.4</w:t>
            </w:r>
            <w:r w:rsidRPr="004473C2">
              <w:rPr>
                <w:sz w:val="18"/>
              </w:rPr>
              <w:tab/>
              <w:t>Would Project activities pose risks to endangered species?</w:t>
            </w:r>
          </w:p>
        </w:tc>
        <w:tc>
          <w:tcPr>
            <w:tcW w:w="1134" w:type="dxa"/>
            <w:tcBorders>
              <w:bottom w:val="single" w:sz="4" w:space="0" w:color="auto"/>
            </w:tcBorders>
            <w:shd w:val="clear" w:color="auto" w:fill="auto"/>
          </w:tcPr>
          <w:p w14:paraId="7D282A75" w14:textId="77777777" w:rsidR="00156457" w:rsidRPr="004473C2" w:rsidRDefault="00156457" w:rsidP="00A12E56">
            <w:pPr>
              <w:spacing w:after="0"/>
              <w:rPr>
                <w:sz w:val="18"/>
              </w:rPr>
            </w:pPr>
            <w:r w:rsidRPr="004473C2">
              <w:rPr>
                <w:sz w:val="18"/>
              </w:rPr>
              <w:t xml:space="preserve">Yes </w:t>
            </w:r>
          </w:p>
        </w:tc>
      </w:tr>
      <w:tr w:rsidR="00156457" w:rsidRPr="00250265" w14:paraId="17917E2A" w14:textId="77777777" w:rsidTr="00A12E56">
        <w:trPr>
          <w:trHeight w:val="144"/>
        </w:trPr>
        <w:tc>
          <w:tcPr>
            <w:tcW w:w="11761" w:type="dxa"/>
            <w:tcBorders>
              <w:bottom w:val="single" w:sz="4" w:space="0" w:color="auto"/>
            </w:tcBorders>
            <w:shd w:val="clear" w:color="auto" w:fill="auto"/>
          </w:tcPr>
          <w:p w14:paraId="3EB5569B" w14:textId="77777777" w:rsidR="00156457" w:rsidRPr="004473C2" w:rsidRDefault="00156457" w:rsidP="00A12E56">
            <w:pPr>
              <w:spacing w:after="0"/>
              <w:ind w:left="452" w:hanging="452"/>
              <w:rPr>
                <w:sz w:val="18"/>
              </w:rPr>
            </w:pPr>
            <w:r w:rsidRPr="004473C2">
              <w:rPr>
                <w:sz w:val="18"/>
              </w:rPr>
              <w:t xml:space="preserve">1.5 </w:t>
            </w:r>
            <w:r w:rsidRPr="004473C2">
              <w:rPr>
                <w:sz w:val="18"/>
              </w:rPr>
              <w:tab/>
              <w:t xml:space="preserve">Would the Project pose a risk of introducing invasive alien species? </w:t>
            </w:r>
          </w:p>
        </w:tc>
        <w:tc>
          <w:tcPr>
            <w:tcW w:w="1134" w:type="dxa"/>
            <w:tcBorders>
              <w:bottom w:val="single" w:sz="4" w:space="0" w:color="auto"/>
            </w:tcBorders>
            <w:shd w:val="clear" w:color="auto" w:fill="auto"/>
          </w:tcPr>
          <w:p w14:paraId="4DC8487B" w14:textId="77777777" w:rsidR="00156457" w:rsidRPr="004473C2" w:rsidRDefault="00156457" w:rsidP="00A12E56">
            <w:pPr>
              <w:spacing w:after="0"/>
              <w:rPr>
                <w:sz w:val="18"/>
              </w:rPr>
            </w:pPr>
            <w:r w:rsidRPr="004473C2">
              <w:rPr>
                <w:sz w:val="18"/>
              </w:rPr>
              <w:t xml:space="preserve">Yes </w:t>
            </w:r>
          </w:p>
        </w:tc>
      </w:tr>
      <w:tr w:rsidR="00156457" w:rsidRPr="00250265" w14:paraId="4AA0231F" w14:textId="77777777" w:rsidTr="00A12E56">
        <w:trPr>
          <w:trHeight w:val="144"/>
        </w:trPr>
        <w:tc>
          <w:tcPr>
            <w:tcW w:w="11761" w:type="dxa"/>
            <w:tcBorders>
              <w:bottom w:val="single" w:sz="4" w:space="0" w:color="auto"/>
            </w:tcBorders>
            <w:shd w:val="clear" w:color="auto" w:fill="auto"/>
          </w:tcPr>
          <w:p w14:paraId="43A1BED0" w14:textId="77777777" w:rsidR="00156457" w:rsidRPr="004473C2" w:rsidRDefault="00156457" w:rsidP="00A12E56">
            <w:pPr>
              <w:spacing w:after="0"/>
              <w:ind w:left="452" w:hanging="452"/>
              <w:rPr>
                <w:sz w:val="18"/>
              </w:rPr>
            </w:pPr>
            <w:r w:rsidRPr="004473C2">
              <w:rPr>
                <w:sz w:val="18"/>
              </w:rPr>
              <w:t>1.6</w:t>
            </w:r>
            <w:r w:rsidRPr="004473C2">
              <w:rPr>
                <w:sz w:val="18"/>
              </w:rPr>
              <w:tab/>
              <w:t>Does the Project involve harvesting of natural forests, plantation development, or reforestation?</w:t>
            </w:r>
          </w:p>
        </w:tc>
        <w:tc>
          <w:tcPr>
            <w:tcW w:w="1134" w:type="dxa"/>
            <w:tcBorders>
              <w:bottom w:val="single" w:sz="4" w:space="0" w:color="auto"/>
            </w:tcBorders>
            <w:shd w:val="clear" w:color="auto" w:fill="auto"/>
          </w:tcPr>
          <w:p w14:paraId="2F221C30" w14:textId="77777777" w:rsidR="00156457" w:rsidRPr="004473C2" w:rsidRDefault="00156457" w:rsidP="00A12E56">
            <w:pPr>
              <w:spacing w:after="0"/>
              <w:rPr>
                <w:sz w:val="18"/>
                <w:highlight w:val="yellow"/>
              </w:rPr>
            </w:pPr>
            <w:r w:rsidRPr="004473C2">
              <w:rPr>
                <w:sz w:val="18"/>
              </w:rPr>
              <w:t>Yes</w:t>
            </w:r>
            <w:r w:rsidRPr="004473C2">
              <w:rPr>
                <w:sz w:val="18"/>
                <w:highlight w:val="yellow"/>
              </w:rPr>
              <w:t xml:space="preserve"> </w:t>
            </w:r>
          </w:p>
        </w:tc>
      </w:tr>
      <w:tr w:rsidR="00156457" w:rsidRPr="00250265" w14:paraId="62D28171" w14:textId="77777777" w:rsidTr="00A12E56">
        <w:trPr>
          <w:trHeight w:val="144"/>
        </w:trPr>
        <w:tc>
          <w:tcPr>
            <w:tcW w:w="11761" w:type="dxa"/>
            <w:tcBorders>
              <w:bottom w:val="single" w:sz="4" w:space="0" w:color="auto"/>
            </w:tcBorders>
            <w:shd w:val="clear" w:color="auto" w:fill="auto"/>
          </w:tcPr>
          <w:p w14:paraId="7C703340" w14:textId="77777777" w:rsidR="00156457" w:rsidRPr="004473C2" w:rsidRDefault="00156457" w:rsidP="00A12E56">
            <w:pPr>
              <w:spacing w:after="0"/>
              <w:ind w:left="452" w:hanging="452"/>
              <w:rPr>
                <w:sz w:val="18"/>
              </w:rPr>
            </w:pPr>
            <w:r w:rsidRPr="004473C2">
              <w:rPr>
                <w:sz w:val="18"/>
              </w:rPr>
              <w:t xml:space="preserve">1.7 </w:t>
            </w:r>
            <w:r w:rsidRPr="004473C2">
              <w:rPr>
                <w:sz w:val="18"/>
              </w:rPr>
              <w:tab/>
              <w:t>Does the Project involve the production and/or harvesting of fish populations or other aquatic species?</w:t>
            </w:r>
          </w:p>
        </w:tc>
        <w:tc>
          <w:tcPr>
            <w:tcW w:w="1134" w:type="dxa"/>
            <w:tcBorders>
              <w:bottom w:val="single" w:sz="4" w:space="0" w:color="auto"/>
            </w:tcBorders>
            <w:shd w:val="clear" w:color="auto" w:fill="auto"/>
          </w:tcPr>
          <w:p w14:paraId="776B1A07" w14:textId="77777777" w:rsidR="00156457" w:rsidRPr="004473C2" w:rsidRDefault="00156457" w:rsidP="00A12E56">
            <w:pPr>
              <w:spacing w:after="0"/>
              <w:rPr>
                <w:sz w:val="18"/>
              </w:rPr>
            </w:pPr>
            <w:r w:rsidRPr="004473C2">
              <w:rPr>
                <w:sz w:val="18"/>
              </w:rPr>
              <w:t>No</w:t>
            </w:r>
          </w:p>
        </w:tc>
      </w:tr>
      <w:tr w:rsidR="00156457" w:rsidRPr="00250265" w14:paraId="07BD9E86" w14:textId="77777777" w:rsidTr="00A12E56">
        <w:trPr>
          <w:trHeight w:val="144"/>
        </w:trPr>
        <w:tc>
          <w:tcPr>
            <w:tcW w:w="11761" w:type="dxa"/>
            <w:tcBorders>
              <w:bottom w:val="single" w:sz="4" w:space="0" w:color="auto"/>
            </w:tcBorders>
            <w:shd w:val="clear" w:color="auto" w:fill="auto"/>
          </w:tcPr>
          <w:p w14:paraId="40BCB27A" w14:textId="77777777" w:rsidR="00156457" w:rsidRPr="004473C2" w:rsidRDefault="00156457" w:rsidP="00A12E56">
            <w:pPr>
              <w:spacing w:after="0"/>
              <w:ind w:left="452" w:hanging="452"/>
              <w:rPr>
                <w:sz w:val="18"/>
              </w:rPr>
            </w:pPr>
            <w:r w:rsidRPr="004473C2">
              <w:rPr>
                <w:sz w:val="18"/>
              </w:rPr>
              <w:t xml:space="preserve">1.8 </w:t>
            </w:r>
            <w:r w:rsidRPr="004473C2">
              <w:rPr>
                <w:sz w:val="18"/>
              </w:rPr>
              <w:tab/>
              <w:t>Does the Project involve significant extraction, diversion or containment of surface or ground water?</w:t>
            </w:r>
          </w:p>
        </w:tc>
        <w:tc>
          <w:tcPr>
            <w:tcW w:w="1134" w:type="dxa"/>
            <w:tcBorders>
              <w:bottom w:val="single" w:sz="4" w:space="0" w:color="auto"/>
            </w:tcBorders>
            <w:shd w:val="clear" w:color="auto" w:fill="auto"/>
          </w:tcPr>
          <w:p w14:paraId="2217D7C6" w14:textId="77777777" w:rsidR="00156457" w:rsidRPr="004473C2" w:rsidRDefault="00156457" w:rsidP="00A12E56">
            <w:pPr>
              <w:spacing w:after="0"/>
              <w:rPr>
                <w:sz w:val="18"/>
              </w:rPr>
            </w:pPr>
            <w:r w:rsidRPr="004473C2">
              <w:rPr>
                <w:sz w:val="18"/>
              </w:rPr>
              <w:t>No</w:t>
            </w:r>
          </w:p>
        </w:tc>
      </w:tr>
      <w:tr w:rsidR="00156457" w:rsidRPr="00250265" w14:paraId="7DE8E15D" w14:textId="77777777" w:rsidTr="00A12E56">
        <w:trPr>
          <w:trHeight w:val="144"/>
        </w:trPr>
        <w:tc>
          <w:tcPr>
            <w:tcW w:w="11761" w:type="dxa"/>
            <w:tcBorders>
              <w:bottom w:val="single" w:sz="4" w:space="0" w:color="auto"/>
            </w:tcBorders>
            <w:shd w:val="clear" w:color="auto" w:fill="auto"/>
          </w:tcPr>
          <w:p w14:paraId="10773B1F" w14:textId="77777777" w:rsidR="00156457" w:rsidRPr="004473C2" w:rsidRDefault="00156457" w:rsidP="00A12E56">
            <w:pPr>
              <w:spacing w:after="0"/>
              <w:ind w:left="452" w:hanging="452"/>
              <w:rPr>
                <w:sz w:val="18"/>
              </w:rPr>
            </w:pPr>
            <w:r w:rsidRPr="004473C2">
              <w:rPr>
                <w:sz w:val="18"/>
              </w:rPr>
              <w:t>1.9</w:t>
            </w:r>
            <w:r w:rsidRPr="004473C2">
              <w:rPr>
                <w:sz w:val="18"/>
              </w:rPr>
              <w:tab/>
              <w:t xml:space="preserve">Does the Project involve utilization of genetic resources? (e.g. collection and/or harvesting, commercial development) </w:t>
            </w:r>
          </w:p>
        </w:tc>
        <w:tc>
          <w:tcPr>
            <w:tcW w:w="1134" w:type="dxa"/>
            <w:tcBorders>
              <w:bottom w:val="single" w:sz="4" w:space="0" w:color="auto"/>
            </w:tcBorders>
            <w:shd w:val="clear" w:color="auto" w:fill="auto"/>
          </w:tcPr>
          <w:p w14:paraId="4923CFD4" w14:textId="77777777" w:rsidR="00156457" w:rsidRPr="004473C2" w:rsidRDefault="00156457" w:rsidP="00A12E56">
            <w:pPr>
              <w:spacing w:after="0"/>
              <w:rPr>
                <w:sz w:val="18"/>
              </w:rPr>
            </w:pPr>
            <w:r w:rsidRPr="004473C2">
              <w:rPr>
                <w:sz w:val="18"/>
              </w:rPr>
              <w:t>No</w:t>
            </w:r>
          </w:p>
        </w:tc>
      </w:tr>
      <w:tr w:rsidR="00156457" w:rsidRPr="00250265" w14:paraId="15E526B9" w14:textId="77777777" w:rsidTr="00A12E56">
        <w:trPr>
          <w:trHeight w:val="144"/>
        </w:trPr>
        <w:tc>
          <w:tcPr>
            <w:tcW w:w="11761" w:type="dxa"/>
            <w:tcBorders>
              <w:bottom w:val="single" w:sz="4" w:space="0" w:color="auto"/>
            </w:tcBorders>
            <w:shd w:val="clear" w:color="auto" w:fill="auto"/>
          </w:tcPr>
          <w:p w14:paraId="6A1A9575" w14:textId="77777777" w:rsidR="00156457" w:rsidRPr="004473C2" w:rsidRDefault="00156457" w:rsidP="00A12E56">
            <w:pPr>
              <w:spacing w:after="0"/>
              <w:ind w:left="452" w:hanging="452"/>
              <w:rPr>
                <w:sz w:val="18"/>
              </w:rPr>
            </w:pPr>
            <w:r w:rsidRPr="004473C2">
              <w:rPr>
                <w:sz w:val="18"/>
              </w:rPr>
              <w:t>1.10</w:t>
            </w:r>
            <w:r w:rsidRPr="004473C2">
              <w:rPr>
                <w:sz w:val="18"/>
              </w:rPr>
              <w:tab/>
              <w:t>Would the Project generate potential adverse transboundary or global environmental concerns?</w:t>
            </w:r>
          </w:p>
        </w:tc>
        <w:tc>
          <w:tcPr>
            <w:tcW w:w="1134" w:type="dxa"/>
            <w:tcBorders>
              <w:bottom w:val="single" w:sz="4" w:space="0" w:color="auto"/>
            </w:tcBorders>
            <w:shd w:val="clear" w:color="auto" w:fill="auto"/>
          </w:tcPr>
          <w:p w14:paraId="18E4A045" w14:textId="77777777" w:rsidR="00156457" w:rsidRPr="004473C2" w:rsidRDefault="00156457" w:rsidP="00A12E56">
            <w:pPr>
              <w:spacing w:after="0"/>
              <w:rPr>
                <w:sz w:val="18"/>
              </w:rPr>
            </w:pPr>
            <w:r w:rsidRPr="004473C2">
              <w:rPr>
                <w:sz w:val="18"/>
              </w:rPr>
              <w:t>N0</w:t>
            </w:r>
          </w:p>
        </w:tc>
      </w:tr>
      <w:tr w:rsidR="00156457" w:rsidRPr="00250265" w14:paraId="3940ADFA" w14:textId="77777777" w:rsidTr="00A12E56">
        <w:trPr>
          <w:trHeight w:val="144"/>
        </w:trPr>
        <w:tc>
          <w:tcPr>
            <w:tcW w:w="11761" w:type="dxa"/>
            <w:tcBorders>
              <w:bottom w:val="single" w:sz="4" w:space="0" w:color="auto"/>
            </w:tcBorders>
            <w:shd w:val="clear" w:color="auto" w:fill="auto"/>
          </w:tcPr>
          <w:p w14:paraId="130B4EC4" w14:textId="77777777" w:rsidR="00156457" w:rsidRPr="004473C2" w:rsidRDefault="00156457" w:rsidP="00A12E56">
            <w:pPr>
              <w:spacing w:after="0"/>
              <w:ind w:left="452" w:hanging="452"/>
              <w:rPr>
                <w:sz w:val="18"/>
              </w:rPr>
            </w:pPr>
            <w:r w:rsidRPr="004473C2">
              <w:rPr>
                <w:sz w:val="18"/>
              </w:rPr>
              <w:t>1.11</w:t>
            </w:r>
            <w:r w:rsidRPr="004473C2">
              <w:rPr>
                <w:sz w:val="18"/>
              </w:rPr>
              <w:tab/>
              <w:t>Would the Project result in secondary or consequential development activities which could lead to adverse social and environmental effects, or would it generate cumulative impacts with other known existing or planned activities in the area?</w:t>
            </w:r>
          </w:p>
        </w:tc>
        <w:tc>
          <w:tcPr>
            <w:tcW w:w="1134" w:type="dxa"/>
            <w:tcBorders>
              <w:bottom w:val="single" w:sz="4" w:space="0" w:color="auto"/>
            </w:tcBorders>
            <w:shd w:val="clear" w:color="auto" w:fill="auto"/>
          </w:tcPr>
          <w:p w14:paraId="33D97A96" w14:textId="77777777" w:rsidR="00156457" w:rsidRPr="004473C2" w:rsidRDefault="00156457" w:rsidP="00A12E56">
            <w:pPr>
              <w:spacing w:after="0"/>
              <w:rPr>
                <w:sz w:val="18"/>
              </w:rPr>
            </w:pPr>
            <w:r w:rsidRPr="004473C2">
              <w:rPr>
                <w:sz w:val="18"/>
              </w:rPr>
              <w:t xml:space="preserve">Yes </w:t>
            </w:r>
          </w:p>
        </w:tc>
      </w:tr>
      <w:tr w:rsidR="00156457" w:rsidRPr="0018728A" w14:paraId="5AD9D7F1" w14:textId="77777777" w:rsidTr="00A12E56">
        <w:trPr>
          <w:trHeight w:val="144"/>
        </w:trPr>
        <w:tc>
          <w:tcPr>
            <w:tcW w:w="11761" w:type="dxa"/>
            <w:tcBorders>
              <w:bottom w:val="single" w:sz="4" w:space="0" w:color="auto"/>
            </w:tcBorders>
            <w:shd w:val="clear" w:color="auto" w:fill="D9D9D9" w:themeFill="background1" w:themeFillShade="D9"/>
            <w:vAlign w:val="center"/>
          </w:tcPr>
          <w:p w14:paraId="015F0F5D" w14:textId="77777777" w:rsidR="00156457" w:rsidRPr="0018728A" w:rsidRDefault="00156457" w:rsidP="00A12E56">
            <w:pPr>
              <w:spacing w:after="0"/>
              <w:rPr>
                <w:b/>
                <w:sz w:val="18"/>
              </w:rPr>
            </w:pPr>
            <w:r w:rsidRPr="0018728A">
              <w:rPr>
                <w:b/>
                <w:sz w:val="18"/>
              </w:rPr>
              <w:t>Standard 2: Climate Change Mitigation and Adaptation</w:t>
            </w:r>
          </w:p>
        </w:tc>
        <w:tc>
          <w:tcPr>
            <w:tcW w:w="1134" w:type="dxa"/>
            <w:tcBorders>
              <w:bottom w:val="single" w:sz="4" w:space="0" w:color="auto"/>
            </w:tcBorders>
            <w:shd w:val="clear" w:color="auto" w:fill="D9D9D9" w:themeFill="background1" w:themeFillShade="D9"/>
          </w:tcPr>
          <w:p w14:paraId="36DD1776" w14:textId="77777777" w:rsidR="00156457" w:rsidRPr="0018728A" w:rsidRDefault="00156457" w:rsidP="00A12E56">
            <w:pPr>
              <w:spacing w:after="0"/>
              <w:rPr>
                <w:b/>
                <w:sz w:val="18"/>
              </w:rPr>
            </w:pPr>
          </w:p>
        </w:tc>
      </w:tr>
      <w:tr w:rsidR="00156457" w:rsidRPr="00250265" w14:paraId="62CB2FA5" w14:textId="77777777" w:rsidTr="00A12E56">
        <w:trPr>
          <w:trHeight w:val="144"/>
        </w:trPr>
        <w:tc>
          <w:tcPr>
            <w:tcW w:w="11761" w:type="dxa"/>
            <w:tcBorders>
              <w:bottom w:val="single" w:sz="4" w:space="0" w:color="auto"/>
            </w:tcBorders>
            <w:shd w:val="clear" w:color="auto" w:fill="auto"/>
          </w:tcPr>
          <w:p w14:paraId="723E2831" w14:textId="77777777" w:rsidR="00156457" w:rsidRPr="004473C2" w:rsidRDefault="00156457" w:rsidP="00A12E56">
            <w:pPr>
              <w:spacing w:after="0"/>
              <w:ind w:left="452" w:hanging="452"/>
              <w:rPr>
                <w:sz w:val="18"/>
              </w:rPr>
            </w:pPr>
            <w:r w:rsidRPr="004473C2">
              <w:rPr>
                <w:sz w:val="18"/>
              </w:rPr>
              <w:t xml:space="preserve">2.1 </w:t>
            </w:r>
            <w:r w:rsidRPr="004473C2">
              <w:rPr>
                <w:sz w:val="18"/>
              </w:rPr>
              <w:tab/>
              <w:t>Will the proposed Project result in significant</w:t>
            </w:r>
            <w:r w:rsidRPr="004473C2">
              <w:rPr>
                <w:sz w:val="18"/>
              </w:rPr>
              <w:footnoteReference w:id="2"/>
            </w:r>
            <w:r w:rsidRPr="004473C2">
              <w:rPr>
                <w:sz w:val="18"/>
              </w:rPr>
              <w:t xml:space="preserve"> greenhouse gas emissions or may exacerbate climate change? </w:t>
            </w:r>
          </w:p>
        </w:tc>
        <w:tc>
          <w:tcPr>
            <w:tcW w:w="1134" w:type="dxa"/>
            <w:tcBorders>
              <w:bottom w:val="single" w:sz="4" w:space="0" w:color="auto"/>
            </w:tcBorders>
            <w:shd w:val="clear" w:color="auto" w:fill="auto"/>
          </w:tcPr>
          <w:p w14:paraId="5598D25D" w14:textId="77777777" w:rsidR="00156457" w:rsidRPr="004473C2" w:rsidRDefault="00156457" w:rsidP="00A12E56">
            <w:pPr>
              <w:spacing w:after="0"/>
              <w:rPr>
                <w:sz w:val="18"/>
              </w:rPr>
            </w:pPr>
            <w:r w:rsidRPr="004473C2">
              <w:rPr>
                <w:sz w:val="18"/>
              </w:rPr>
              <w:t>No</w:t>
            </w:r>
          </w:p>
        </w:tc>
      </w:tr>
      <w:tr w:rsidR="00156457" w:rsidRPr="00250265" w14:paraId="69D6C98F" w14:textId="77777777" w:rsidTr="00A12E56">
        <w:trPr>
          <w:trHeight w:val="144"/>
        </w:trPr>
        <w:tc>
          <w:tcPr>
            <w:tcW w:w="11761" w:type="dxa"/>
            <w:tcBorders>
              <w:bottom w:val="single" w:sz="4" w:space="0" w:color="auto"/>
            </w:tcBorders>
            <w:shd w:val="clear" w:color="auto" w:fill="auto"/>
          </w:tcPr>
          <w:p w14:paraId="27EFC26E" w14:textId="77777777" w:rsidR="00156457" w:rsidRPr="004473C2" w:rsidRDefault="00156457" w:rsidP="00A12E56">
            <w:pPr>
              <w:spacing w:after="0"/>
              <w:ind w:left="452" w:hanging="452"/>
              <w:rPr>
                <w:sz w:val="18"/>
              </w:rPr>
            </w:pPr>
            <w:r w:rsidRPr="004473C2">
              <w:rPr>
                <w:sz w:val="18"/>
              </w:rPr>
              <w:t>2.2</w:t>
            </w:r>
            <w:r w:rsidRPr="004473C2">
              <w:rPr>
                <w:sz w:val="18"/>
              </w:rPr>
              <w:tab/>
              <w:t xml:space="preserve">Would the potential outcomes of the Project be sensitive or vulnerable to potential impacts of climate change? </w:t>
            </w:r>
          </w:p>
        </w:tc>
        <w:tc>
          <w:tcPr>
            <w:tcW w:w="1134" w:type="dxa"/>
            <w:tcBorders>
              <w:bottom w:val="single" w:sz="4" w:space="0" w:color="auto"/>
            </w:tcBorders>
            <w:shd w:val="clear" w:color="auto" w:fill="auto"/>
          </w:tcPr>
          <w:p w14:paraId="3402C89C" w14:textId="77777777" w:rsidR="00156457" w:rsidRPr="004473C2" w:rsidRDefault="00156457" w:rsidP="00A12E56">
            <w:pPr>
              <w:spacing w:after="0"/>
              <w:rPr>
                <w:sz w:val="18"/>
              </w:rPr>
            </w:pPr>
            <w:r w:rsidRPr="004473C2">
              <w:rPr>
                <w:sz w:val="18"/>
              </w:rPr>
              <w:t xml:space="preserve">Yes </w:t>
            </w:r>
          </w:p>
        </w:tc>
      </w:tr>
      <w:tr w:rsidR="00156457" w:rsidRPr="00250265" w14:paraId="32A8D470" w14:textId="77777777" w:rsidTr="00A12E56">
        <w:trPr>
          <w:trHeight w:val="144"/>
        </w:trPr>
        <w:tc>
          <w:tcPr>
            <w:tcW w:w="11761" w:type="dxa"/>
            <w:tcBorders>
              <w:bottom w:val="single" w:sz="4" w:space="0" w:color="auto"/>
            </w:tcBorders>
            <w:shd w:val="clear" w:color="auto" w:fill="auto"/>
          </w:tcPr>
          <w:p w14:paraId="6FFF5853" w14:textId="77777777" w:rsidR="00156457" w:rsidRPr="004473C2" w:rsidRDefault="00156457" w:rsidP="00A12E56">
            <w:pPr>
              <w:spacing w:after="0"/>
              <w:ind w:left="452" w:hanging="452"/>
              <w:rPr>
                <w:sz w:val="18"/>
              </w:rPr>
            </w:pPr>
            <w:r w:rsidRPr="004473C2">
              <w:rPr>
                <w:sz w:val="18"/>
              </w:rPr>
              <w:t>2.3</w:t>
            </w:r>
            <w:r w:rsidRPr="004473C2">
              <w:rPr>
                <w:sz w:val="18"/>
              </w:rPr>
              <w:tab/>
              <w:t xml:space="preserve">Is the proposed Project likely to directly or indirectly increase social and environmental </w:t>
            </w:r>
            <w:hyperlink w:anchor="CCVulnerabilityGlossary" w:history="1">
              <w:r w:rsidRPr="004473C2">
                <w:rPr>
                  <w:rStyle w:val="Hyperlink"/>
                  <w:sz w:val="18"/>
                </w:rPr>
                <w:t>vulnerability to climate change</w:t>
              </w:r>
            </w:hyperlink>
            <w:r w:rsidRPr="004473C2">
              <w:rPr>
                <w:sz w:val="18"/>
              </w:rPr>
              <w:t xml:space="preserve"> now or in the future (also known as maladaptive practices)?</w:t>
            </w:r>
          </w:p>
        </w:tc>
        <w:tc>
          <w:tcPr>
            <w:tcW w:w="1134" w:type="dxa"/>
            <w:tcBorders>
              <w:bottom w:val="single" w:sz="4" w:space="0" w:color="auto"/>
            </w:tcBorders>
            <w:shd w:val="clear" w:color="auto" w:fill="auto"/>
          </w:tcPr>
          <w:p w14:paraId="31EC5F24" w14:textId="77777777" w:rsidR="00156457" w:rsidRPr="004473C2" w:rsidRDefault="00156457" w:rsidP="00A12E56">
            <w:pPr>
              <w:spacing w:after="0"/>
              <w:rPr>
                <w:sz w:val="18"/>
              </w:rPr>
            </w:pPr>
            <w:r w:rsidRPr="004473C2">
              <w:rPr>
                <w:sz w:val="18"/>
              </w:rPr>
              <w:t xml:space="preserve">Yes </w:t>
            </w:r>
          </w:p>
          <w:p w14:paraId="540AACA3" w14:textId="77777777" w:rsidR="00156457" w:rsidRPr="004473C2" w:rsidRDefault="00156457" w:rsidP="00A12E56">
            <w:pPr>
              <w:spacing w:after="0"/>
              <w:rPr>
                <w:sz w:val="18"/>
              </w:rPr>
            </w:pPr>
          </w:p>
          <w:p w14:paraId="388DCAC6" w14:textId="77777777" w:rsidR="00156457" w:rsidRPr="004473C2" w:rsidRDefault="00156457" w:rsidP="00A12E56">
            <w:pPr>
              <w:spacing w:after="0"/>
              <w:rPr>
                <w:sz w:val="18"/>
              </w:rPr>
            </w:pPr>
          </w:p>
        </w:tc>
      </w:tr>
      <w:tr w:rsidR="00156457" w:rsidRPr="0018728A" w14:paraId="3901D623" w14:textId="77777777" w:rsidTr="00A12E56">
        <w:trPr>
          <w:trHeight w:val="144"/>
        </w:trPr>
        <w:tc>
          <w:tcPr>
            <w:tcW w:w="11761" w:type="dxa"/>
            <w:tcBorders>
              <w:bottom w:val="single" w:sz="4" w:space="0" w:color="auto"/>
            </w:tcBorders>
            <w:shd w:val="clear" w:color="auto" w:fill="D9D9D9" w:themeFill="background1" w:themeFillShade="D9"/>
            <w:vAlign w:val="center"/>
          </w:tcPr>
          <w:p w14:paraId="11EAA39C" w14:textId="77777777" w:rsidR="00156457" w:rsidRPr="0018728A" w:rsidRDefault="00156457" w:rsidP="00A12E56">
            <w:pPr>
              <w:spacing w:after="0"/>
              <w:rPr>
                <w:b/>
                <w:sz w:val="18"/>
              </w:rPr>
            </w:pPr>
            <w:r w:rsidRPr="0018728A">
              <w:rPr>
                <w:b/>
                <w:sz w:val="18"/>
              </w:rPr>
              <w:t>Standard 3: Community Health, Safety and Working Conditions</w:t>
            </w:r>
          </w:p>
        </w:tc>
        <w:tc>
          <w:tcPr>
            <w:tcW w:w="1134" w:type="dxa"/>
            <w:tcBorders>
              <w:bottom w:val="single" w:sz="4" w:space="0" w:color="auto"/>
            </w:tcBorders>
            <w:shd w:val="clear" w:color="auto" w:fill="D9D9D9" w:themeFill="background1" w:themeFillShade="D9"/>
            <w:vAlign w:val="center"/>
          </w:tcPr>
          <w:p w14:paraId="71933FC1" w14:textId="77777777" w:rsidR="00156457" w:rsidRPr="0018728A" w:rsidRDefault="00156457" w:rsidP="00A12E56">
            <w:pPr>
              <w:spacing w:after="0"/>
              <w:rPr>
                <w:b/>
                <w:sz w:val="18"/>
              </w:rPr>
            </w:pPr>
          </w:p>
        </w:tc>
      </w:tr>
      <w:tr w:rsidR="00156457" w:rsidRPr="00250265" w14:paraId="119DE66B" w14:textId="77777777" w:rsidTr="00A12E56">
        <w:trPr>
          <w:trHeight w:val="144"/>
        </w:trPr>
        <w:tc>
          <w:tcPr>
            <w:tcW w:w="11761" w:type="dxa"/>
            <w:tcBorders>
              <w:bottom w:val="single" w:sz="4" w:space="0" w:color="auto"/>
            </w:tcBorders>
            <w:shd w:val="clear" w:color="auto" w:fill="auto"/>
          </w:tcPr>
          <w:p w14:paraId="1680BC7B" w14:textId="77777777" w:rsidR="00156457" w:rsidRPr="004473C2" w:rsidRDefault="00156457" w:rsidP="00A12E56">
            <w:pPr>
              <w:spacing w:after="0"/>
              <w:ind w:left="452" w:hanging="452"/>
              <w:rPr>
                <w:sz w:val="18"/>
              </w:rPr>
            </w:pPr>
            <w:r w:rsidRPr="004473C2">
              <w:rPr>
                <w:sz w:val="18"/>
              </w:rPr>
              <w:t>3.1</w:t>
            </w:r>
            <w:r w:rsidRPr="004473C2">
              <w:rPr>
                <w:sz w:val="18"/>
              </w:rPr>
              <w:tab/>
              <w:t>Would elements of Project construction, operation, or decommissioning pose potential safety risks to local communities?</w:t>
            </w:r>
          </w:p>
        </w:tc>
        <w:tc>
          <w:tcPr>
            <w:tcW w:w="1134" w:type="dxa"/>
            <w:tcBorders>
              <w:bottom w:val="single" w:sz="4" w:space="0" w:color="auto"/>
            </w:tcBorders>
            <w:shd w:val="clear" w:color="auto" w:fill="auto"/>
          </w:tcPr>
          <w:p w14:paraId="63CB8443" w14:textId="77777777" w:rsidR="00156457" w:rsidRPr="004473C2" w:rsidRDefault="00156457" w:rsidP="00A12E56">
            <w:pPr>
              <w:spacing w:after="0"/>
              <w:rPr>
                <w:sz w:val="18"/>
              </w:rPr>
            </w:pPr>
            <w:r w:rsidRPr="004473C2">
              <w:rPr>
                <w:sz w:val="18"/>
              </w:rPr>
              <w:t>No</w:t>
            </w:r>
          </w:p>
        </w:tc>
      </w:tr>
      <w:tr w:rsidR="00156457" w:rsidRPr="00250265" w14:paraId="47B3EB19" w14:textId="77777777" w:rsidTr="00A12E56">
        <w:trPr>
          <w:trHeight w:val="144"/>
        </w:trPr>
        <w:tc>
          <w:tcPr>
            <w:tcW w:w="11761" w:type="dxa"/>
            <w:tcBorders>
              <w:bottom w:val="single" w:sz="4" w:space="0" w:color="auto"/>
            </w:tcBorders>
            <w:shd w:val="clear" w:color="auto" w:fill="auto"/>
          </w:tcPr>
          <w:p w14:paraId="719D55CF" w14:textId="77777777" w:rsidR="00156457" w:rsidRPr="004473C2" w:rsidRDefault="00156457" w:rsidP="00A12E56">
            <w:pPr>
              <w:spacing w:after="0"/>
              <w:ind w:left="452" w:hanging="452"/>
              <w:rPr>
                <w:sz w:val="18"/>
              </w:rPr>
            </w:pPr>
            <w:r w:rsidRPr="004473C2">
              <w:rPr>
                <w:sz w:val="18"/>
              </w:rPr>
              <w:t>3.2</w:t>
            </w:r>
            <w:r w:rsidRPr="004473C2">
              <w:rPr>
                <w:sz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1134" w:type="dxa"/>
            <w:tcBorders>
              <w:bottom w:val="single" w:sz="4" w:space="0" w:color="auto"/>
            </w:tcBorders>
            <w:shd w:val="clear" w:color="auto" w:fill="auto"/>
          </w:tcPr>
          <w:p w14:paraId="3BF1D638" w14:textId="77777777" w:rsidR="00156457" w:rsidRPr="004473C2" w:rsidRDefault="00156457" w:rsidP="00A12E56">
            <w:pPr>
              <w:spacing w:after="0"/>
              <w:rPr>
                <w:sz w:val="18"/>
              </w:rPr>
            </w:pPr>
            <w:r w:rsidRPr="004473C2">
              <w:rPr>
                <w:sz w:val="18"/>
              </w:rPr>
              <w:t>No</w:t>
            </w:r>
          </w:p>
        </w:tc>
      </w:tr>
      <w:tr w:rsidR="00156457" w:rsidRPr="00250265" w14:paraId="787B7249" w14:textId="77777777" w:rsidTr="00A12E56">
        <w:trPr>
          <w:trHeight w:val="144"/>
        </w:trPr>
        <w:tc>
          <w:tcPr>
            <w:tcW w:w="11761" w:type="dxa"/>
            <w:tcBorders>
              <w:bottom w:val="single" w:sz="4" w:space="0" w:color="auto"/>
            </w:tcBorders>
            <w:shd w:val="clear" w:color="auto" w:fill="auto"/>
          </w:tcPr>
          <w:p w14:paraId="5C4F063B" w14:textId="77777777" w:rsidR="00156457" w:rsidRPr="004473C2" w:rsidRDefault="00156457" w:rsidP="00A12E56">
            <w:pPr>
              <w:spacing w:after="0"/>
              <w:ind w:left="452" w:hanging="452"/>
              <w:rPr>
                <w:sz w:val="18"/>
              </w:rPr>
            </w:pPr>
            <w:r w:rsidRPr="004473C2">
              <w:rPr>
                <w:sz w:val="18"/>
              </w:rPr>
              <w:t>3.3</w:t>
            </w:r>
            <w:r w:rsidRPr="004473C2">
              <w:rPr>
                <w:sz w:val="18"/>
              </w:rPr>
              <w:tab/>
              <w:t>Does the Project involve large-scale infrastructure development (e.g. dams, roads, buildings)?</w:t>
            </w:r>
          </w:p>
        </w:tc>
        <w:tc>
          <w:tcPr>
            <w:tcW w:w="1134" w:type="dxa"/>
            <w:tcBorders>
              <w:bottom w:val="single" w:sz="4" w:space="0" w:color="auto"/>
            </w:tcBorders>
            <w:shd w:val="clear" w:color="auto" w:fill="auto"/>
          </w:tcPr>
          <w:p w14:paraId="5EAEF1B4" w14:textId="77777777" w:rsidR="00156457" w:rsidRPr="004473C2" w:rsidRDefault="00156457" w:rsidP="00A12E56">
            <w:pPr>
              <w:spacing w:after="0"/>
              <w:rPr>
                <w:sz w:val="18"/>
              </w:rPr>
            </w:pPr>
            <w:r w:rsidRPr="004473C2">
              <w:rPr>
                <w:sz w:val="18"/>
              </w:rPr>
              <w:t>No</w:t>
            </w:r>
          </w:p>
        </w:tc>
      </w:tr>
      <w:tr w:rsidR="00156457" w:rsidRPr="00250265" w14:paraId="433F957D" w14:textId="77777777" w:rsidTr="00A12E56">
        <w:trPr>
          <w:trHeight w:val="144"/>
        </w:trPr>
        <w:tc>
          <w:tcPr>
            <w:tcW w:w="11761" w:type="dxa"/>
            <w:tcBorders>
              <w:bottom w:val="single" w:sz="4" w:space="0" w:color="auto"/>
            </w:tcBorders>
            <w:shd w:val="clear" w:color="auto" w:fill="auto"/>
          </w:tcPr>
          <w:p w14:paraId="32DC49F0" w14:textId="77777777" w:rsidR="00156457" w:rsidRPr="004473C2" w:rsidRDefault="00156457" w:rsidP="00A12E56">
            <w:pPr>
              <w:spacing w:after="0"/>
              <w:ind w:left="452" w:hanging="452"/>
              <w:rPr>
                <w:sz w:val="18"/>
              </w:rPr>
            </w:pPr>
            <w:r w:rsidRPr="004473C2">
              <w:rPr>
                <w:sz w:val="18"/>
              </w:rPr>
              <w:t>3.4</w:t>
            </w:r>
            <w:r w:rsidRPr="004473C2">
              <w:rPr>
                <w:sz w:val="18"/>
              </w:rPr>
              <w:tab/>
              <w:t>Would failure of structural elements of the Project pose risks to communities? (e.g. collapse of buildings or infrastructure)</w:t>
            </w:r>
          </w:p>
        </w:tc>
        <w:tc>
          <w:tcPr>
            <w:tcW w:w="1134" w:type="dxa"/>
            <w:tcBorders>
              <w:bottom w:val="single" w:sz="4" w:space="0" w:color="auto"/>
            </w:tcBorders>
            <w:shd w:val="clear" w:color="auto" w:fill="auto"/>
          </w:tcPr>
          <w:p w14:paraId="480D59EC" w14:textId="77777777" w:rsidR="00156457" w:rsidRPr="004473C2" w:rsidRDefault="00156457" w:rsidP="00A12E56">
            <w:pPr>
              <w:spacing w:after="0"/>
              <w:rPr>
                <w:sz w:val="18"/>
              </w:rPr>
            </w:pPr>
            <w:r w:rsidRPr="004473C2">
              <w:rPr>
                <w:sz w:val="18"/>
              </w:rPr>
              <w:t>No</w:t>
            </w:r>
          </w:p>
        </w:tc>
      </w:tr>
      <w:tr w:rsidR="00156457" w:rsidRPr="00250265" w14:paraId="15E01A9A" w14:textId="77777777" w:rsidTr="00A12E56">
        <w:trPr>
          <w:trHeight w:val="144"/>
        </w:trPr>
        <w:tc>
          <w:tcPr>
            <w:tcW w:w="11761" w:type="dxa"/>
            <w:tcBorders>
              <w:bottom w:val="single" w:sz="4" w:space="0" w:color="auto"/>
            </w:tcBorders>
            <w:shd w:val="clear" w:color="auto" w:fill="auto"/>
          </w:tcPr>
          <w:p w14:paraId="7956C5AE" w14:textId="77777777" w:rsidR="00156457" w:rsidRPr="004473C2" w:rsidRDefault="00156457" w:rsidP="00A12E56">
            <w:pPr>
              <w:spacing w:after="0"/>
              <w:ind w:left="452" w:hanging="452"/>
              <w:rPr>
                <w:sz w:val="18"/>
              </w:rPr>
            </w:pPr>
            <w:r w:rsidRPr="004473C2">
              <w:rPr>
                <w:sz w:val="18"/>
              </w:rPr>
              <w:lastRenderedPageBreak/>
              <w:t>3.5</w:t>
            </w:r>
            <w:r w:rsidRPr="004473C2">
              <w:rPr>
                <w:sz w:val="18"/>
              </w:rPr>
              <w:tab/>
              <w:t>Would the proposed Project be susceptible to or lead to increased vulnerability to earthquakes, subsidence, landslides, erosion, flooding or extreme climatic conditions?</w:t>
            </w:r>
          </w:p>
        </w:tc>
        <w:tc>
          <w:tcPr>
            <w:tcW w:w="1134" w:type="dxa"/>
            <w:tcBorders>
              <w:bottom w:val="single" w:sz="4" w:space="0" w:color="auto"/>
            </w:tcBorders>
            <w:shd w:val="clear" w:color="auto" w:fill="auto"/>
          </w:tcPr>
          <w:p w14:paraId="10EAAC49" w14:textId="77777777" w:rsidR="00156457" w:rsidRPr="004473C2" w:rsidRDefault="00156457" w:rsidP="00A12E56">
            <w:pPr>
              <w:spacing w:after="0"/>
              <w:rPr>
                <w:sz w:val="18"/>
              </w:rPr>
            </w:pPr>
            <w:r w:rsidRPr="004473C2">
              <w:rPr>
                <w:sz w:val="18"/>
              </w:rPr>
              <w:t>No</w:t>
            </w:r>
          </w:p>
        </w:tc>
      </w:tr>
      <w:tr w:rsidR="00156457" w:rsidRPr="00250265" w14:paraId="424384FB" w14:textId="77777777" w:rsidTr="00A12E56">
        <w:trPr>
          <w:trHeight w:val="144"/>
        </w:trPr>
        <w:tc>
          <w:tcPr>
            <w:tcW w:w="11761" w:type="dxa"/>
            <w:tcBorders>
              <w:bottom w:val="single" w:sz="4" w:space="0" w:color="auto"/>
            </w:tcBorders>
            <w:shd w:val="clear" w:color="auto" w:fill="auto"/>
          </w:tcPr>
          <w:p w14:paraId="5169549F" w14:textId="77777777" w:rsidR="00156457" w:rsidRPr="004473C2" w:rsidRDefault="00156457" w:rsidP="00A12E56">
            <w:pPr>
              <w:spacing w:after="0"/>
              <w:ind w:left="452" w:hanging="452"/>
              <w:rPr>
                <w:sz w:val="18"/>
              </w:rPr>
            </w:pPr>
            <w:r w:rsidRPr="004473C2">
              <w:rPr>
                <w:sz w:val="18"/>
              </w:rPr>
              <w:t>3.6</w:t>
            </w:r>
            <w:r w:rsidRPr="004473C2">
              <w:rPr>
                <w:sz w:val="18"/>
              </w:rPr>
              <w:tab/>
              <w:t>Would the Project result in potential increased health risks (e.g. from water-borne or other vector-borne diseases or communicable infections such as HIV/AIDS)?</w:t>
            </w:r>
          </w:p>
        </w:tc>
        <w:tc>
          <w:tcPr>
            <w:tcW w:w="1134" w:type="dxa"/>
            <w:tcBorders>
              <w:bottom w:val="single" w:sz="4" w:space="0" w:color="auto"/>
            </w:tcBorders>
            <w:shd w:val="clear" w:color="auto" w:fill="auto"/>
          </w:tcPr>
          <w:p w14:paraId="50E026F6" w14:textId="77777777" w:rsidR="00156457" w:rsidRPr="004473C2" w:rsidRDefault="00156457" w:rsidP="00A12E56">
            <w:pPr>
              <w:spacing w:after="0"/>
              <w:rPr>
                <w:sz w:val="18"/>
              </w:rPr>
            </w:pPr>
            <w:r w:rsidRPr="004473C2">
              <w:rPr>
                <w:sz w:val="18"/>
              </w:rPr>
              <w:t>No</w:t>
            </w:r>
          </w:p>
        </w:tc>
      </w:tr>
      <w:tr w:rsidR="00156457" w:rsidRPr="00250265" w14:paraId="1E5A4D08" w14:textId="77777777" w:rsidTr="00A12E56">
        <w:trPr>
          <w:trHeight w:val="144"/>
        </w:trPr>
        <w:tc>
          <w:tcPr>
            <w:tcW w:w="11761" w:type="dxa"/>
            <w:tcBorders>
              <w:bottom w:val="single" w:sz="4" w:space="0" w:color="auto"/>
            </w:tcBorders>
            <w:shd w:val="clear" w:color="auto" w:fill="auto"/>
          </w:tcPr>
          <w:p w14:paraId="33517451" w14:textId="77777777" w:rsidR="00156457" w:rsidRPr="004473C2" w:rsidRDefault="00156457" w:rsidP="00A12E56">
            <w:pPr>
              <w:spacing w:after="0"/>
              <w:ind w:left="452" w:hanging="452"/>
              <w:rPr>
                <w:sz w:val="18"/>
              </w:rPr>
            </w:pPr>
            <w:r w:rsidRPr="004473C2">
              <w:rPr>
                <w:sz w:val="18"/>
              </w:rPr>
              <w:t>3.7</w:t>
            </w:r>
            <w:r w:rsidRPr="004473C2">
              <w:rPr>
                <w:sz w:val="18"/>
              </w:rPr>
              <w:tab/>
              <w:t>Does the Project pose potential risks and vulnerabilities related to occupational health and safety due to physical, chemical, biological, and radiological hazards during Project construction, operation, or decommissioning?</w:t>
            </w:r>
          </w:p>
        </w:tc>
        <w:tc>
          <w:tcPr>
            <w:tcW w:w="1134" w:type="dxa"/>
            <w:tcBorders>
              <w:bottom w:val="single" w:sz="4" w:space="0" w:color="auto"/>
            </w:tcBorders>
            <w:shd w:val="clear" w:color="auto" w:fill="auto"/>
          </w:tcPr>
          <w:p w14:paraId="56E806D0" w14:textId="77777777" w:rsidR="00156457" w:rsidRPr="004473C2" w:rsidRDefault="00156457" w:rsidP="00A12E56">
            <w:pPr>
              <w:spacing w:after="0"/>
              <w:rPr>
                <w:sz w:val="18"/>
              </w:rPr>
            </w:pPr>
            <w:r w:rsidRPr="004473C2">
              <w:rPr>
                <w:sz w:val="18"/>
              </w:rPr>
              <w:t>No</w:t>
            </w:r>
          </w:p>
        </w:tc>
      </w:tr>
      <w:tr w:rsidR="00156457" w:rsidRPr="00250265" w14:paraId="7FF0D9F4" w14:textId="77777777" w:rsidTr="00A12E56">
        <w:trPr>
          <w:trHeight w:val="144"/>
        </w:trPr>
        <w:tc>
          <w:tcPr>
            <w:tcW w:w="11761" w:type="dxa"/>
            <w:tcBorders>
              <w:bottom w:val="single" w:sz="4" w:space="0" w:color="auto"/>
            </w:tcBorders>
            <w:shd w:val="clear" w:color="auto" w:fill="auto"/>
          </w:tcPr>
          <w:p w14:paraId="0949DBDD" w14:textId="77777777" w:rsidR="00156457" w:rsidRPr="004473C2" w:rsidRDefault="00156457" w:rsidP="00A12E56">
            <w:pPr>
              <w:spacing w:after="0"/>
              <w:ind w:left="452" w:hanging="452"/>
              <w:rPr>
                <w:sz w:val="18"/>
              </w:rPr>
            </w:pPr>
            <w:r w:rsidRPr="004473C2">
              <w:rPr>
                <w:sz w:val="18"/>
              </w:rPr>
              <w:t>3.8</w:t>
            </w:r>
            <w:r w:rsidRPr="004473C2">
              <w:rPr>
                <w:sz w:val="18"/>
              </w:rPr>
              <w:tab/>
              <w:t xml:space="preserve">Does the Project involve support for employment or livelihoods that may fail to comply with national and international labor standards (i.e. principles and standards of ILO fundamental conventions)?  </w:t>
            </w:r>
          </w:p>
        </w:tc>
        <w:tc>
          <w:tcPr>
            <w:tcW w:w="1134" w:type="dxa"/>
            <w:tcBorders>
              <w:bottom w:val="single" w:sz="4" w:space="0" w:color="auto"/>
            </w:tcBorders>
            <w:shd w:val="clear" w:color="auto" w:fill="auto"/>
          </w:tcPr>
          <w:p w14:paraId="71846A59" w14:textId="77777777" w:rsidR="00156457" w:rsidRPr="004473C2" w:rsidRDefault="00156457" w:rsidP="00A12E56">
            <w:pPr>
              <w:spacing w:after="0"/>
              <w:rPr>
                <w:sz w:val="18"/>
              </w:rPr>
            </w:pPr>
            <w:r w:rsidRPr="004473C2">
              <w:rPr>
                <w:sz w:val="18"/>
              </w:rPr>
              <w:t>No</w:t>
            </w:r>
          </w:p>
        </w:tc>
      </w:tr>
      <w:tr w:rsidR="00156457" w:rsidRPr="00250265" w14:paraId="7F3125C7" w14:textId="77777777" w:rsidTr="00A12E56">
        <w:trPr>
          <w:trHeight w:val="144"/>
        </w:trPr>
        <w:tc>
          <w:tcPr>
            <w:tcW w:w="11761" w:type="dxa"/>
            <w:tcBorders>
              <w:bottom w:val="single" w:sz="4" w:space="0" w:color="auto"/>
            </w:tcBorders>
            <w:shd w:val="clear" w:color="auto" w:fill="auto"/>
          </w:tcPr>
          <w:p w14:paraId="55E66F22" w14:textId="77777777" w:rsidR="00156457" w:rsidRPr="004473C2" w:rsidRDefault="00156457" w:rsidP="00A12E56">
            <w:pPr>
              <w:spacing w:after="0"/>
              <w:ind w:left="452" w:hanging="452"/>
              <w:rPr>
                <w:sz w:val="18"/>
              </w:rPr>
            </w:pPr>
            <w:r w:rsidRPr="004473C2">
              <w:rPr>
                <w:sz w:val="18"/>
              </w:rPr>
              <w:t>3.9</w:t>
            </w:r>
            <w:r w:rsidRPr="004473C2">
              <w:rPr>
                <w:sz w:val="18"/>
              </w:rPr>
              <w:tab/>
              <w:t>Does the Project engage security personnel that may pose a potential risk to health and safety of communities and/or individuals (e.g. due to a lack of adequate training or accountability)?</w:t>
            </w:r>
          </w:p>
        </w:tc>
        <w:tc>
          <w:tcPr>
            <w:tcW w:w="1134" w:type="dxa"/>
            <w:tcBorders>
              <w:bottom w:val="single" w:sz="4" w:space="0" w:color="auto"/>
            </w:tcBorders>
            <w:shd w:val="clear" w:color="auto" w:fill="auto"/>
          </w:tcPr>
          <w:p w14:paraId="0442512F" w14:textId="77777777" w:rsidR="00156457" w:rsidRPr="004473C2" w:rsidRDefault="00156457" w:rsidP="00A12E56">
            <w:pPr>
              <w:spacing w:after="0"/>
              <w:rPr>
                <w:sz w:val="18"/>
              </w:rPr>
            </w:pPr>
            <w:r w:rsidRPr="004473C2">
              <w:rPr>
                <w:sz w:val="18"/>
              </w:rPr>
              <w:t>Yes</w:t>
            </w:r>
          </w:p>
        </w:tc>
      </w:tr>
      <w:tr w:rsidR="00156457" w:rsidRPr="0018728A" w14:paraId="3F6EFD9D" w14:textId="77777777" w:rsidTr="00A12E56">
        <w:trPr>
          <w:trHeight w:val="144"/>
        </w:trPr>
        <w:tc>
          <w:tcPr>
            <w:tcW w:w="11761" w:type="dxa"/>
            <w:tcBorders>
              <w:bottom w:val="single" w:sz="4" w:space="0" w:color="auto"/>
            </w:tcBorders>
            <w:shd w:val="clear" w:color="auto" w:fill="D9D9D9" w:themeFill="background1" w:themeFillShade="D9"/>
            <w:vAlign w:val="center"/>
          </w:tcPr>
          <w:p w14:paraId="1B833BDB" w14:textId="77777777" w:rsidR="00156457" w:rsidRPr="0018728A" w:rsidRDefault="00156457" w:rsidP="00A12E56">
            <w:pPr>
              <w:spacing w:after="0"/>
              <w:rPr>
                <w:b/>
                <w:sz w:val="18"/>
              </w:rPr>
            </w:pPr>
            <w:r w:rsidRPr="0018728A">
              <w:rPr>
                <w:b/>
                <w:sz w:val="18"/>
              </w:rPr>
              <w:t>Standard 4: Cultural Heritage</w:t>
            </w:r>
          </w:p>
        </w:tc>
        <w:tc>
          <w:tcPr>
            <w:tcW w:w="1134" w:type="dxa"/>
            <w:tcBorders>
              <w:bottom w:val="single" w:sz="4" w:space="0" w:color="auto"/>
            </w:tcBorders>
            <w:shd w:val="clear" w:color="auto" w:fill="D9D9D9" w:themeFill="background1" w:themeFillShade="D9"/>
            <w:vAlign w:val="center"/>
          </w:tcPr>
          <w:p w14:paraId="149BFE14" w14:textId="77777777" w:rsidR="00156457" w:rsidRPr="0018728A" w:rsidRDefault="00156457" w:rsidP="00A12E56">
            <w:pPr>
              <w:spacing w:after="0"/>
              <w:rPr>
                <w:b/>
                <w:sz w:val="18"/>
              </w:rPr>
            </w:pPr>
          </w:p>
        </w:tc>
      </w:tr>
      <w:tr w:rsidR="00156457" w:rsidRPr="00250265" w14:paraId="08A6E47F" w14:textId="77777777" w:rsidTr="00A12E56">
        <w:trPr>
          <w:trHeight w:val="144"/>
        </w:trPr>
        <w:tc>
          <w:tcPr>
            <w:tcW w:w="11761" w:type="dxa"/>
            <w:tcBorders>
              <w:bottom w:val="single" w:sz="4" w:space="0" w:color="auto"/>
            </w:tcBorders>
            <w:shd w:val="clear" w:color="auto" w:fill="auto"/>
          </w:tcPr>
          <w:p w14:paraId="20043A4B" w14:textId="77777777" w:rsidR="00156457" w:rsidRPr="004473C2" w:rsidRDefault="00156457" w:rsidP="00A12E56">
            <w:pPr>
              <w:spacing w:after="0"/>
              <w:ind w:left="452" w:hanging="452"/>
              <w:rPr>
                <w:sz w:val="18"/>
              </w:rPr>
            </w:pPr>
            <w:r w:rsidRPr="004473C2">
              <w:rPr>
                <w:sz w:val="18"/>
              </w:rPr>
              <w:t>4.1</w:t>
            </w:r>
            <w:r w:rsidRPr="004473C2">
              <w:rPr>
                <w:sz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w:t>
            </w:r>
          </w:p>
        </w:tc>
        <w:tc>
          <w:tcPr>
            <w:tcW w:w="1134" w:type="dxa"/>
            <w:tcBorders>
              <w:bottom w:val="single" w:sz="4" w:space="0" w:color="auto"/>
            </w:tcBorders>
            <w:shd w:val="clear" w:color="auto" w:fill="auto"/>
          </w:tcPr>
          <w:p w14:paraId="5D3D02F2" w14:textId="77777777" w:rsidR="00156457" w:rsidRPr="004473C2" w:rsidRDefault="00156457" w:rsidP="00A12E56">
            <w:pPr>
              <w:spacing w:after="0"/>
              <w:rPr>
                <w:sz w:val="18"/>
              </w:rPr>
            </w:pPr>
            <w:r w:rsidRPr="004473C2">
              <w:rPr>
                <w:sz w:val="18"/>
              </w:rPr>
              <w:t>No</w:t>
            </w:r>
          </w:p>
        </w:tc>
      </w:tr>
      <w:tr w:rsidR="00156457" w:rsidRPr="00250265" w14:paraId="6ABE7CD6" w14:textId="77777777" w:rsidTr="00A12E56">
        <w:trPr>
          <w:trHeight w:val="144"/>
        </w:trPr>
        <w:tc>
          <w:tcPr>
            <w:tcW w:w="11761" w:type="dxa"/>
            <w:tcBorders>
              <w:bottom w:val="single" w:sz="4" w:space="0" w:color="auto"/>
            </w:tcBorders>
            <w:shd w:val="clear" w:color="auto" w:fill="auto"/>
          </w:tcPr>
          <w:p w14:paraId="059882CE" w14:textId="77777777" w:rsidR="00156457" w:rsidRPr="004473C2" w:rsidRDefault="00156457" w:rsidP="00A12E56">
            <w:pPr>
              <w:spacing w:after="0"/>
              <w:ind w:left="452" w:hanging="452"/>
              <w:rPr>
                <w:sz w:val="18"/>
              </w:rPr>
            </w:pPr>
            <w:r w:rsidRPr="004473C2">
              <w:rPr>
                <w:sz w:val="18"/>
              </w:rPr>
              <w:t>4.2</w:t>
            </w:r>
            <w:r w:rsidRPr="004473C2">
              <w:rPr>
                <w:sz w:val="18"/>
              </w:rPr>
              <w:tab/>
              <w:t>Does the Project propose utilizing tangible and/or intangible forms of cultural heritage for commercial or other purposes?</w:t>
            </w:r>
          </w:p>
        </w:tc>
        <w:tc>
          <w:tcPr>
            <w:tcW w:w="1134" w:type="dxa"/>
            <w:tcBorders>
              <w:bottom w:val="single" w:sz="4" w:space="0" w:color="auto"/>
            </w:tcBorders>
            <w:shd w:val="clear" w:color="auto" w:fill="auto"/>
          </w:tcPr>
          <w:p w14:paraId="46DEC1D2" w14:textId="77777777" w:rsidR="00156457" w:rsidRPr="004473C2" w:rsidRDefault="00156457" w:rsidP="00A12E56">
            <w:pPr>
              <w:spacing w:after="0"/>
              <w:rPr>
                <w:sz w:val="18"/>
              </w:rPr>
            </w:pPr>
            <w:r w:rsidRPr="004473C2">
              <w:rPr>
                <w:sz w:val="18"/>
              </w:rPr>
              <w:t>No</w:t>
            </w:r>
          </w:p>
        </w:tc>
      </w:tr>
      <w:tr w:rsidR="00156457" w:rsidRPr="0018728A" w14:paraId="3277845A" w14:textId="77777777" w:rsidTr="00A12E56">
        <w:trPr>
          <w:trHeight w:val="144"/>
        </w:trPr>
        <w:tc>
          <w:tcPr>
            <w:tcW w:w="11761" w:type="dxa"/>
            <w:tcBorders>
              <w:bottom w:val="single" w:sz="4" w:space="0" w:color="auto"/>
            </w:tcBorders>
            <w:shd w:val="clear" w:color="auto" w:fill="D9D9D9" w:themeFill="background1" w:themeFillShade="D9"/>
            <w:vAlign w:val="center"/>
          </w:tcPr>
          <w:p w14:paraId="28C81EFF" w14:textId="77777777" w:rsidR="00156457" w:rsidRPr="0018728A" w:rsidRDefault="00156457" w:rsidP="00A12E56">
            <w:pPr>
              <w:spacing w:after="0"/>
              <w:rPr>
                <w:b/>
                <w:sz w:val="18"/>
              </w:rPr>
            </w:pPr>
            <w:r w:rsidRPr="0018728A">
              <w:rPr>
                <w:b/>
                <w:sz w:val="18"/>
              </w:rPr>
              <w:t>Standard 5: Displacement and Resettlement</w:t>
            </w:r>
          </w:p>
        </w:tc>
        <w:tc>
          <w:tcPr>
            <w:tcW w:w="1134" w:type="dxa"/>
            <w:tcBorders>
              <w:bottom w:val="single" w:sz="4" w:space="0" w:color="auto"/>
            </w:tcBorders>
            <w:shd w:val="clear" w:color="auto" w:fill="D9D9D9" w:themeFill="background1" w:themeFillShade="D9"/>
            <w:vAlign w:val="center"/>
          </w:tcPr>
          <w:p w14:paraId="2059DCC7" w14:textId="77777777" w:rsidR="00156457" w:rsidRPr="0018728A" w:rsidRDefault="00156457" w:rsidP="00A12E56">
            <w:pPr>
              <w:spacing w:after="0"/>
              <w:rPr>
                <w:b/>
                <w:sz w:val="18"/>
              </w:rPr>
            </w:pPr>
          </w:p>
        </w:tc>
      </w:tr>
      <w:tr w:rsidR="00156457" w:rsidRPr="00250265" w14:paraId="56B10EBC" w14:textId="77777777" w:rsidTr="00A12E56">
        <w:trPr>
          <w:trHeight w:val="144"/>
        </w:trPr>
        <w:tc>
          <w:tcPr>
            <w:tcW w:w="11761" w:type="dxa"/>
            <w:tcBorders>
              <w:bottom w:val="single" w:sz="4" w:space="0" w:color="auto"/>
            </w:tcBorders>
            <w:shd w:val="clear" w:color="auto" w:fill="auto"/>
          </w:tcPr>
          <w:p w14:paraId="2E1D442B" w14:textId="77777777" w:rsidR="00156457" w:rsidRPr="004473C2" w:rsidRDefault="00156457" w:rsidP="00A12E56">
            <w:pPr>
              <w:spacing w:after="0"/>
              <w:ind w:left="452" w:hanging="452"/>
              <w:rPr>
                <w:sz w:val="18"/>
              </w:rPr>
            </w:pPr>
            <w:r w:rsidRPr="004473C2">
              <w:rPr>
                <w:sz w:val="18"/>
              </w:rPr>
              <w:t>5.1</w:t>
            </w:r>
            <w:r w:rsidRPr="004473C2">
              <w:rPr>
                <w:sz w:val="18"/>
              </w:rPr>
              <w:tab/>
              <w:t>Would the Project potentially involve temporary or permanent and full or partial physical displacement?</w:t>
            </w:r>
          </w:p>
        </w:tc>
        <w:tc>
          <w:tcPr>
            <w:tcW w:w="1134" w:type="dxa"/>
            <w:tcBorders>
              <w:bottom w:val="single" w:sz="4" w:space="0" w:color="auto"/>
            </w:tcBorders>
            <w:shd w:val="clear" w:color="auto" w:fill="auto"/>
          </w:tcPr>
          <w:p w14:paraId="33CCE66F" w14:textId="77777777" w:rsidR="00156457" w:rsidRPr="004473C2" w:rsidRDefault="00156457" w:rsidP="00A12E56">
            <w:pPr>
              <w:spacing w:after="0"/>
              <w:rPr>
                <w:sz w:val="18"/>
              </w:rPr>
            </w:pPr>
            <w:r w:rsidRPr="004473C2">
              <w:rPr>
                <w:sz w:val="18"/>
              </w:rPr>
              <w:t>No</w:t>
            </w:r>
          </w:p>
        </w:tc>
      </w:tr>
      <w:tr w:rsidR="00156457" w:rsidRPr="00250265" w14:paraId="79605AC9" w14:textId="77777777" w:rsidTr="00A12E56">
        <w:trPr>
          <w:trHeight w:val="144"/>
        </w:trPr>
        <w:tc>
          <w:tcPr>
            <w:tcW w:w="11761" w:type="dxa"/>
            <w:tcBorders>
              <w:bottom w:val="single" w:sz="4" w:space="0" w:color="auto"/>
            </w:tcBorders>
            <w:shd w:val="clear" w:color="auto" w:fill="auto"/>
          </w:tcPr>
          <w:p w14:paraId="618F170A" w14:textId="77777777" w:rsidR="00156457" w:rsidRPr="004473C2" w:rsidRDefault="00156457" w:rsidP="00A12E56">
            <w:pPr>
              <w:spacing w:after="0"/>
              <w:ind w:left="452" w:hanging="452"/>
              <w:rPr>
                <w:sz w:val="18"/>
              </w:rPr>
            </w:pPr>
            <w:r w:rsidRPr="004473C2">
              <w:rPr>
                <w:sz w:val="18"/>
              </w:rPr>
              <w:t>5.2</w:t>
            </w:r>
            <w:r w:rsidRPr="004473C2">
              <w:rPr>
                <w:sz w:val="18"/>
              </w:rPr>
              <w:tab/>
              <w:t>Would the Project possibly result in economic displacement (e.g. loss of assets or access to resources due to land acquisition or access restrictions – even in the absence of physical relocation)?</w:t>
            </w:r>
          </w:p>
        </w:tc>
        <w:tc>
          <w:tcPr>
            <w:tcW w:w="1134" w:type="dxa"/>
            <w:tcBorders>
              <w:bottom w:val="single" w:sz="4" w:space="0" w:color="auto"/>
            </w:tcBorders>
            <w:shd w:val="clear" w:color="auto" w:fill="auto"/>
          </w:tcPr>
          <w:p w14:paraId="4973C52E" w14:textId="77777777" w:rsidR="00156457" w:rsidRPr="004473C2" w:rsidRDefault="00156457" w:rsidP="00A12E56">
            <w:pPr>
              <w:spacing w:after="0"/>
              <w:rPr>
                <w:sz w:val="18"/>
              </w:rPr>
            </w:pPr>
            <w:r w:rsidRPr="004473C2">
              <w:rPr>
                <w:sz w:val="18"/>
              </w:rPr>
              <w:t>Yes</w:t>
            </w:r>
          </w:p>
        </w:tc>
      </w:tr>
      <w:tr w:rsidR="00156457" w:rsidRPr="00250265" w14:paraId="0F22EFC6" w14:textId="77777777" w:rsidTr="00A12E56">
        <w:trPr>
          <w:trHeight w:val="144"/>
        </w:trPr>
        <w:tc>
          <w:tcPr>
            <w:tcW w:w="11761" w:type="dxa"/>
            <w:tcBorders>
              <w:bottom w:val="single" w:sz="4" w:space="0" w:color="auto"/>
            </w:tcBorders>
            <w:shd w:val="clear" w:color="auto" w:fill="auto"/>
          </w:tcPr>
          <w:p w14:paraId="0087D280" w14:textId="77777777" w:rsidR="00156457" w:rsidRPr="004473C2" w:rsidRDefault="00156457" w:rsidP="00A12E56">
            <w:pPr>
              <w:spacing w:after="0"/>
              <w:ind w:left="452" w:hanging="452"/>
              <w:rPr>
                <w:sz w:val="18"/>
              </w:rPr>
            </w:pPr>
            <w:r w:rsidRPr="004473C2">
              <w:rPr>
                <w:sz w:val="18"/>
              </w:rPr>
              <w:t>5.3</w:t>
            </w:r>
            <w:r w:rsidRPr="004473C2">
              <w:rPr>
                <w:sz w:val="18"/>
              </w:rPr>
              <w:tab/>
              <w:t>Is there a risk that the Project would lead to forced evictions?</w:t>
            </w:r>
            <w:r w:rsidRPr="004473C2">
              <w:rPr>
                <w:sz w:val="18"/>
              </w:rPr>
              <w:footnoteReference w:id="3"/>
            </w:r>
          </w:p>
        </w:tc>
        <w:tc>
          <w:tcPr>
            <w:tcW w:w="1134" w:type="dxa"/>
            <w:tcBorders>
              <w:bottom w:val="single" w:sz="4" w:space="0" w:color="auto"/>
            </w:tcBorders>
            <w:shd w:val="clear" w:color="auto" w:fill="auto"/>
          </w:tcPr>
          <w:p w14:paraId="75A3272D" w14:textId="77777777" w:rsidR="00156457" w:rsidRPr="004473C2" w:rsidRDefault="00156457" w:rsidP="00A12E56">
            <w:pPr>
              <w:spacing w:after="0"/>
              <w:rPr>
                <w:sz w:val="18"/>
              </w:rPr>
            </w:pPr>
            <w:r w:rsidRPr="004473C2">
              <w:rPr>
                <w:sz w:val="18"/>
              </w:rPr>
              <w:t>No</w:t>
            </w:r>
          </w:p>
        </w:tc>
      </w:tr>
      <w:tr w:rsidR="00156457" w:rsidRPr="00250265" w14:paraId="6BA2A758" w14:textId="77777777" w:rsidTr="00A12E56">
        <w:trPr>
          <w:trHeight w:val="144"/>
        </w:trPr>
        <w:tc>
          <w:tcPr>
            <w:tcW w:w="11761" w:type="dxa"/>
            <w:tcBorders>
              <w:bottom w:val="single" w:sz="4" w:space="0" w:color="auto"/>
            </w:tcBorders>
            <w:shd w:val="clear" w:color="auto" w:fill="auto"/>
          </w:tcPr>
          <w:p w14:paraId="4A5538B3" w14:textId="77777777" w:rsidR="00156457" w:rsidRPr="004473C2" w:rsidRDefault="00156457" w:rsidP="00A12E56">
            <w:pPr>
              <w:spacing w:after="0"/>
              <w:ind w:left="452" w:hanging="452"/>
              <w:rPr>
                <w:sz w:val="18"/>
              </w:rPr>
            </w:pPr>
            <w:r w:rsidRPr="004473C2">
              <w:rPr>
                <w:sz w:val="18"/>
              </w:rPr>
              <w:t>5.4</w:t>
            </w:r>
            <w:r w:rsidRPr="004473C2">
              <w:rPr>
                <w:sz w:val="18"/>
              </w:rPr>
              <w:tab/>
              <w:t xml:space="preserve">Would the proposed Project possibly affect land tenure arrangements and/or community-based property rights/customary rights to land, territories and/or resources? </w:t>
            </w:r>
          </w:p>
        </w:tc>
        <w:tc>
          <w:tcPr>
            <w:tcW w:w="1134" w:type="dxa"/>
            <w:tcBorders>
              <w:bottom w:val="single" w:sz="4" w:space="0" w:color="auto"/>
            </w:tcBorders>
            <w:shd w:val="clear" w:color="auto" w:fill="auto"/>
          </w:tcPr>
          <w:p w14:paraId="426D0697" w14:textId="77777777" w:rsidR="00156457" w:rsidRPr="004473C2" w:rsidRDefault="00156457" w:rsidP="00A12E56">
            <w:pPr>
              <w:spacing w:after="0"/>
              <w:rPr>
                <w:sz w:val="18"/>
              </w:rPr>
            </w:pPr>
            <w:r w:rsidRPr="004473C2">
              <w:rPr>
                <w:sz w:val="18"/>
              </w:rPr>
              <w:t>Yes</w:t>
            </w:r>
          </w:p>
        </w:tc>
      </w:tr>
      <w:tr w:rsidR="00156457" w:rsidRPr="0018728A" w14:paraId="2B7DF36E" w14:textId="77777777" w:rsidTr="00A12E56">
        <w:trPr>
          <w:trHeight w:val="144"/>
        </w:trPr>
        <w:tc>
          <w:tcPr>
            <w:tcW w:w="11761" w:type="dxa"/>
            <w:tcBorders>
              <w:bottom w:val="single" w:sz="4" w:space="0" w:color="auto"/>
            </w:tcBorders>
            <w:shd w:val="clear" w:color="auto" w:fill="D9D9D9" w:themeFill="background1" w:themeFillShade="D9"/>
            <w:vAlign w:val="center"/>
          </w:tcPr>
          <w:p w14:paraId="59FAC8AA" w14:textId="77777777" w:rsidR="00156457" w:rsidRPr="0018728A" w:rsidRDefault="00156457" w:rsidP="00A12E56">
            <w:pPr>
              <w:spacing w:after="0"/>
              <w:rPr>
                <w:b/>
                <w:sz w:val="18"/>
              </w:rPr>
            </w:pPr>
            <w:r w:rsidRPr="0018728A">
              <w:rPr>
                <w:b/>
                <w:sz w:val="18"/>
              </w:rPr>
              <w:t>Standard 6: Indigenous Peoples</w:t>
            </w:r>
          </w:p>
        </w:tc>
        <w:tc>
          <w:tcPr>
            <w:tcW w:w="1134" w:type="dxa"/>
            <w:tcBorders>
              <w:bottom w:val="single" w:sz="4" w:space="0" w:color="auto"/>
            </w:tcBorders>
            <w:shd w:val="clear" w:color="auto" w:fill="D9D9D9" w:themeFill="background1" w:themeFillShade="D9"/>
            <w:vAlign w:val="center"/>
          </w:tcPr>
          <w:p w14:paraId="04F0F89B" w14:textId="77777777" w:rsidR="00156457" w:rsidRPr="0018728A" w:rsidRDefault="00156457" w:rsidP="00A12E56">
            <w:pPr>
              <w:spacing w:after="0"/>
              <w:rPr>
                <w:b/>
                <w:sz w:val="18"/>
              </w:rPr>
            </w:pPr>
          </w:p>
        </w:tc>
      </w:tr>
      <w:tr w:rsidR="00156457" w:rsidRPr="00250265" w14:paraId="2CCA9EDA" w14:textId="77777777" w:rsidTr="00A12E56">
        <w:trPr>
          <w:trHeight w:val="144"/>
        </w:trPr>
        <w:tc>
          <w:tcPr>
            <w:tcW w:w="11761" w:type="dxa"/>
            <w:tcBorders>
              <w:bottom w:val="single" w:sz="4" w:space="0" w:color="auto"/>
            </w:tcBorders>
            <w:shd w:val="clear" w:color="auto" w:fill="auto"/>
          </w:tcPr>
          <w:p w14:paraId="19F08161" w14:textId="77777777" w:rsidR="00156457" w:rsidRPr="004473C2" w:rsidRDefault="00156457" w:rsidP="00A12E56">
            <w:pPr>
              <w:spacing w:after="0"/>
              <w:ind w:left="452" w:hanging="452"/>
              <w:rPr>
                <w:sz w:val="18"/>
              </w:rPr>
            </w:pPr>
            <w:r w:rsidRPr="004473C2">
              <w:rPr>
                <w:sz w:val="18"/>
              </w:rPr>
              <w:t>6.1</w:t>
            </w:r>
            <w:r w:rsidRPr="004473C2">
              <w:rPr>
                <w:sz w:val="18"/>
              </w:rPr>
              <w:tab/>
              <w:t>Are indigenous peoples present in the Project area (including Project area of influence)?</w:t>
            </w:r>
          </w:p>
        </w:tc>
        <w:tc>
          <w:tcPr>
            <w:tcW w:w="1134" w:type="dxa"/>
            <w:tcBorders>
              <w:bottom w:val="single" w:sz="4" w:space="0" w:color="auto"/>
            </w:tcBorders>
            <w:shd w:val="clear" w:color="auto" w:fill="auto"/>
          </w:tcPr>
          <w:p w14:paraId="3AA0257A" w14:textId="77777777" w:rsidR="00156457" w:rsidRPr="004473C2" w:rsidRDefault="00156457" w:rsidP="00A12E56">
            <w:pPr>
              <w:spacing w:after="0"/>
              <w:rPr>
                <w:sz w:val="18"/>
              </w:rPr>
            </w:pPr>
            <w:r w:rsidRPr="004473C2">
              <w:rPr>
                <w:sz w:val="18"/>
              </w:rPr>
              <w:t>No</w:t>
            </w:r>
          </w:p>
        </w:tc>
      </w:tr>
      <w:tr w:rsidR="00156457" w:rsidRPr="00250265" w14:paraId="3266031C" w14:textId="77777777" w:rsidTr="00A12E56">
        <w:trPr>
          <w:trHeight w:val="144"/>
        </w:trPr>
        <w:tc>
          <w:tcPr>
            <w:tcW w:w="11761" w:type="dxa"/>
            <w:tcBorders>
              <w:bottom w:val="single" w:sz="4" w:space="0" w:color="auto"/>
            </w:tcBorders>
            <w:shd w:val="clear" w:color="auto" w:fill="auto"/>
          </w:tcPr>
          <w:p w14:paraId="743CC964" w14:textId="77777777" w:rsidR="00156457" w:rsidRPr="00101302" w:rsidRDefault="00156457" w:rsidP="00A12E56">
            <w:pPr>
              <w:spacing w:after="0"/>
              <w:ind w:left="452" w:hanging="452"/>
              <w:rPr>
                <w:sz w:val="18"/>
              </w:rPr>
            </w:pPr>
            <w:r w:rsidRPr="00101302">
              <w:rPr>
                <w:sz w:val="18"/>
              </w:rPr>
              <w:t>6.2</w:t>
            </w:r>
            <w:r w:rsidRPr="00101302">
              <w:rPr>
                <w:sz w:val="18"/>
              </w:rPr>
              <w:tab/>
              <w:t>Is it likely that the Project or portions of the Project will be located on lands and territories claimed by indigenous peoples?</w:t>
            </w:r>
          </w:p>
        </w:tc>
        <w:tc>
          <w:tcPr>
            <w:tcW w:w="1134" w:type="dxa"/>
            <w:tcBorders>
              <w:bottom w:val="single" w:sz="4" w:space="0" w:color="auto"/>
            </w:tcBorders>
            <w:shd w:val="clear" w:color="auto" w:fill="auto"/>
          </w:tcPr>
          <w:p w14:paraId="5B06E402" w14:textId="77777777" w:rsidR="00156457" w:rsidRPr="004473C2" w:rsidRDefault="00156457" w:rsidP="00A12E56">
            <w:pPr>
              <w:spacing w:after="0"/>
              <w:rPr>
                <w:sz w:val="18"/>
              </w:rPr>
            </w:pPr>
            <w:r w:rsidRPr="004473C2">
              <w:rPr>
                <w:sz w:val="18"/>
              </w:rPr>
              <w:t>No</w:t>
            </w:r>
          </w:p>
        </w:tc>
      </w:tr>
      <w:tr w:rsidR="00156457" w:rsidRPr="00250265" w14:paraId="476B1F8C" w14:textId="77777777" w:rsidTr="00A12E56">
        <w:trPr>
          <w:trHeight w:val="144"/>
        </w:trPr>
        <w:tc>
          <w:tcPr>
            <w:tcW w:w="11761" w:type="dxa"/>
            <w:tcBorders>
              <w:bottom w:val="single" w:sz="4" w:space="0" w:color="auto"/>
            </w:tcBorders>
            <w:shd w:val="clear" w:color="auto" w:fill="auto"/>
          </w:tcPr>
          <w:p w14:paraId="0E920F9C" w14:textId="77777777" w:rsidR="00156457" w:rsidRPr="004473C2" w:rsidRDefault="00156457" w:rsidP="00A12E56">
            <w:pPr>
              <w:spacing w:after="0"/>
              <w:ind w:left="452" w:hanging="452"/>
              <w:rPr>
                <w:sz w:val="18"/>
              </w:rPr>
            </w:pPr>
            <w:r w:rsidRPr="004473C2">
              <w:rPr>
                <w:sz w:val="18"/>
              </w:rPr>
              <w:t>6.3</w:t>
            </w:r>
            <w:r w:rsidRPr="004473C2">
              <w:rPr>
                <w:sz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tc>
        <w:tc>
          <w:tcPr>
            <w:tcW w:w="1134" w:type="dxa"/>
            <w:tcBorders>
              <w:bottom w:val="single" w:sz="4" w:space="0" w:color="auto"/>
            </w:tcBorders>
            <w:shd w:val="clear" w:color="auto" w:fill="auto"/>
          </w:tcPr>
          <w:p w14:paraId="146D7D43" w14:textId="77777777" w:rsidR="00156457" w:rsidRPr="004473C2" w:rsidRDefault="00156457" w:rsidP="00A12E56">
            <w:pPr>
              <w:spacing w:after="0"/>
              <w:rPr>
                <w:sz w:val="18"/>
              </w:rPr>
            </w:pPr>
            <w:r w:rsidRPr="004473C2">
              <w:rPr>
                <w:sz w:val="18"/>
              </w:rPr>
              <w:t>No</w:t>
            </w:r>
          </w:p>
        </w:tc>
      </w:tr>
      <w:tr w:rsidR="00156457" w:rsidRPr="00250265" w14:paraId="7BF0E203" w14:textId="77777777" w:rsidTr="00A12E56">
        <w:trPr>
          <w:trHeight w:val="144"/>
        </w:trPr>
        <w:tc>
          <w:tcPr>
            <w:tcW w:w="11761" w:type="dxa"/>
            <w:tcBorders>
              <w:bottom w:val="single" w:sz="4" w:space="0" w:color="auto"/>
            </w:tcBorders>
            <w:shd w:val="clear" w:color="auto" w:fill="auto"/>
          </w:tcPr>
          <w:p w14:paraId="73A61E24" w14:textId="77777777" w:rsidR="00156457" w:rsidRPr="004473C2" w:rsidRDefault="00156457" w:rsidP="00A12E56">
            <w:pPr>
              <w:spacing w:after="0"/>
              <w:ind w:left="452" w:hanging="452"/>
              <w:rPr>
                <w:sz w:val="18"/>
              </w:rPr>
            </w:pPr>
            <w:r w:rsidRPr="004473C2">
              <w:rPr>
                <w:sz w:val="18"/>
              </w:rPr>
              <w:t>6.4</w:t>
            </w:r>
            <w:r w:rsidRPr="004473C2">
              <w:rPr>
                <w:sz w:val="18"/>
              </w:rPr>
              <w:tab/>
              <w:t xml:space="preserve">Has there been an absence of culturally appropriate consultations carried out with the objective of achieving </w:t>
            </w:r>
            <w:proofErr w:type="spellStart"/>
            <w:r w:rsidRPr="004473C2">
              <w:rPr>
                <w:sz w:val="18"/>
              </w:rPr>
              <w:t>FPIC</w:t>
            </w:r>
            <w:proofErr w:type="spellEnd"/>
            <w:r w:rsidRPr="004473C2">
              <w:rPr>
                <w:sz w:val="18"/>
              </w:rPr>
              <w:t xml:space="preserve"> on matters that may affect the rights and interests, lands, resources, territories and traditional livelihoods of the indigenous peoples concerned?</w:t>
            </w:r>
          </w:p>
        </w:tc>
        <w:tc>
          <w:tcPr>
            <w:tcW w:w="1134" w:type="dxa"/>
            <w:tcBorders>
              <w:bottom w:val="single" w:sz="4" w:space="0" w:color="auto"/>
            </w:tcBorders>
            <w:shd w:val="clear" w:color="auto" w:fill="auto"/>
          </w:tcPr>
          <w:p w14:paraId="46DF3494" w14:textId="77777777" w:rsidR="00156457" w:rsidRPr="004473C2" w:rsidRDefault="00156457" w:rsidP="00A12E56">
            <w:pPr>
              <w:spacing w:after="0"/>
              <w:rPr>
                <w:sz w:val="18"/>
              </w:rPr>
            </w:pPr>
            <w:r w:rsidRPr="004473C2">
              <w:rPr>
                <w:sz w:val="18"/>
              </w:rPr>
              <w:t>No</w:t>
            </w:r>
          </w:p>
        </w:tc>
      </w:tr>
      <w:tr w:rsidR="00156457" w:rsidRPr="00250265" w14:paraId="4891936A" w14:textId="77777777" w:rsidTr="00A12E56">
        <w:trPr>
          <w:trHeight w:val="144"/>
        </w:trPr>
        <w:tc>
          <w:tcPr>
            <w:tcW w:w="11761" w:type="dxa"/>
            <w:tcBorders>
              <w:bottom w:val="single" w:sz="4" w:space="0" w:color="auto"/>
            </w:tcBorders>
            <w:shd w:val="clear" w:color="auto" w:fill="auto"/>
          </w:tcPr>
          <w:p w14:paraId="631B7B88" w14:textId="77777777" w:rsidR="00156457" w:rsidRPr="004473C2" w:rsidRDefault="00156457" w:rsidP="00A12E56">
            <w:pPr>
              <w:spacing w:after="0"/>
              <w:ind w:left="452" w:hanging="452"/>
              <w:rPr>
                <w:sz w:val="18"/>
              </w:rPr>
            </w:pPr>
            <w:r w:rsidRPr="004473C2">
              <w:rPr>
                <w:sz w:val="18"/>
              </w:rPr>
              <w:t>6.5</w:t>
            </w:r>
            <w:r w:rsidRPr="004473C2">
              <w:rPr>
                <w:sz w:val="18"/>
              </w:rPr>
              <w:tab/>
              <w:t>Does the proposed Project involve the utilization and/or commercial development of natural resources on lands and territories claimed by indigenous peoples?</w:t>
            </w:r>
          </w:p>
        </w:tc>
        <w:tc>
          <w:tcPr>
            <w:tcW w:w="1134" w:type="dxa"/>
            <w:tcBorders>
              <w:bottom w:val="single" w:sz="4" w:space="0" w:color="auto"/>
            </w:tcBorders>
            <w:shd w:val="clear" w:color="auto" w:fill="auto"/>
          </w:tcPr>
          <w:p w14:paraId="305F06B8" w14:textId="77777777" w:rsidR="00156457" w:rsidRPr="004473C2" w:rsidRDefault="00156457" w:rsidP="00A12E56">
            <w:pPr>
              <w:spacing w:after="0"/>
              <w:rPr>
                <w:sz w:val="18"/>
              </w:rPr>
            </w:pPr>
            <w:r w:rsidRPr="004473C2">
              <w:rPr>
                <w:sz w:val="18"/>
              </w:rPr>
              <w:t>No</w:t>
            </w:r>
          </w:p>
        </w:tc>
      </w:tr>
      <w:tr w:rsidR="00156457" w:rsidRPr="00250265" w14:paraId="74309559" w14:textId="77777777" w:rsidTr="00A12E56">
        <w:trPr>
          <w:trHeight w:val="144"/>
        </w:trPr>
        <w:tc>
          <w:tcPr>
            <w:tcW w:w="11761" w:type="dxa"/>
            <w:tcBorders>
              <w:bottom w:val="single" w:sz="4" w:space="0" w:color="auto"/>
            </w:tcBorders>
            <w:shd w:val="clear" w:color="auto" w:fill="auto"/>
          </w:tcPr>
          <w:p w14:paraId="13D129CB" w14:textId="77777777" w:rsidR="00156457" w:rsidRPr="004473C2" w:rsidRDefault="00156457" w:rsidP="00A12E56">
            <w:pPr>
              <w:spacing w:after="0"/>
              <w:ind w:left="452" w:hanging="452"/>
              <w:rPr>
                <w:sz w:val="18"/>
              </w:rPr>
            </w:pPr>
            <w:r w:rsidRPr="004473C2">
              <w:rPr>
                <w:sz w:val="18"/>
              </w:rPr>
              <w:t>6.6</w:t>
            </w:r>
            <w:r w:rsidRPr="004473C2">
              <w:rPr>
                <w:sz w:val="18"/>
              </w:rPr>
              <w:tab/>
              <w:t>Is there a potential for forced eviction or the whole or partial physical or economic displacement of indigenous peoples, including through access restrictions to lands, territories, and resources?</w:t>
            </w:r>
          </w:p>
        </w:tc>
        <w:tc>
          <w:tcPr>
            <w:tcW w:w="1134" w:type="dxa"/>
            <w:tcBorders>
              <w:bottom w:val="single" w:sz="4" w:space="0" w:color="auto"/>
            </w:tcBorders>
            <w:shd w:val="clear" w:color="auto" w:fill="auto"/>
          </w:tcPr>
          <w:p w14:paraId="5A3D13E1" w14:textId="77777777" w:rsidR="00156457" w:rsidRPr="004473C2" w:rsidRDefault="00156457" w:rsidP="00A12E56">
            <w:pPr>
              <w:spacing w:after="0"/>
              <w:rPr>
                <w:sz w:val="18"/>
              </w:rPr>
            </w:pPr>
            <w:r w:rsidRPr="004473C2">
              <w:rPr>
                <w:sz w:val="18"/>
              </w:rPr>
              <w:t>No</w:t>
            </w:r>
          </w:p>
        </w:tc>
      </w:tr>
      <w:tr w:rsidR="00156457" w:rsidRPr="00250265" w14:paraId="3DCD4418" w14:textId="77777777" w:rsidTr="00A12E56">
        <w:trPr>
          <w:trHeight w:val="144"/>
        </w:trPr>
        <w:tc>
          <w:tcPr>
            <w:tcW w:w="11761" w:type="dxa"/>
            <w:tcBorders>
              <w:bottom w:val="single" w:sz="4" w:space="0" w:color="auto"/>
            </w:tcBorders>
            <w:shd w:val="clear" w:color="auto" w:fill="auto"/>
          </w:tcPr>
          <w:p w14:paraId="06DE65C8" w14:textId="77777777" w:rsidR="00156457" w:rsidRPr="004473C2" w:rsidRDefault="00156457" w:rsidP="00A12E56">
            <w:pPr>
              <w:spacing w:after="0"/>
              <w:ind w:left="452" w:hanging="452"/>
              <w:rPr>
                <w:sz w:val="18"/>
              </w:rPr>
            </w:pPr>
            <w:r w:rsidRPr="004473C2">
              <w:rPr>
                <w:sz w:val="18"/>
              </w:rPr>
              <w:t>6.7</w:t>
            </w:r>
            <w:r w:rsidRPr="004473C2">
              <w:rPr>
                <w:sz w:val="18"/>
              </w:rPr>
              <w:tab/>
              <w:t>Would the Project adversely affect the development priorities of indigenous peoples as defined by them?</w:t>
            </w:r>
          </w:p>
        </w:tc>
        <w:tc>
          <w:tcPr>
            <w:tcW w:w="1134" w:type="dxa"/>
            <w:tcBorders>
              <w:bottom w:val="single" w:sz="4" w:space="0" w:color="auto"/>
            </w:tcBorders>
            <w:shd w:val="clear" w:color="auto" w:fill="auto"/>
          </w:tcPr>
          <w:p w14:paraId="1CF3533E" w14:textId="77777777" w:rsidR="00156457" w:rsidRPr="004473C2" w:rsidRDefault="00156457" w:rsidP="00A12E56">
            <w:pPr>
              <w:spacing w:after="0"/>
              <w:rPr>
                <w:sz w:val="18"/>
              </w:rPr>
            </w:pPr>
            <w:r w:rsidRPr="004473C2">
              <w:rPr>
                <w:sz w:val="18"/>
              </w:rPr>
              <w:t>No</w:t>
            </w:r>
          </w:p>
        </w:tc>
      </w:tr>
      <w:tr w:rsidR="00156457" w:rsidRPr="00250265" w14:paraId="27CCF8C0" w14:textId="77777777" w:rsidTr="00A12E56">
        <w:trPr>
          <w:trHeight w:val="144"/>
        </w:trPr>
        <w:tc>
          <w:tcPr>
            <w:tcW w:w="11761" w:type="dxa"/>
            <w:tcBorders>
              <w:bottom w:val="single" w:sz="4" w:space="0" w:color="auto"/>
            </w:tcBorders>
            <w:shd w:val="clear" w:color="auto" w:fill="auto"/>
          </w:tcPr>
          <w:p w14:paraId="06BA2D01" w14:textId="77777777" w:rsidR="00156457" w:rsidRPr="004473C2" w:rsidRDefault="00156457" w:rsidP="00A12E56">
            <w:pPr>
              <w:spacing w:after="0"/>
              <w:ind w:left="452" w:hanging="452"/>
              <w:rPr>
                <w:sz w:val="18"/>
              </w:rPr>
            </w:pPr>
            <w:r w:rsidRPr="004473C2">
              <w:rPr>
                <w:sz w:val="18"/>
              </w:rPr>
              <w:t>6.8</w:t>
            </w:r>
            <w:r w:rsidRPr="004473C2">
              <w:rPr>
                <w:sz w:val="18"/>
              </w:rPr>
              <w:tab/>
              <w:t>Would the Project potentially affect the physical and cultural survival of indigenous peoples?</w:t>
            </w:r>
          </w:p>
        </w:tc>
        <w:tc>
          <w:tcPr>
            <w:tcW w:w="1134" w:type="dxa"/>
            <w:tcBorders>
              <w:bottom w:val="single" w:sz="4" w:space="0" w:color="auto"/>
            </w:tcBorders>
            <w:shd w:val="clear" w:color="auto" w:fill="auto"/>
          </w:tcPr>
          <w:p w14:paraId="2F5D4280" w14:textId="77777777" w:rsidR="00156457" w:rsidRPr="004473C2" w:rsidRDefault="00156457" w:rsidP="00A12E56">
            <w:pPr>
              <w:spacing w:after="0"/>
              <w:rPr>
                <w:sz w:val="18"/>
              </w:rPr>
            </w:pPr>
            <w:r w:rsidRPr="004473C2">
              <w:rPr>
                <w:sz w:val="18"/>
              </w:rPr>
              <w:t>No</w:t>
            </w:r>
          </w:p>
        </w:tc>
      </w:tr>
      <w:tr w:rsidR="00156457" w:rsidRPr="00250265" w14:paraId="228F256C" w14:textId="77777777" w:rsidTr="00A12E56">
        <w:trPr>
          <w:trHeight w:val="144"/>
        </w:trPr>
        <w:tc>
          <w:tcPr>
            <w:tcW w:w="11761" w:type="dxa"/>
            <w:tcBorders>
              <w:bottom w:val="single" w:sz="4" w:space="0" w:color="auto"/>
            </w:tcBorders>
            <w:shd w:val="clear" w:color="auto" w:fill="auto"/>
          </w:tcPr>
          <w:p w14:paraId="7D6FA5D4" w14:textId="77777777" w:rsidR="00156457" w:rsidRPr="004473C2" w:rsidRDefault="00156457" w:rsidP="00A12E56">
            <w:pPr>
              <w:spacing w:after="0"/>
              <w:ind w:left="452" w:hanging="452"/>
              <w:rPr>
                <w:sz w:val="18"/>
              </w:rPr>
            </w:pPr>
            <w:r w:rsidRPr="004473C2">
              <w:rPr>
                <w:sz w:val="18"/>
              </w:rPr>
              <w:t>6.9</w:t>
            </w:r>
            <w:r w:rsidRPr="004473C2">
              <w:rPr>
                <w:sz w:val="18"/>
              </w:rPr>
              <w:tab/>
              <w:t>Would the Project potentially affect the Cultural Heritage of indigenous peoples, including through the commercialization or use of their traditional knowledge and practices?</w:t>
            </w:r>
          </w:p>
        </w:tc>
        <w:tc>
          <w:tcPr>
            <w:tcW w:w="1134" w:type="dxa"/>
            <w:tcBorders>
              <w:bottom w:val="single" w:sz="4" w:space="0" w:color="auto"/>
            </w:tcBorders>
            <w:shd w:val="clear" w:color="auto" w:fill="auto"/>
          </w:tcPr>
          <w:p w14:paraId="3F39AC2E" w14:textId="77777777" w:rsidR="00156457" w:rsidRPr="004473C2" w:rsidRDefault="00156457" w:rsidP="00A12E56">
            <w:pPr>
              <w:spacing w:after="0"/>
              <w:rPr>
                <w:sz w:val="18"/>
              </w:rPr>
            </w:pPr>
            <w:r w:rsidRPr="004473C2">
              <w:rPr>
                <w:sz w:val="18"/>
              </w:rPr>
              <w:t>No</w:t>
            </w:r>
          </w:p>
        </w:tc>
      </w:tr>
      <w:tr w:rsidR="00156457" w:rsidRPr="0018728A" w14:paraId="24DE2F2D" w14:textId="77777777" w:rsidTr="00A12E56">
        <w:trPr>
          <w:trHeight w:val="144"/>
        </w:trPr>
        <w:tc>
          <w:tcPr>
            <w:tcW w:w="11761" w:type="dxa"/>
            <w:tcBorders>
              <w:bottom w:val="single" w:sz="4" w:space="0" w:color="auto"/>
            </w:tcBorders>
            <w:shd w:val="clear" w:color="auto" w:fill="D9D9D9" w:themeFill="background1" w:themeFillShade="D9"/>
            <w:vAlign w:val="center"/>
          </w:tcPr>
          <w:p w14:paraId="689B695D" w14:textId="77777777" w:rsidR="00156457" w:rsidRPr="0018728A" w:rsidRDefault="00156457" w:rsidP="00A12E56">
            <w:pPr>
              <w:spacing w:after="0"/>
              <w:rPr>
                <w:b/>
                <w:sz w:val="18"/>
              </w:rPr>
            </w:pPr>
            <w:r w:rsidRPr="0018728A">
              <w:rPr>
                <w:b/>
                <w:sz w:val="18"/>
              </w:rPr>
              <w:t>Standard 7: Pollution Prevention and Resource Efficiency</w:t>
            </w:r>
          </w:p>
        </w:tc>
        <w:tc>
          <w:tcPr>
            <w:tcW w:w="1134" w:type="dxa"/>
            <w:tcBorders>
              <w:bottom w:val="single" w:sz="4" w:space="0" w:color="auto"/>
            </w:tcBorders>
            <w:shd w:val="clear" w:color="auto" w:fill="D9D9D9" w:themeFill="background1" w:themeFillShade="D9"/>
            <w:vAlign w:val="center"/>
          </w:tcPr>
          <w:p w14:paraId="2D25F96A" w14:textId="77777777" w:rsidR="00156457" w:rsidRPr="0018728A" w:rsidRDefault="00156457" w:rsidP="00A12E56">
            <w:pPr>
              <w:spacing w:after="0"/>
              <w:rPr>
                <w:b/>
                <w:sz w:val="18"/>
              </w:rPr>
            </w:pPr>
          </w:p>
        </w:tc>
      </w:tr>
      <w:tr w:rsidR="00156457" w:rsidRPr="00250265" w14:paraId="0EFD01A9" w14:textId="77777777" w:rsidTr="00A12E56">
        <w:trPr>
          <w:trHeight w:val="144"/>
        </w:trPr>
        <w:tc>
          <w:tcPr>
            <w:tcW w:w="11761" w:type="dxa"/>
            <w:shd w:val="clear" w:color="auto" w:fill="auto"/>
          </w:tcPr>
          <w:p w14:paraId="7AC498C0" w14:textId="77777777" w:rsidR="00156457" w:rsidRPr="004473C2" w:rsidRDefault="00156457" w:rsidP="00A12E56">
            <w:pPr>
              <w:spacing w:after="0"/>
              <w:ind w:left="452" w:hanging="452"/>
              <w:rPr>
                <w:sz w:val="18"/>
              </w:rPr>
            </w:pPr>
            <w:r w:rsidRPr="004473C2">
              <w:rPr>
                <w:sz w:val="18"/>
              </w:rPr>
              <w:t>7.1</w:t>
            </w:r>
            <w:r w:rsidRPr="004473C2">
              <w:rPr>
                <w:sz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4473C2">
                <w:rPr>
                  <w:rStyle w:val="Hyperlink"/>
                  <w:sz w:val="18"/>
                </w:rPr>
                <w:t>transboundary impacts</w:t>
              </w:r>
            </w:hyperlink>
            <w:r w:rsidRPr="004473C2">
              <w:rPr>
                <w:sz w:val="18"/>
              </w:rPr>
              <w:t xml:space="preserve">? </w:t>
            </w:r>
          </w:p>
        </w:tc>
        <w:tc>
          <w:tcPr>
            <w:tcW w:w="1134" w:type="dxa"/>
            <w:shd w:val="clear" w:color="auto" w:fill="FFFFFF" w:themeFill="background1"/>
          </w:tcPr>
          <w:p w14:paraId="632501EC" w14:textId="77777777" w:rsidR="00156457" w:rsidRPr="004473C2" w:rsidRDefault="00156457" w:rsidP="00A12E56">
            <w:pPr>
              <w:spacing w:after="0"/>
              <w:rPr>
                <w:sz w:val="18"/>
              </w:rPr>
            </w:pPr>
            <w:r w:rsidRPr="004473C2">
              <w:rPr>
                <w:sz w:val="18"/>
              </w:rPr>
              <w:t>Yes</w:t>
            </w:r>
          </w:p>
          <w:p w14:paraId="1DC7A476" w14:textId="77777777" w:rsidR="00156457" w:rsidRPr="004473C2" w:rsidRDefault="00156457" w:rsidP="00A12E56">
            <w:pPr>
              <w:spacing w:after="0"/>
              <w:rPr>
                <w:sz w:val="18"/>
              </w:rPr>
            </w:pPr>
          </w:p>
        </w:tc>
      </w:tr>
      <w:tr w:rsidR="00156457" w:rsidRPr="00250265" w14:paraId="5E1E19EF" w14:textId="77777777" w:rsidTr="00A12E56">
        <w:trPr>
          <w:trHeight w:val="144"/>
        </w:trPr>
        <w:tc>
          <w:tcPr>
            <w:tcW w:w="11761" w:type="dxa"/>
            <w:tcBorders>
              <w:bottom w:val="single" w:sz="4" w:space="0" w:color="auto"/>
            </w:tcBorders>
            <w:shd w:val="clear" w:color="auto" w:fill="auto"/>
          </w:tcPr>
          <w:p w14:paraId="1B356C1D" w14:textId="77777777" w:rsidR="00156457" w:rsidRPr="004473C2" w:rsidRDefault="00156457" w:rsidP="00A12E56">
            <w:pPr>
              <w:spacing w:after="0"/>
              <w:ind w:left="452" w:hanging="452"/>
              <w:rPr>
                <w:sz w:val="18"/>
              </w:rPr>
            </w:pPr>
            <w:r w:rsidRPr="004473C2">
              <w:rPr>
                <w:sz w:val="18"/>
              </w:rPr>
              <w:t>7.2</w:t>
            </w:r>
            <w:r w:rsidRPr="004473C2">
              <w:rPr>
                <w:sz w:val="18"/>
              </w:rPr>
              <w:tab/>
              <w:t>Would the proposed Project potentially result in the generation of waste (both hazardous and non-hazardous)?</w:t>
            </w:r>
          </w:p>
        </w:tc>
        <w:tc>
          <w:tcPr>
            <w:tcW w:w="1134" w:type="dxa"/>
            <w:tcBorders>
              <w:bottom w:val="single" w:sz="4" w:space="0" w:color="auto"/>
            </w:tcBorders>
            <w:shd w:val="clear" w:color="auto" w:fill="auto"/>
          </w:tcPr>
          <w:p w14:paraId="6B816575" w14:textId="77777777" w:rsidR="00156457" w:rsidRPr="004473C2" w:rsidRDefault="00156457" w:rsidP="00A12E56">
            <w:pPr>
              <w:spacing w:after="0"/>
              <w:rPr>
                <w:sz w:val="18"/>
              </w:rPr>
            </w:pPr>
            <w:r w:rsidRPr="004473C2">
              <w:rPr>
                <w:sz w:val="18"/>
              </w:rPr>
              <w:t>No</w:t>
            </w:r>
          </w:p>
        </w:tc>
      </w:tr>
      <w:tr w:rsidR="00156457" w:rsidRPr="00250265" w14:paraId="4DEA580D" w14:textId="77777777" w:rsidTr="00A12E56">
        <w:trPr>
          <w:trHeight w:val="144"/>
        </w:trPr>
        <w:tc>
          <w:tcPr>
            <w:tcW w:w="11761" w:type="dxa"/>
            <w:tcBorders>
              <w:bottom w:val="single" w:sz="4" w:space="0" w:color="auto"/>
            </w:tcBorders>
            <w:shd w:val="clear" w:color="auto" w:fill="auto"/>
          </w:tcPr>
          <w:p w14:paraId="43D5DD56" w14:textId="77777777" w:rsidR="00156457" w:rsidRPr="004473C2" w:rsidRDefault="00156457" w:rsidP="00A12E56">
            <w:pPr>
              <w:spacing w:after="0"/>
              <w:ind w:left="452" w:hanging="452"/>
              <w:rPr>
                <w:sz w:val="18"/>
              </w:rPr>
            </w:pPr>
            <w:r w:rsidRPr="004473C2">
              <w:rPr>
                <w:sz w:val="18"/>
              </w:rPr>
              <w:lastRenderedPageBreak/>
              <w:t>7.3</w:t>
            </w:r>
            <w:r w:rsidRPr="004473C2">
              <w:rPr>
                <w:sz w:val="18"/>
              </w:rPr>
              <w:tab/>
              <w:t>Will the proposed Project potentially involve the manufacture, trade, release, and/or use of hazardous chemicals and/or materials? Does the Project propose use of chemicals or materials subject to international bans or phase-outs?</w:t>
            </w:r>
          </w:p>
        </w:tc>
        <w:tc>
          <w:tcPr>
            <w:tcW w:w="1134" w:type="dxa"/>
            <w:tcBorders>
              <w:bottom w:val="single" w:sz="4" w:space="0" w:color="auto"/>
            </w:tcBorders>
            <w:shd w:val="clear" w:color="auto" w:fill="auto"/>
          </w:tcPr>
          <w:p w14:paraId="7E98FB37" w14:textId="77777777" w:rsidR="00156457" w:rsidRPr="004473C2" w:rsidRDefault="00156457" w:rsidP="00A12E56">
            <w:pPr>
              <w:spacing w:after="0"/>
              <w:rPr>
                <w:sz w:val="18"/>
              </w:rPr>
            </w:pPr>
            <w:r w:rsidRPr="004473C2">
              <w:rPr>
                <w:sz w:val="18"/>
              </w:rPr>
              <w:t>No</w:t>
            </w:r>
          </w:p>
        </w:tc>
      </w:tr>
      <w:tr w:rsidR="00156457" w:rsidRPr="00250265" w14:paraId="7F01263A" w14:textId="77777777" w:rsidTr="00A12E56">
        <w:trPr>
          <w:trHeight w:val="144"/>
        </w:trPr>
        <w:tc>
          <w:tcPr>
            <w:tcW w:w="11761" w:type="dxa"/>
            <w:tcBorders>
              <w:bottom w:val="single" w:sz="4" w:space="0" w:color="auto"/>
            </w:tcBorders>
            <w:shd w:val="clear" w:color="auto" w:fill="auto"/>
          </w:tcPr>
          <w:p w14:paraId="3240DA4B" w14:textId="77777777" w:rsidR="00156457" w:rsidRPr="004473C2" w:rsidRDefault="00156457" w:rsidP="00A12E56">
            <w:pPr>
              <w:spacing w:after="0"/>
              <w:ind w:left="452" w:hanging="452"/>
              <w:rPr>
                <w:sz w:val="18"/>
              </w:rPr>
            </w:pPr>
            <w:r w:rsidRPr="004473C2">
              <w:rPr>
                <w:sz w:val="18"/>
              </w:rPr>
              <w:t xml:space="preserve">7.4 </w:t>
            </w:r>
            <w:r w:rsidRPr="004473C2">
              <w:rPr>
                <w:sz w:val="18"/>
              </w:rPr>
              <w:tab/>
              <w:t>Will the proposed Project involve the application of pesticides that may have a negative effect on the environment or human health?</w:t>
            </w:r>
          </w:p>
        </w:tc>
        <w:tc>
          <w:tcPr>
            <w:tcW w:w="1134" w:type="dxa"/>
            <w:tcBorders>
              <w:bottom w:val="single" w:sz="4" w:space="0" w:color="auto"/>
            </w:tcBorders>
            <w:shd w:val="clear" w:color="auto" w:fill="auto"/>
          </w:tcPr>
          <w:p w14:paraId="7D03347A" w14:textId="77777777" w:rsidR="00156457" w:rsidRPr="004473C2" w:rsidRDefault="00156457" w:rsidP="00A12E56">
            <w:pPr>
              <w:spacing w:after="0"/>
              <w:rPr>
                <w:sz w:val="18"/>
              </w:rPr>
            </w:pPr>
            <w:r w:rsidRPr="004473C2">
              <w:rPr>
                <w:sz w:val="18"/>
              </w:rPr>
              <w:t>Yes</w:t>
            </w:r>
          </w:p>
        </w:tc>
      </w:tr>
      <w:tr w:rsidR="00156457" w:rsidRPr="00250265" w14:paraId="0FACC2F3" w14:textId="77777777" w:rsidTr="00A12E56">
        <w:trPr>
          <w:trHeight w:val="144"/>
        </w:trPr>
        <w:tc>
          <w:tcPr>
            <w:tcW w:w="11761" w:type="dxa"/>
            <w:tcBorders>
              <w:bottom w:val="single" w:sz="4" w:space="0" w:color="auto"/>
            </w:tcBorders>
            <w:shd w:val="clear" w:color="auto" w:fill="auto"/>
          </w:tcPr>
          <w:p w14:paraId="6A246D4A" w14:textId="77777777" w:rsidR="00156457" w:rsidRPr="004473C2" w:rsidRDefault="00156457" w:rsidP="00A12E56">
            <w:pPr>
              <w:spacing w:after="0"/>
              <w:ind w:left="452" w:hanging="452"/>
              <w:rPr>
                <w:sz w:val="18"/>
              </w:rPr>
            </w:pPr>
            <w:r w:rsidRPr="004473C2">
              <w:rPr>
                <w:sz w:val="18"/>
              </w:rPr>
              <w:t>7.5</w:t>
            </w:r>
            <w:r w:rsidRPr="004473C2">
              <w:rPr>
                <w:sz w:val="18"/>
              </w:rPr>
              <w:tab/>
              <w:t xml:space="preserve">Does the Project include activities that require significant consumption of raw materials, energy, and/or water? </w:t>
            </w:r>
          </w:p>
        </w:tc>
        <w:tc>
          <w:tcPr>
            <w:tcW w:w="1134" w:type="dxa"/>
            <w:tcBorders>
              <w:bottom w:val="single" w:sz="4" w:space="0" w:color="auto"/>
            </w:tcBorders>
            <w:shd w:val="clear" w:color="auto" w:fill="auto"/>
          </w:tcPr>
          <w:p w14:paraId="12819138" w14:textId="77777777" w:rsidR="00156457" w:rsidRPr="004473C2" w:rsidRDefault="00156457" w:rsidP="00A12E56">
            <w:pPr>
              <w:spacing w:after="0"/>
              <w:rPr>
                <w:sz w:val="18"/>
              </w:rPr>
            </w:pPr>
            <w:r w:rsidRPr="004473C2">
              <w:rPr>
                <w:sz w:val="18"/>
              </w:rPr>
              <w:t>No</w:t>
            </w:r>
          </w:p>
        </w:tc>
      </w:tr>
    </w:tbl>
    <w:p w14:paraId="161706AD" w14:textId="7687A53C" w:rsidR="00E43CC6" w:rsidRPr="00A201E6" w:rsidRDefault="00E43CC6" w:rsidP="00A201E6">
      <w:pPr>
        <w:spacing w:after="0"/>
        <w:jc w:val="left"/>
        <w:rPr>
          <w:rFonts w:asciiTheme="minorHAnsi" w:hAnsiTheme="minorHAnsi" w:cstheme="minorHAnsi"/>
          <w:b/>
          <w:bCs/>
          <w:szCs w:val="22"/>
          <w:highlight w:val="yellow"/>
          <w:lang w:val="en-GB"/>
        </w:rPr>
      </w:pPr>
      <w:bookmarkStart w:id="4" w:name="_GoBack"/>
      <w:bookmarkEnd w:id="0"/>
      <w:bookmarkEnd w:id="1"/>
      <w:bookmarkEnd w:id="4"/>
    </w:p>
    <w:sectPr w:rsidR="00E43CC6" w:rsidRPr="00A201E6" w:rsidSect="009F2A61">
      <w:head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B32F" w14:textId="77777777" w:rsidR="00A201E6" w:rsidRDefault="00A201E6">
      <w:r>
        <w:separator/>
      </w:r>
    </w:p>
  </w:endnote>
  <w:endnote w:type="continuationSeparator" w:id="0">
    <w:p w14:paraId="4A900FE8" w14:textId="77777777" w:rsidR="00A201E6" w:rsidRDefault="00A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FA00" w14:textId="77777777" w:rsidR="00A201E6" w:rsidRDefault="00A201E6">
      <w:r>
        <w:separator/>
      </w:r>
    </w:p>
  </w:footnote>
  <w:footnote w:type="continuationSeparator" w:id="0">
    <w:p w14:paraId="64783FA9" w14:textId="77777777" w:rsidR="00A201E6" w:rsidRDefault="00A201E6">
      <w:r>
        <w:continuationSeparator/>
      </w:r>
    </w:p>
  </w:footnote>
  <w:footnote w:id="1">
    <w:p w14:paraId="71BFA131" w14:textId="77777777" w:rsidR="00A201E6" w:rsidRPr="003A3979" w:rsidRDefault="00A201E6" w:rsidP="00156457">
      <w:pPr>
        <w:pStyle w:val="FootnoteText"/>
        <w:rPr>
          <w:rFonts w:asciiTheme="minorHAnsi" w:hAnsiTheme="minorHAnsi" w:cstheme="minorHAnsi"/>
          <w:sz w:val="16"/>
          <w:szCs w:val="16"/>
        </w:rPr>
      </w:pPr>
      <w:r w:rsidRPr="003A3979">
        <w:rPr>
          <w:rStyle w:val="FootnoteReference"/>
          <w:rFonts w:asciiTheme="minorHAnsi" w:hAnsiTheme="minorHAnsi" w:cstheme="minorHAnsi"/>
          <w:sz w:val="16"/>
          <w:szCs w:val="16"/>
        </w:rPr>
        <w:footnoteRef/>
      </w:r>
      <w:r w:rsidRPr="003A3979">
        <w:rPr>
          <w:rFonts w:asciiTheme="minorHAnsi" w:hAnsiTheme="minorHAnsi" w:cstheme="minorHAnsi"/>
          <w:sz w:val="16"/>
          <w:szCs w:val="16"/>
        </w:rPr>
        <w:t xml:space="preserve"> Prohibited </w:t>
      </w:r>
      <w:r w:rsidRPr="003A3979">
        <w:rPr>
          <w:rFonts w:asciiTheme="minorHAnsi" w:hAnsiTheme="minorHAnsi" w:cstheme="minorHAns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3A3979">
        <w:rPr>
          <w:rFonts w:asciiTheme="minorHAnsi" w:hAnsiTheme="minorHAnsi" w:cstheme="minorHAnsi"/>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5F97C87D" w14:textId="77777777" w:rsidR="00A201E6" w:rsidRPr="003A3979" w:rsidRDefault="00A201E6" w:rsidP="00156457">
      <w:pPr>
        <w:spacing w:before="60"/>
        <w:rPr>
          <w:rFonts w:asciiTheme="minorHAnsi" w:hAnsiTheme="minorHAnsi" w:cstheme="minorHAnsi"/>
          <w:sz w:val="16"/>
          <w:szCs w:val="16"/>
        </w:rPr>
      </w:pPr>
      <w:r w:rsidRPr="003A3979">
        <w:rPr>
          <w:rFonts w:asciiTheme="minorHAnsi" w:hAnsiTheme="minorHAnsi" w:cstheme="minorHAnsi"/>
          <w:sz w:val="16"/>
          <w:szCs w:val="16"/>
          <w:vertAlign w:val="superscript"/>
        </w:rPr>
        <w:footnoteRef/>
      </w:r>
      <w:r w:rsidRPr="003A3979">
        <w:rPr>
          <w:rFonts w:asciiTheme="minorHAnsi" w:hAnsiTheme="minorHAnsi" w:cstheme="minorHAnsi"/>
          <w:sz w:val="16"/>
          <w:szCs w:val="16"/>
        </w:rPr>
        <w:t xml:space="preserve"> </w:t>
      </w:r>
      <w:proofErr w:type="gramStart"/>
      <w:r w:rsidRPr="003A3979">
        <w:rPr>
          <w:rFonts w:asciiTheme="minorHAnsi" w:hAnsiTheme="minorHAnsi" w:cstheme="minorHAnsi"/>
          <w:sz w:val="16"/>
          <w:szCs w:val="16"/>
        </w:rPr>
        <w:t>In regards to</w:t>
      </w:r>
      <w:proofErr w:type="gramEnd"/>
      <w:r w:rsidRPr="003A3979">
        <w:rPr>
          <w:rFonts w:asciiTheme="minorHAnsi" w:hAnsiTheme="minorHAnsi" w:cstheme="minorHAnsi"/>
          <w:sz w:val="16"/>
          <w:szCs w:val="16"/>
        </w:rPr>
        <w:t xml:space="preserve"> CO</w:t>
      </w:r>
      <w:r w:rsidRPr="003A3979">
        <w:rPr>
          <w:rFonts w:asciiTheme="minorHAnsi" w:hAnsiTheme="minorHAnsi" w:cstheme="minorHAnsi"/>
          <w:sz w:val="16"/>
          <w:szCs w:val="16"/>
          <w:vertAlign w:val="subscript"/>
        </w:rPr>
        <w:t>2,</w:t>
      </w:r>
      <w:r w:rsidRPr="003A3979">
        <w:rPr>
          <w:rFonts w:asciiTheme="minorHAnsi" w:hAnsiTheme="minorHAnsi" w:cstheme="minorHAnsi"/>
          <w:sz w:val="16"/>
          <w:szCs w:val="16"/>
        </w:rPr>
        <w:t xml:space="preserve"> ‘significant emissions’ corresponds generally to more than 25,000 tons per year (from both direct and indirect sources). </w:t>
      </w:r>
    </w:p>
  </w:footnote>
  <w:footnote w:id="3">
    <w:p w14:paraId="5CF34EA2" w14:textId="77777777" w:rsidR="00A201E6" w:rsidRPr="003A3979" w:rsidRDefault="00A201E6" w:rsidP="00156457">
      <w:pPr>
        <w:pStyle w:val="FootnoteText"/>
        <w:rPr>
          <w:rFonts w:asciiTheme="minorHAnsi" w:hAnsiTheme="minorHAnsi" w:cstheme="minorHAnsi"/>
          <w:sz w:val="16"/>
          <w:szCs w:val="16"/>
        </w:rPr>
      </w:pPr>
      <w:r w:rsidRPr="003A3979">
        <w:rPr>
          <w:rStyle w:val="FootnoteReference"/>
          <w:rFonts w:asciiTheme="minorHAnsi" w:hAnsiTheme="minorHAnsi" w:cstheme="minorHAnsi"/>
          <w:sz w:val="16"/>
          <w:szCs w:val="16"/>
        </w:rPr>
        <w:footnoteRef/>
      </w:r>
      <w:r w:rsidRPr="003A3979">
        <w:rPr>
          <w:rFonts w:asciiTheme="minorHAnsi" w:hAnsiTheme="minorHAnsi" w:cstheme="minorHAns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0D45" w14:textId="77777777" w:rsidR="00A201E6" w:rsidRPr="00424365" w:rsidRDefault="00A201E6"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32"/>
    <w:multiLevelType w:val="hybridMultilevel"/>
    <w:tmpl w:val="F9664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D1056A"/>
    <w:multiLevelType w:val="hybridMultilevel"/>
    <w:tmpl w:val="E034B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4B7B"/>
    <w:multiLevelType w:val="hybridMultilevel"/>
    <w:tmpl w:val="C18484B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D2E51"/>
    <w:multiLevelType w:val="hybridMultilevel"/>
    <w:tmpl w:val="4F9A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83CA2"/>
    <w:multiLevelType w:val="hybridMultilevel"/>
    <w:tmpl w:val="8BB07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00A51"/>
    <w:multiLevelType w:val="hybridMultilevel"/>
    <w:tmpl w:val="C7B62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568C4"/>
    <w:multiLevelType w:val="hybridMultilevel"/>
    <w:tmpl w:val="8BAE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0B0116"/>
    <w:multiLevelType w:val="hybridMultilevel"/>
    <w:tmpl w:val="8E4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E01A4"/>
    <w:multiLevelType w:val="hybridMultilevel"/>
    <w:tmpl w:val="8BB07E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FC70022"/>
    <w:multiLevelType w:val="hybridMultilevel"/>
    <w:tmpl w:val="94A2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CA7994"/>
    <w:multiLevelType w:val="hybridMultilevel"/>
    <w:tmpl w:val="FD46FAA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780626"/>
    <w:multiLevelType w:val="hybridMultilevel"/>
    <w:tmpl w:val="FB28B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2843DF"/>
    <w:multiLevelType w:val="hybridMultilevel"/>
    <w:tmpl w:val="2B02641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22253D"/>
    <w:multiLevelType w:val="hybridMultilevel"/>
    <w:tmpl w:val="A1129E66"/>
    <w:lvl w:ilvl="0" w:tplc="32926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74321"/>
    <w:multiLevelType w:val="hybridMultilevel"/>
    <w:tmpl w:val="25F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16F18"/>
    <w:multiLevelType w:val="hybridMultilevel"/>
    <w:tmpl w:val="CACEC246"/>
    <w:lvl w:ilvl="0" w:tplc="329267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8653BD"/>
    <w:multiLevelType w:val="hybridMultilevel"/>
    <w:tmpl w:val="7FB8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C1073E"/>
    <w:multiLevelType w:val="hybridMultilevel"/>
    <w:tmpl w:val="48FE9F4A"/>
    <w:lvl w:ilvl="0" w:tplc="0809001B">
      <w:start w:val="1"/>
      <w:numFmt w:val="lowerRoman"/>
      <w:pStyle w:val="ListNumber"/>
      <w:lvlText w:val="%1."/>
      <w:lvlJc w:val="right"/>
      <w:pPr>
        <w:tabs>
          <w:tab w:val="num" w:pos="1495"/>
        </w:tabs>
        <w:ind w:left="1495" w:hanging="284"/>
      </w:pPr>
      <w:rPr>
        <w:rFonts w:hint="default"/>
      </w:rPr>
    </w:lvl>
    <w:lvl w:ilvl="1" w:tplc="040C0019">
      <w:start w:val="1"/>
      <w:numFmt w:val="lowerLetter"/>
      <w:lvlText w:val="%2."/>
      <w:lvlJc w:val="left"/>
      <w:pPr>
        <w:tabs>
          <w:tab w:val="num" w:pos="2084"/>
        </w:tabs>
        <w:ind w:left="2084" w:hanging="360"/>
      </w:pPr>
    </w:lvl>
    <w:lvl w:ilvl="2" w:tplc="040C001B" w:tentative="1">
      <w:start w:val="1"/>
      <w:numFmt w:val="lowerRoman"/>
      <w:lvlText w:val="%3."/>
      <w:lvlJc w:val="right"/>
      <w:pPr>
        <w:tabs>
          <w:tab w:val="num" w:pos="2804"/>
        </w:tabs>
        <w:ind w:left="2804" w:hanging="180"/>
      </w:pPr>
    </w:lvl>
    <w:lvl w:ilvl="3" w:tplc="040C000F" w:tentative="1">
      <w:start w:val="1"/>
      <w:numFmt w:val="decimal"/>
      <w:lvlText w:val="%4."/>
      <w:lvlJc w:val="left"/>
      <w:pPr>
        <w:tabs>
          <w:tab w:val="num" w:pos="3524"/>
        </w:tabs>
        <w:ind w:left="3524" w:hanging="360"/>
      </w:pPr>
    </w:lvl>
    <w:lvl w:ilvl="4" w:tplc="040C0019" w:tentative="1">
      <w:start w:val="1"/>
      <w:numFmt w:val="lowerLetter"/>
      <w:lvlText w:val="%5."/>
      <w:lvlJc w:val="left"/>
      <w:pPr>
        <w:tabs>
          <w:tab w:val="num" w:pos="4244"/>
        </w:tabs>
        <w:ind w:left="4244" w:hanging="360"/>
      </w:pPr>
    </w:lvl>
    <w:lvl w:ilvl="5" w:tplc="040C001B" w:tentative="1">
      <w:start w:val="1"/>
      <w:numFmt w:val="lowerRoman"/>
      <w:lvlText w:val="%6."/>
      <w:lvlJc w:val="right"/>
      <w:pPr>
        <w:tabs>
          <w:tab w:val="num" w:pos="4964"/>
        </w:tabs>
        <w:ind w:left="4964" w:hanging="180"/>
      </w:pPr>
    </w:lvl>
    <w:lvl w:ilvl="6" w:tplc="040C000F" w:tentative="1">
      <w:start w:val="1"/>
      <w:numFmt w:val="decimal"/>
      <w:lvlText w:val="%7."/>
      <w:lvlJc w:val="left"/>
      <w:pPr>
        <w:tabs>
          <w:tab w:val="num" w:pos="5684"/>
        </w:tabs>
        <w:ind w:left="5684" w:hanging="360"/>
      </w:pPr>
    </w:lvl>
    <w:lvl w:ilvl="7" w:tplc="040C0019" w:tentative="1">
      <w:start w:val="1"/>
      <w:numFmt w:val="lowerLetter"/>
      <w:lvlText w:val="%8."/>
      <w:lvlJc w:val="left"/>
      <w:pPr>
        <w:tabs>
          <w:tab w:val="num" w:pos="6404"/>
        </w:tabs>
        <w:ind w:left="6404" w:hanging="360"/>
      </w:pPr>
    </w:lvl>
    <w:lvl w:ilvl="8" w:tplc="040C001B" w:tentative="1">
      <w:start w:val="1"/>
      <w:numFmt w:val="lowerRoman"/>
      <w:lvlText w:val="%9."/>
      <w:lvlJc w:val="right"/>
      <w:pPr>
        <w:tabs>
          <w:tab w:val="num" w:pos="7124"/>
        </w:tabs>
        <w:ind w:left="7124" w:hanging="180"/>
      </w:pPr>
    </w:lvl>
  </w:abstractNum>
  <w:abstractNum w:abstractNumId="23" w15:restartNumberingAfterBreak="0">
    <w:nsid w:val="1BE028B0"/>
    <w:multiLevelType w:val="hybridMultilevel"/>
    <w:tmpl w:val="EF94A752"/>
    <w:lvl w:ilvl="0" w:tplc="88664004">
      <w:start w:val="1"/>
      <w:numFmt w:val="decimal"/>
      <w:lvlText w:val="%1."/>
      <w:lvlJc w:val="left"/>
      <w:pPr>
        <w:ind w:left="644" w:hanging="360"/>
      </w:pPr>
      <w:rPr>
        <w:i w:val="0"/>
        <w:lang w:val="en-GB"/>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1EA313CE"/>
    <w:multiLevelType w:val="hybridMultilevel"/>
    <w:tmpl w:val="143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4D7504"/>
    <w:multiLevelType w:val="hybridMultilevel"/>
    <w:tmpl w:val="FA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DB4121"/>
    <w:multiLevelType w:val="hybridMultilevel"/>
    <w:tmpl w:val="BCE6664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24290D"/>
    <w:multiLevelType w:val="hybridMultilevel"/>
    <w:tmpl w:val="021E8C0E"/>
    <w:lvl w:ilvl="0" w:tplc="329267C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4713F57"/>
    <w:multiLevelType w:val="hybridMultilevel"/>
    <w:tmpl w:val="8154DDB0"/>
    <w:lvl w:ilvl="0" w:tplc="329267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9B569B"/>
    <w:multiLevelType w:val="hybridMultilevel"/>
    <w:tmpl w:val="6C08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93F1962"/>
    <w:multiLevelType w:val="hybridMultilevel"/>
    <w:tmpl w:val="F6E42D44"/>
    <w:lvl w:ilvl="0" w:tplc="F24611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7C1D17"/>
    <w:multiLevelType w:val="hybridMultilevel"/>
    <w:tmpl w:val="42E4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197019"/>
    <w:multiLevelType w:val="hybridMultilevel"/>
    <w:tmpl w:val="9894E466"/>
    <w:lvl w:ilvl="0" w:tplc="F24611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8B17DC"/>
    <w:multiLevelType w:val="hybridMultilevel"/>
    <w:tmpl w:val="FE5E070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31913A88"/>
    <w:multiLevelType w:val="multilevel"/>
    <w:tmpl w:val="7AB04AD6"/>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2077288"/>
    <w:multiLevelType w:val="hybridMultilevel"/>
    <w:tmpl w:val="8BB07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AD632A"/>
    <w:multiLevelType w:val="hybridMultilevel"/>
    <w:tmpl w:val="FC1E982E"/>
    <w:lvl w:ilvl="0" w:tplc="329267CA">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15:restartNumberingAfterBreak="0">
    <w:nsid w:val="354679C6"/>
    <w:multiLevelType w:val="hybridMultilevel"/>
    <w:tmpl w:val="5360254C"/>
    <w:lvl w:ilvl="0" w:tplc="F24611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4E7386"/>
    <w:multiLevelType w:val="hybridMultilevel"/>
    <w:tmpl w:val="51B4E522"/>
    <w:lvl w:ilvl="0" w:tplc="04090001">
      <w:start w:val="1"/>
      <w:numFmt w:val="bullet"/>
      <w:lvlText w:val=""/>
      <w:lvlJc w:val="left"/>
      <w:pPr>
        <w:ind w:left="360" w:hanging="360"/>
      </w:pPr>
      <w:rPr>
        <w:rFonts w:ascii="Symbol" w:hAnsi="Symbol" w:hint="default"/>
      </w:rPr>
    </w:lvl>
    <w:lvl w:ilvl="1" w:tplc="F892991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700"/>
    <w:multiLevelType w:val="hybridMultilevel"/>
    <w:tmpl w:val="8BB07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166496"/>
    <w:multiLevelType w:val="hybridMultilevel"/>
    <w:tmpl w:val="BBBA8964"/>
    <w:lvl w:ilvl="0" w:tplc="08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FA4680"/>
    <w:multiLevelType w:val="hybridMultilevel"/>
    <w:tmpl w:val="B27822CA"/>
    <w:lvl w:ilvl="0" w:tplc="329267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E87E9B"/>
    <w:multiLevelType w:val="hybridMultilevel"/>
    <w:tmpl w:val="59463AA0"/>
    <w:lvl w:ilvl="0" w:tplc="906AD4DE">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C775A4"/>
    <w:multiLevelType w:val="hybridMultilevel"/>
    <w:tmpl w:val="AF0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1E6986"/>
    <w:multiLevelType w:val="hybridMultilevel"/>
    <w:tmpl w:val="FD7E9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8E40499"/>
    <w:multiLevelType w:val="hybridMultilevel"/>
    <w:tmpl w:val="3642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BA3199"/>
    <w:multiLevelType w:val="hybridMultilevel"/>
    <w:tmpl w:val="90269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845089"/>
    <w:multiLevelType w:val="hybridMultilevel"/>
    <w:tmpl w:val="D91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E95836"/>
    <w:multiLevelType w:val="hybridMultilevel"/>
    <w:tmpl w:val="C35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C66F65"/>
    <w:multiLevelType w:val="hybridMultilevel"/>
    <w:tmpl w:val="9FBED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2E135A"/>
    <w:multiLevelType w:val="hybridMultilevel"/>
    <w:tmpl w:val="4406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BD411C"/>
    <w:multiLevelType w:val="hybridMultilevel"/>
    <w:tmpl w:val="DCC64DD6"/>
    <w:lvl w:ilvl="0" w:tplc="945E575A">
      <w:start w:val="1"/>
      <w:numFmt w:val="decimal"/>
      <w:pStyle w:val="NumberedParasPIF"/>
      <w:lvlText w:val="%1. "/>
      <w:lvlJc w:val="left"/>
      <w:pPr>
        <w:ind w:left="75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090003">
      <w:start w:val="1"/>
      <w:numFmt w:val="lowerLetter"/>
      <w:lvlText w:val="%2."/>
      <w:lvlJc w:val="left"/>
      <w:pPr>
        <w:ind w:left="8685" w:hanging="360"/>
      </w:pPr>
    </w:lvl>
    <w:lvl w:ilvl="2" w:tplc="08090005" w:tentative="1">
      <w:start w:val="1"/>
      <w:numFmt w:val="lowerRoman"/>
      <w:lvlText w:val="%3."/>
      <w:lvlJc w:val="right"/>
      <w:pPr>
        <w:ind w:left="9405" w:hanging="180"/>
      </w:pPr>
    </w:lvl>
    <w:lvl w:ilvl="3" w:tplc="08090001" w:tentative="1">
      <w:start w:val="1"/>
      <w:numFmt w:val="decimal"/>
      <w:lvlText w:val="%4."/>
      <w:lvlJc w:val="left"/>
      <w:pPr>
        <w:ind w:left="10125" w:hanging="360"/>
      </w:pPr>
    </w:lvl>
    <w:lvl w:ilvl="4" w:tplc="08090003" w:tentative="1">
      <w:start w:val="1"/>
      <w:numFmt w:val="lowerLetter"/>
      <w:lvlText w:val="%5."/>
      <w:lvlJc w:val="left"/>
      <w:pPr>
        <w:ind w:left="10845" w:hanging="360"/>
      </w:pPr>
    </w:lvl>
    <w:lvl w:ilvl="5" w:tplc="08090005" w:tentative="1">
      <w:start w:val="1"/>
      <w:numFmt w:val="lowerRoman"/>
      <w:lvlText w:val="%6."/>
      <w:lvlJc w:val="right"/>
      <w:pPr>
        <w:ind w:left="11565" w:hanging="180"/>
      </w:pPr>
    </w:lvl>
    <w:lvl w:ilvl="6" w:tplc="08090001" w:tentative="1">
      <w:start w:val="1"/>
      <w:numFmt w:val="decimal"/>
      <w:lvlText w:val="%7."/>
      <w:lvlJc w:val="left"/>
      <w:pPr>
        <w:ind w:left="12285" w:hanging="360"/>
      </w:pPr>
    </w:lvl>
    <w:lvl w:ilvl="7" w:tplc="08090003" w:tentative="1">
      <w:start w:val="1"/>
      <w:numFmt w:val="lowerLetter"/>
      <w:lvlText w:val="%8."/>
      <w:lvlJc w:val="left"/>
      <w:pPr>
        <w:ind w:left="13005" w:hanging="360"/>
      </w:pPr>
    </w:lvl>
    <w:lvl w:ilvl="8" w:tplc="08090005" w:tentative="1">
      <w:start w:val="1"/>
      <w:numFmt w:val="lowerRoman"/>
      <w:lvlText w:val="%9."/>
      <w:lvlJc w:val="right"/>
      <w:pPr>
        <w:ind w:left="13725" w:hanging="180"/>
      </w:pPr>
    </w:lvl>
  </w:abstractNum>
  <w:abstractNum w:abstractNumId="58" w15:restartNumberingAfterBreak="0">
    <w:nsid w:val="54561E21"/>
    <w:multiLevelType w:val="hybridMultilevel"/>
    <w:tmpl w:val="13E6C5B4"/>
    <w:lvl w:ilvl="0" w:tplc="329267C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6901D0C"/>
    <w:multiLevelType w:val="hybridMultilevel"/>
    <w:tmpl w:val="0DD89A4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A8B49B2"/>
    <w:multiLevelType w:val="hybridMultilevel"/>
    <w:tmpl w:val="FFEED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BA646B"/>
    <w:multiLevelType w:val="hybridMultilevel"/>
    <w:tmpl w:val="6CBA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FD95ACA"/>
    <w:multiLevelType w:val="hybridMultilevel"/>
    <w:tmpl w:val="9344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251EB4"/>
    <w:multiLevelType w:val="hybridMultilevel"/>
    <w:tmpl w:val="07966E26"/>
    <w:lvl w:ilvl="0" w:tplc="1D50E418">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1D57237"/>
    <w:multiLevelType w:val="hybridMultilevel"/>
    <w:tmpl w:val="D920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FF2461"/>
    <w:multiLevelType w:val="hybridMultilevel"/>
    <w:tmpl w:val="C4602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014B54"/>
    <w:multiLevelType w:val="hybridMultilevel"/>
    <w:tmpl w:val="47F4A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EE5087"/>
    <w:multiLevelType w:val="hybridMultilevel"/>
    <w:tmpl w:val="EF94A752"/>
    <w:lvl w:ilvl="0" w:tplc="88664004">
      <w:start w:val="1"/>
      <w:numFmt w:val="decimal"/>
      <w:lvlText w:val="%1."/>
      <w:lvlJc w:val="left"/>
      <w:pPr>
        <w:ind w:left="644" w:hanging="360"/>
      </w:pPr>
      <w:rPr>
        <w:i w:val="0"/>
        <w:lang w:val="en-GB"/>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15:restartNumberingAfterBreak="0">
    <w:nsid w:val="67FC7FE3"/>
    <w:multiLevelType w:val="hybridMultilevel"/>
    <w:tmpl w:val="E5742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142361"/>
    <w:multiLevelType w:val="hybridMultilevel"/>
    <w:tmpl w:val="DDFCB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FE1687"/>
    <w:multiLevelType w:val="hybridMultilevel"/>
    <w:tmpl w:val="CAF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A80347"/>
    <w:multiLevelType w:val="hybridMultilevel"/>
    <w:tmpl w:val="E33062E2"/>
    <w:lvl w:ilvl="0" w:tplc="28DA82F8">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3" w15:restartNumberingAfterBreak="0">
    <w:nsid w:val="70E41B01"/>
    <w:multiLevelType w:val="hybridMultilevel"/>
    <w:tmpl w:val="78A6F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2976ADA"/>
    <w:multiLevelType w:val="hybridMultilevel"/>
    <w:tmpl w:val="0AC8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6"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E777C7"/>
    <w:multiLevelType w:val="hybridMultilevel"/>
    <w:tmpl w:val="2012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015DE8"/>
    <w:multiLevelType w:val="hybridMultilevel"/>
    <w:tmpl w:val="ABC0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6D350C8"/>
    <w:multiLevelType w:val="hybridMultilevel"/>
    <w:tmpl w:val="9DBE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7"/>
  </w:num>
  <w:num w:numId="4">
    <w:abstractNumId w:val="32"/>
  </w:num>
  <w:num w:numId="5">
    <w:abstractNumId w:val="15"/>
  </w:num>
  <w:num w:numId="6">
    <w:abstractNumId w:val="44"/>
  </w:num>
  <w:num w:numId="7">
    <w:abstractNumId w:val="76"/>
  </w:num>
  <w:num w:numId="8">
    <w:abstractNumId w:val="75"/>
  </w:num>
  <w:num w:numId="9">
    <w:abstractNumId w:val="46"/>
  </w:num>
  <w:num w:numId="10">
    <w:abstractNumId w:val="28"/>
  </w:num>
  <w:num w:numId="11">
    <w:abstractNumId w:val="26"/>
  </w:num>
  <w:num w:numId="12">
    <w:abstractNumId w:val="10"/>
  </w:num>
  <w:num w:numId="13">
    <w:abstractNumId w:val="11"/>
  </w:num>
  <w:num w:numId="14">
    <w:abstractNumId w:val="57"/>
  </w:num>
  <w:num w:numId="15">
    <w:abstractNumId w:val="23"/>
  </w:num>
  <w:num w:numId="16">
    <w:abstractNumId w:val="52"/>
  </w:num>
  <w:num w:numId="17">
    <w:abstractNumId w:val="54"/>
  </w:num>
  <w:num w:numId="18">
    <w:abstractNumId w:val="51"/>
  </w:num>
  <w:num w:numId="19">
    <w:abstractNumId w:val="2"/>
  </w:num>
  <w:num w:numId="20">
    <w:abstractNumId w:val="17"/>
  </w:num>
  <w:num w:numId="21">
    <w:abstractNumId w:val="59"/>
  </w:num>
  <w:num w:numId="22">
    <w:abstractNumId w:val="42"/>
  </w:num>
  <w:num w:numId="23">
    <w:abstractNumId w:val="38"/>
  </w:num>
  <w:num w:numId="24">
    <w:abstractNumId w:val="68"/>
  </w:num>
  <w:num w:numId="25">
    <w:abstractNumId w:val="69"/>
  </w:num>
  <w:num w:numId="26">
    <w:abstractNumId w:val="62"/>
  </w:num>
  <w:num w:numId="27">
    <w:abstractNumId w:val="60"/>
  </w:num>
  <w:num w:numId="28">
    <w:abstractNumId w:val="14"/>
  </w:num>
  <w:num w:numId="29">
    <w:abstractNumId w:val="49"/>
  </w:num>
  <w:num w:numId="30">
    <w:abstractNumId w:val="3"/>
  </w:num>
  <w:num w:numId="31">
    <w:abstractNumId w:val="8"/>
  </w:num>
  <w:num w:numId="32">
    <w:abstractNumId w:val="48"/>
  </w:num>
  <w:num w:numId="33">
    <w:abstractNumId w:val="50"/>
  </w:num>
  <w:num w:numId="34">
    <w:abstractNumId w:val="45"/>
  </w:num>
  <w:num w:numId="35">
    <w:abstractNumId w:val="7"/>
  </w:num>
  <w:num w:numId="36">
    <w:abstractNumId w:val="77"/>
  </w:num>
  <w:num w:numId="37">
    <w:abstractNumId w:val="35"/>
  </w:num>
  <w:num w:numId="38">
    <w:abstractNumId w:val="72"/>
  </w:num>
  <w:num w:numId="39">
    <w:abstractNumId w:val="22"/>
  </w:num>
  <w:num w:numId="40">
    <w:abstractNumId w:val="12"/>
  </w:num>
  <w:num w:numId="41">
    <w:abstractNumId w:val="66"/>
  </w:num>
  <w:num w:numId="42">
    <w:abstractNumId w:val="63"/>
  </w:num>
  <w:num w:numId="43">
    <w:abstractNumId w:val="24"/>
  </w:num>
  <w:num w:numId="44">
    <w:abstractNumId w:val="58"/>
  </w:num>
  <w:num w:numId="45">
    <w:abstractNumId w:val="36"/>
  </w:num>
  <w:num w:numId="46">
    <w:abstractNumId w:val="31"/>
  </w:num>
  <w:num w:numId="47">
    <w:abstractNumId w:val="34"/>
  </w:num>
  <w:num w:numId="48">
    <w:abstractNumId w:val="39"/>
  </w:num>
  <w:num w:numId="49">
    <w:abstractNumId w:val="29"/>
  </w:num>
  <w:num w:numId="50">
    <w:abstractNumId w:val="78"/>
  </w:num>
  <w:num w:numId="51">
    <w:abstractNumId w:val="40"/>
  </w:num>
  <w:num w:numId="52">
    <w:abstractNumId w:val="19"/>
  </w:num>
  <w:num w:numId="53">
    <w:abstractNumId w:val="56"/>
  </w:num>
  <w:num w:numId="54">
    <w:abstractNumId w:val="6"/>
  </w:num>
  <w:num w:numId="55">
    <w:abstractNumId w:val="33"/>
  </w:num>
  <w:num w:numId="56">
    <w:abstractNumId w:val="21"/>
  </w:num>
  <w:num w:numId="57">
    <w:abstractNumId w:val="1"/>
  </w:num>
  <w:num w:numId="58">
    <w:abstractNumId w:val="65"/>
  </w:num>
  <w:num w:numId="59">
    <w:abstractNumId w:val="43"/>
  </w:num>
  <w:num w:numId="60">
    <w:abstractNumId w:val="25"/>
  </w:num>
  <w:num w:numId="61">
    <w:abstractNumId w:val="27"/>
  </w:num>
  <w:num w:numId="62">
    <w:abstractNumId w:val="18"/>
  </w:num>
  <w:num w:numId="63">
    <w:abstractNumId w:val="41"/>
  </w:num>
  <w:num w:numId="64">
    <w:abstractNumId w:val="37"/>
  </w:num>
  <w:num w:numId="65">
    <w:abstractNumId w:val="4"/>
  </w:num>
  <w:num w:numId="66">
    <w:abstractNumId w:val="9"/>
  </w:num>
  <w:num w:numId="67">
    <w:abstractNumId w:val="13"/>
  </w:num>
  <w:num w:numId="68">
    <w:abstractNumId w:val="71"/>
  </w:num>
  <w:num w:numId="69">
    <w:abstractNumId w:val="79"/>
  </w:num>
  <w:num w:numId="70">
    <w:abstractNumId w:val="73"/>
  </w:num>
  <w:num w:numId="71">
    <w:abstractNumId w:val="47"/>
  </w:num>
  <w:num w:numId="72">
    <w:abstractNumId w:val="64"/>
  </w:num>
  <w:num w:numId="73">
    <w:abstractNumId w:val="30"/>
  </w:num>
  <w:num w:numId="74">
    <w:abstractNumId w:val="74"/>
  </w:num>
  <w:num w:numId="75">
    <w:abstractNumId w:val="0"/>
  </w:num>
  <w:num w:numId="76">
    <w:abstractNumId w:val="53"/>
  </w:num>
  <w:num w:numId="77">
    <w:abstractNumId w:val="20"/>
  </w:num>
  <w:num w:numId="78">
    <w:abstractNumId w:val="61"/>
  </w:num>
  <w:num w:numId="79">
    <w:abstractNumId w:val="70"/>
  </w:num>
  <w:num w:numId="80">
    <w:abstractNumId w:val="55"/>
  </w:num>
  <w:num w:numId="8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71681"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CA8"/>
    <w:rsid w:val="0000179B"/>
    <w:rsid w:val="00001B2C"/>
    <w:rsid w:val="00001D86"/>
    <w:rsid w:val="00002164"/>
    <w:rsid w:val="0000278F"/>
    <w:rsid w:val="00002A5F"/>
    <w:rsid w:val="00002A93"/>
    <w:rsid w:val="00002CC1"/>
    <w:rsid w:val="00002CE3"/>
    <w:rsid w:val="00002FE5"/>
    <w:rsid w:val="00003936"/>
    <w:rsid w:val="00003B86"/>
    <w:rsid w:val="00003C72"/>
    <w:rsid w:val="00004157"/>
    <w:rsid w:val="000042D0"/>
    <w:rsid w:val="00004F6A"/>
    <w:rsid w:val="00005125"/>
    <w:rsid w:val="00005456"/>
    <w:rsid w:val="0000570C"/>
    <w:rsid w:val="000057AA"/>
    <w:rsid w:val="00005845"/>
    <w:rsid w:val="0000586A"/>
    <w:rsid w:val="00005B91"/>
    <w:rsid w:val="00005D48"/>
    <w:rsid w:val="00005EFF"/>
    <w:rsid w:val="0000683B"/>
    <w:rsid w:val="000075A3"/>
    <w:rsid w:val="000077F2"/>
    <w:rsid w:val="000079E0"/>
    <w:rsid w:val="00007B01"/>
    <w:rsid w:val="000101B0"/>
    <w:rsid w:val="000107D3"/>
    <w:rsid w:val="0001093E"/>
    <w:rsid w:val="00010ACE"/>
    <w:rsid w:val="00010DD7"/>
    <w:rsid w:val="00010E68"/>
    <w:rsid w:val="00010EEB"/>
    <w:rsid w:val="0001108B"/>
    <w:rsid w:val="0001134C"/>
    <w:rsid w:val="00011489"/>
    <w:rsid w:val="0001168F"/>
    <w:rsid w:val="00011819"/>
    <w:rsid w:val="000118D5"/>
    <w:rsid w:val="0001214B"/>
    <w:rsid w:val="000122EA"/>
    <w:rsid w:val="00012339"/>
    <w:rsid w:val="000125B2"/>
    <w:rsid w:val="00012D50"/>
    <w:rsid w:val="000131D9"/>
    <w:rsid w:val="00013467"/>
    <w:rsid w:val="00013523"/>
    <w:rsid w:val="000139C9"/>
    <w:rsid w:val="00013ADE"/>
    <w:rsid w:val="00013B2B"/>
    <w:rsid w:val="000145A5"/>
    <w:rsid w:val="00014C1A"/>
    <w:rsid w:val="000151A1"/>
    <w:rsid w:val="00015653"/>
    <w:rsid w:val="000156A8"/>
    <w:rsid w:val="00015860"/>
    <w:rsid w:val="00015B6A"/>
    <w:rsid w:val="00016050"/>
    <w:rsid w:val="00016464"/>
    <w:rsid w:val="00016525"/>
    <w:rsid w:val="00016649"/>
    <w:rsid w:val="000169A9"/>
    <w:rsid w:val="00016A23"/>
    <w:rsid w:val="00016F1C"/>
    <w:rsid w:val="000177F6"/>
    <w:rsid w:val="00017BFE"/>
    <w:rsid w:val="00017D90"/>
    <w:rsid w:val="000205AF"/>
    <w:rsid w:val="0002075C"/>
    <w:rsid w:val="00020885"/>
    <w:rsid w:val="00020AA0"/>
    <w:rsid w:val="00020CCD"/>
    <w:rsid w:val="00020CF3"/>
    <w:rsid w:val="00021004"/>
    <w:rsid w:val="00021238"/>
    <w:rsid w:val="000217F5"/>
    <w:rsid w:val="0002197E"/>
    <w:rsid w:val="00021B90"/>
    <w:rsid w:val="00022401"/>
    <w:rsid w:val="0002252F"/>
    <w:rsid w:val="000225BF"/>
    <w:rsid w:val="00022DE9"/>
    <w:rsid w:val="000230A3"/>
    <w:rsid w:val="00023435"/>
    <w:rsid w:val="000234A8"/>
    <w:rsid w:val="00023A76"/>
    <w:rsid w:val="00023C29"/>
    <w:rsid w:val="00024495"/>
    <w:rsid w:val="00024898"/>
    <w:rsid w:val="0002489D"/>
    <w:rsid w:val="00024F4F"/>
    <w:rsid w:val="00025012"/>
    <w:rsid w:val="0002530B"/>
    <w:rsid w:val="000259A1"/>
    <w:rsid w:val="00025C9A"/>
    <w:rsid w:val="00025E57"/>
    <w:rsid w:val="000260FF"/>
    <w:rsid w:val="000261F7"/>
    <w:rsid w:val="00026455"/>
    <w:rsid w:val="0002661F"/>
    <w:rsid w:val="000266D2"/>
    <w:rsid w:val="00026927"/>
    <w:rsid w:val="00026F79"/>
    <w:rsid w:val="000270D4"/>
    <w:rsid w:val="000274F3"/>
    <w:rsid w:val="00027903"/>
    <w:rsid w:val="00027E36"/>
    <w:rsid w:val="00030007"/>
    <w:rsid w:val="00030885"/>
    <w:rsid w:val="00030C3B"/>
    <w:rsid w:val="0003122B"/>
    <w:rsid w:val="000316EC"/>
    <w:rsid w:val="00031A59"/>
    <w:rsid w:val="00031E16"/>
    <w:rsid w:val="00031E84"/>
    <w:rsid w:val="00032047"/>
    <w:rsid w:val="0003214C"/>
    <w:rsid w:val="00032241"/>
    <w:rsid w:val="00032524"/>
    <w:rsid w:val="00032E37"/>
    <w:rsid w:val="00033869"/>
    <w:rsid w:val="00033EB5"/>
    <w:rsid w:val="00033F65"/>
    <w:rsid w:val="000341EA"/>
    <w:rsid w:val="00034508"/>
    <w:rsid w:val="00034849"/>
    <w:rsid w:val="000348DE"/>
    <w:rsid w:val="00034B29"/>
    <w:rsid w:val="00034EFB"/>
    <w:rsid w:val="0003522A"/>
    <w:rsid w:val="00035234"/>
    <w:rsid w:val="0003544E"/>
    <w:rsid w:val="00035830"/>
    <w:rsid w:val="00035D96"/>
    <w:rsid w:val="0003646E"/>
    <w:rsid w:val="00036514"/>
    <w:rsid w:val="00036804"/>
    <w:rsid w:val="00036A5C"/>
    <w:rsid w:val="00036F60"/>
    <w:rsid w:val="0003763F"/>
    <w:rsid w:val="000377AB"/>
    <w:rsid w:val="0003782E"/>
    <w:rsid w:val="0003784B"/>
    <w:rsid w:val="00037A3E"/>
    <w:rsid w:val="00037E21"/>
    <w:rsid w:val="00040511"/>
    <w:rsid w:val="000405C6"/>
    <w:rsid w:val="00040B34"/>
    <w:rsid w:val="00040ECD"/>
    <w:rsid w:val="00041182"/>
    <w:rsid w:val="00041B17"/>
    <w:rsid w:val="00041E0C"/>
    <w:rsid w:val="00041FE0"/>
    <w:rsid w:val="00042834"/>
    <w:rsid w:val="00042BB9"/>
    <w:rsid w:val="00042C7F"/>
    <w:rsid w:val="00042C93"/>
    <w:rsid w:val="00042F9B"/>
    <w:rsid w:val="000430AB"/>
    <w:rsid w:val="00043249"/>
    <w:rsid w:val="00043350"/>
    <w:rsid w:val="0004344E"/>
    <w:rsid w:val="00043A4B"/>
    <w:rsid w:val="00044177"/>
    <w:rsid w:val="0004450C"/>
    <w:rsid w:val="000445AD"/>
    <w:rsid w:val="00044654"/>
    <w:rsid w:val="00044655"/>
    <w:rsid w:val="00044B8D"/>
    <w:rsid w:val="00044BD9"/>
    <w:rsid w:val="00044FDD"/>
    <w:rsid w:val="00045319"/>
    <w:rsid w:val="00045464"/>
    <w:rsid w:val="00045519"/>
    <w:rsid w:val="00045687"/>
    <w:rsid w:val="000459A0"/>
    <w:rsid w:val="0004601D"/>
    <w:rsid w:val="00046300"/>
    <w:rsid w:val="000464F1"/>
    <w:rsid w:val="00046776"/>
    <w:rsid w:val="00046804"/>
    <w:rsid w:val="000469D5"/>
    <w:rsid w:val="00046B4B"/>
    <w:rsid w:val="00046CF8"/>
    <w:rsid w:val="0004758F"/>
    <w:rsid w:val="00047634"/>
    <w:rsid w:val="000477B7"/>
    <w:rsid w:val="0004796E"/>
    <w:rsid w:val="000479ED"/>
    <w:rsid w:val="00047A66"/>
    <w:rsid w:val="00050021"/>
    <w:rsid w:val="000503ED"/>
    <w:rsid w:val="00050549"/>
    <w:rsid w:val="00050964"/>
    <w:rsid w:val="000509F3"/>
    <w:rsid w:val="00050D84"/>
    <w:rsid w:val="00050FF6"/>
    <w:rsid w:val="00051298"/>
    <w:rsid w:val="0005135E"/>
    <w:rsid w:val="0005159D"/>
    <w:rsid w:val="000516B3"/>
    <w:rsid w:val="000516CD"/>
    <w:rsid w:val="00051775"/>
    <w:rsid w:val="00051A25"/>
    <w:rsid w:val="0005200C"/>
    <w:rsid w:val="00052245"/>
    <w:rsid w:val="0005232E"/>
    <w:rsid w:val="00052EF5"/>
    <w:rsid w:val="00053494"/>
    <w:rsid w:val="0005351F"/>
    <w:rsid w:val="00053713"/>
    <w:rsid w:val="00053D79"/>
    <w:rsid w:val="00053E0E"/>
    <w:rsid w:val="000540EE"/>
    <w:rsid w:val="00054895"/>
    <w:rsid w:val="000548D9"/>
    <w:rsid w:val="000549A0"/>
    <w:rsid w:val="00054B0C"/>
    <w:rsid w:val="00054EB2"/>
    <w:rsid w:val="00054EFF"/>
    <w:rsid w:val="00055225"/>
    <w:rsid w:val="0005530F"/>
    <w:rsid w:val="00055372"/>
    <w:rsid w:val="000556B9"/>
    <w:rsid w:val="000556CB"/>
    <w:rsid w:val="0005571B"/>
    <w:rsid w:val="00055754"/>
    <w:rsid w:val="00055972"/>
    <w:rsid w:val="00055AC7"/>
    <w:rsid w:val="00055D31"/>
    <w:rsid w:val="00055F28"/>
    <w:rsid w:val="00055F60"/>
    <w:rsid w:val="00056113"/>
    <w:rsid w:val="000561E4"/>
    <w:rsid w:val="00056567"/>
    <w:rsid w:val="000565AB"/>
    <w:rsid w:val="000567B1"/>
    <w:rsid w:val="00056B16"/>
    <w:rsid w:val="000575CF"/>
    <w:rsid w:val="0005765D"/>
    <w:rsid w:val="000578BC"/>
    <w:rsid w:val="00057934"/>
    <w:rsid w:val="00057B83"/>
    <w:rsid w:val="00057D7D"/>
    <w:rsid w:val="00057E03"/>
    <w:rsid w:val="00057F1E"/>
    <w:rsid w:val="0006004C"/>
    <w:rsid w:val="0006010A"/>
    <w:rsid w:val="0006041E"/>
    <w:rsid w:val="00060B52"/>
    <w:rsid w:val="00060D9A"/>
    <w:rsid w:val="00060E4F"/>
    <w:rsid w:val="00060F7F"/>
    <w:rsid w:val="00061536"/>
    <w:rsid w:val="00061B53"/>
    <w:rsid w:val="00062063"/>
    <w:rsid w:val="000623DA"/>
    <w:rsid w:val="00062694"/>
    <w:rsid w:val="00062792"/>
    <w:rsid w:val="00062E78"/>
    <w:rsid w:val="00063503"/>
    <w:rsid w:val="000636E3"/>
    <w:rsid w:val="00063762"/>
    <w:rsid w:val="00063822"/>
    <w:rsid w:val="00063841"/>
    <w:rsid w:val="00063934"/>
    <w:rsid w:val="00063935"/>
    <w:rsid w:val="00063D70"/>
    <w:rsid w:val="00063DD1"/>
    <w:rsid w:val="00063E7C"/>
    <w:rsid w:val="00064A5C"/>
    <w:rsid w:val="00064A64"/>
    <w:rsid w:val="00064BBE"/>
    <w:rsid w:val="00064D45"/>
    <w:rsid w:val="000652DC"/>
    <w:rsid w:val="0006562F"/>
    <w:rsid w:val="00065E7D"/>
    <w:rsid w:val="00066A40"/>
    <w:rsid w:val="00066A76"/>
    <w:rsid w:val="00066A7D"/>
    <w:rsid w:val="00066C4E"/>
    <w:rsid w:val="000673B4"/>
    <w:rsid w:val="0006741E"/>
    <w:rsid w:val="0006793B"/>
    <w:rsid w:val="00067C2A"/>
    <w:rsid w:val="00067FC8"/>
    <w:rsid w:val="00070093"/>
    <w:rsid w:val="00070127"/>
    <w:rsid w:val="00070B1A"/>
    <w:rsid w:val="00070BC9"/>
    <w:rsid w:val="00070E93"/>
    <w:rsid w:val="00070F38"/>
    <w:rsid w:val="0007137A"/>
    <w:rsid w:val="000715AE"/>
    <w:rsid w:val="00071E65"/>
    <w:rsid w:val="00071F11"/>
    <w:rsid w:val="000720DC"/>
    <w:rsid w:val="00072768"/>
    <w:rsid w:val="00072904"/>
    <w:rsid w:val="000729D2"/>
    <w:rsid w:val="00072CB3"/>
    <w:rsid w:val="00072DC0"/>
    <w:rsid w:val="000734D7"/>
    <w:rsid w:val="000734EF"/>
    <w:rsid w:val="0007363A"/>
    <w:rsid w:val="00073C49"/>
    <w:rsid w:val="0007404F"/>
    <w:rsid w:val="000743AB"/>
    <w:rsid w:val="00074763"/>
    <w:rsid w:val="0007479A"/>
    <w:rsid w:val="000748FE"/>
    <w:rsid w:val="00074B7D"/>
    <w:rsid w:val="00074D27"/>
    <w:rsid w:val="00074FF6"/>
    <w:rsid w:val="00075056"/>
    <w:rsid w:val="00075100"/>
    <w:rsid w:val="00075324"/>
    <w:rsid w:val="00075CB9"/>
    <w:rsid w:val="00075FD8"/>
    <w:rsid w:val="000761BB"/>
    <w:rsid w:val="000761BF"/>
    <w:rsid w:val="0007706C"/>
    <w:rsid w:val="0007711A"/>
    <w:rsid w:val="00077232"/>
    <w:rsid w:val="00077367"/>
    <w:rsid w:val="00077766"/>
    <w:rsid w:val="00077E1A"/>
    <w:rsid w:val="00080BD1"/>
    <w:rsid w:val="00080E6B"/>
    <w:rsid w:val="00080EAA"/>
    <w:rsid w:val="00081409"/>
    <w:rsid w:val="000816B1"/>
    <w:rsid w:val="00081B5A"/>
    <w:rsid w:val="00081FED"/>
    <w:rsid w:val="000824D6"/>
    <w:rsid w:val="00082B33"/>
    <w:rsid w:val="00082B40"/>
    <w:rsid w:val="00082CBC"/>
    <w:rsid w:val="00082E59"/>
    <w:rsid w:val="0008309A"/>
    <w:rsid w:val="00084151"/>
    <w:rsid w:val="000843F3"/>
    <w:rsid w:val="0008485F"/>
    <w:rsid w:val="00084C30"/>
    <w:rsid w:val="00084E2B"/>
    <w:rsid w:val="00084EBD"/>
    <w:rsid w:val="00085230"/>
    <w:rsid w:val="000867F9"/>
    <w:rsid w:val="0008683C"/>
    <w:rsid w:val="00086D18"/>
    <w:rsid w:val="00086FA9"/>
    <w:rsid w:val="00087438"/>
    <w:rsid w:val="0008761C"/>
    <w:rsid w:val="00087B20"/>
    <w:rsid w:val="00087C2B"/>
    <w:rsid w:val="00087C9E"/>
    <w:rsid w:val="00087EF6"/>
    <w:rsid w:val="000900DE"/>
    <w:rsid w:val="000902FD"/>
    <w:rsid w:val="00090601"/>
    <w:rsid w:val="00090966"/>
    <w:rsid w:val="0009098F"/>
    <w:rsid w:val="00090BF9"/>
    <w:rsid w:val="00090CD1"/>
    <w:rsid w:val="00090D3E"/>
    <w:rsid w:val="00090FA1"/>
    <w:rsid w:val="0009100C"/>
    <w:rsid w:val="0009107D"/>
    <w:rsid w:val="00091084"/>
    <w:rsid w:val="000915CD"/>
    <w:rsid w:val="00092063"/>
    <w:rsid w:val="000923DC"/>
    <w:rsid w:val="00092D3C"/>
    <w:rsid w:val="000938C2"/>
    <w:rsid w:val="00093FD4"/>
    <w:rsid w:val="0009411E"/>
    <w:rsid w:val="0009418B"/>
    <w:rsid w:val="000944FE"/>
    <w:rsid w:val="00094D2F"/>
    <w:rsid w:val="00094E53"/>
    <w:rsid w:val="00095885"/>
    <w:rsid w:val="00096057"/>
    <w:rsid w:val="00096087"/>
    <w:rsid w:val="00096807"/>
    <w:rsid w:val="00096C29"/>
    <w:rsid w:val="00097017"/>
    <w:rsid w:val="000971A7"/>
    <w:rsid w:val="00097399"/>
    <w:rsid w:val="000973F9"/>
    <w:rsid w:val="00097632"/>
    <w:rsid w:val="000979AF"/>
    <w:rsid w:val="00097A1E"/>
    <w:rsid w:val="00097F0F"/>
    <w:rsid w:val="000A024F"/>
    <w:rsid w:val="000A0289"/>
    <w:rsid w:val="000A0830"/>
    <w:rsid w:val="000A08E0"/>
    <w:rsid w:val="000A0B46"/>
    <w:rsid w:val="000A0E18"/>
    <w:rsid w:val="000A0F4C"/>
    <w:rsid w:val="000A1533"/>
    <w:rsid w:val="000A1A4D"/>
    <w:rsid w:val="000A1ADA"/>
    <w:rsid w:val="000A20A2"/>
    <w:rsid w:val="000A21B8"/>
    <w:rsid w:val="000A2C62"/>
    <w:rsid w:val="000A2F7D"/>
    <w:rsid w:val="000A308B"/>
    <w:rsid w:val="000A3778"/>
    <w:rsid w:val="000A3BDA"/>
    <w:rsid w:val="000A41B8"/>
    <w:rsid w:val="000A4287"/>
    <w:rsid w:val="000A44E4"/>
    <w:rsid w:val="000A4779"/>
    <w:rsid w:val="000A47FB"/>
    <w:rsid w:val="000A498F"/>
    <w:rsid w:val="000A4E1A"/>
    <w:rsid w:val="000A4F11"/>
    <w:rsid w:val="000A5408"/>
    <w:rsid w:val="000A5441"/>
    <w:rsid w:val="000A54A8"/>
    <w:rsid w:val="000A5FFD"/>
    <w:rsid w:val="000A60FE"/>
    <w:rsid w:val="000A6186"/>
    <w:rsid w:val="000A6583"/>
    <w:rsid w:val="000A6A7D"/>
    <w:rsid w:val="000A6BDA"/>
    <w:rsid w:val="000A6CEB"/>
    <w:rsid w:val="000A6D37"/>
    <w:rsid w:val="000A6EF8"/>
    <w:rsid w:val="000A6F18"/>
    <w:rsid w:val="000A74B2"/>
    <w:rsid w:val="000A798A"/>
    <w:rsid w:val="000A7B8A"/>
    <w:rsid w:val="000B14C7"/>
    <w:rsid w:val="000B16F0"/>
    <w:rsid w:val="000B1AE4"/>
    <w:rsid w:val="000B1BA8"/>
    <w:rsid w:val="000B2285"/>
    <w:rsid w:val="000B36AF"/>
    <w:rsid w:val="000B3A46"/>
    <w:rsid w:val="000B3D4F"/>
    <w:rsid w:val="000B4370"/>
    <w:rsid w:val="000B4443"/>
    <w:rsid w:val="000B46C1"/>
    <w:rsid w:val="000B48A6"/>
    <w:rsid w:val="000B4C07"/>
    <w:rsid w:val="000B4C68"/>
    <w:rsid w:val="000B4D3F"/>
    <w:rsid w:val="000B5072"/>
    <w:rsid w:val="000B508E"/>
    <w:rsid w:val="000B51B5"/>
    <w:rsid w:val="000B5523"/>
    <w:rsid w:val="000B5696"/>
    <w:rsid w:val="000B5E17"/>
    <w:rsid w:val="000B614D"/>
    <w:rsid w:val="000B6572"/>
    <w:rsid w:val="000B657E"/>
    <w:rsid w:val="000B6775"/>
    <w:rsid w:val="000B6951"/>
    <w:rsid w:val="000B69ED"/>
    <w:rsid w:val="000B6BFC"/>
    <w:rsid w:val="000B7630"/>
    <w:rsid w:val="000B7887"/>
    <w:rsid w:val="000C0003"/>
    <w:rsid w:val="000C0415"/>
    <w:rsid w:val="000C0637"/>
    <w:rsid w:val="000C06D6"/>
    <w:rsid w:val="000C1847"/>
    <w:rsid w:val="000C1D2C"/>
    <w:rsid w:val="000C1FC3"/>
    <w:rsid w:val="000C2571"/>
    <w:rsid w:val="000C2632"/>
    <w:rsid w:val="000C26D4"/>
    <w:rsid w:val="000C27AC"/>
    <w:rsid w:val="000C295E"/>
    <w:rsid w:val="000C2AEC"/>
    <w:rsid w:val="000C2D59"/>
    <w:rsid w:val="000C352C"/>
    <w:rsid w:val="000C3D1A"/>
    <w:rsid w:val="000C3FF2"/>
    <w:rsid w:val="000C441A"/>
    <w:rsid w:val="000C45C8"/>
    <w:rsid w:val="000C47F7"/>
    <w:rsid w:val="000C498C"/>
    <w:rsid w:val="000C4992"/>
    <w:rsid w:val="000C4BCC"/>
    <w:rsid w:val="000C4DB5"/>
    <w:rsid w:val="000C4DDD"/>
    <w:rsid w:val="000C506D"/>
    <w:rsid w:val="000C50FD"/>
    <w:rsid w:val="000C533E"/>
    <w:rsid w:val="000C53C5"/>
    <w:rsid w:val="000C5497"/>
    <w:rsid w:val="000C5AEF"/>
    <w:rsid w:val="000C5C1D"/>
    <w:rsid w:val="000C5F12"/>
    <w:rsid w:val="000C5F3C"/>
    <w:rsid w:val="000C61B3"/>
    <w:rsid w:val="000C66BF"/>
    <w:rsid w:val="000C6E4F"/>
    <w:rsid w:val="000C73EE"/>
    <w:rsid w:val="000C78C6"/>
    <w:rsid w:val="000C7A52"/>
    <w:rsid w:val="000D00F9"/>
    <w:rsid w:val="000D03BA"/>
    <w:rsid w:val="000D0469"/>
    <w:rsid w:val="000D048C"/>
    <w:rsid w:val="000D04D6"/>
    <w:rsid w:val="000D05BB"/>
    <w:rsid w:val="000D0818"/>
    <w:rsid w:val="000D0A64"/>
    <w:rsid w:val="000D0ABB"/>
    <w:rsid w:val="000D0FD6"/>
    <w:rsid w:val="000D11EC"/>
    <w:rsid w:val="000D1449"/>
    <w:rsid w:val="000D1B36"/>
    <w:rsid w:val="000D1E42"/>
    <w:rsid w:val="000D1EE9"/>
    <w:rsid w:val="000D285B"/>
    <w:rsid w:val="000D2A90"/>
    <w:rsid w:val="000D2DCD"/>
    <w:rsid w:val="000D2DF2"/>
    <w:rsid w:val="000D2E10"/>
    <w:rsid w:val="000D3449"/>
    <w:rsid w:val="000D3457"/>
    <w:rsid w:val="000D37A6"/>
    <w:rsid w:val="000D3D7D"/>
    <w:rsid w:val="000D43BE"/>
    <w:rsid w:val="000D449A"/>
    <w:rsid w:val="000D451E"/>
    <w:rsid w:val="000D45FB"/>
    <w:rsid w:val="000D4B58"/>
    <w:rsid w:val="000D4E89"/>
    <w:rsid w:val="000D5052"/>
    <w:rsid w:val="000D5385"/>
    <w:rsid w:val="000D5803"/>
    <w:rsid w:val="000D59AB"/>
    <w:rsid w:val="000D5A71"/>
    <w:rsid w:val="000D6334"/>
    <w:rsid w:val="000D65C1"/>
    <w:rsid w:val="000D6A0B"/>
    <w:rsid w:val="000D6DB5"/>
    <w:rsid w:val="000D7DD8"/>
    <w:rsid w:val="000E0402"/>
    <w:rsid w:val="000E089B"/>
    <w:rsid w:val="000E0DAD"/>
    <w:rsid w:val="000E1835"/>
    <w:rsid w:val="000E1B2C"/>
    <w:rsid w:val="000E1D4A"/>
    <w:rsid w:val="000E1E1A"/>
    <w:rsid w:val="000E2363"/>
    <w:rsid w:val="000E28F2"/>
    <w:rsid w:val="000E297A"/>
    <w:rsid w:val="000E2C75"/>
    <w:rsid w:val="000E2CEB"/>
    <w:rsid w:val="000E2D6A"/>
    <w:rsid w:val="000E2E6D"/>
    <w:rsid w:val="000E3117"/>
    <w:rsid w:val="000E3178"/>
    <w:rsid w:val="000E3C19"/>
    <w:rsid w:val="000E3C9C"/>
    <w:rsid w:val="000E3FD1"/>
    <w:rsid w:val="000E42FA"/>
    <w:rsid w:val="000E4EE8"/>
    <w:rsid w:val="000E506E"/>
    <w:rsid w:val="000E586B"/>
    <w:rsid w:val="000E5A8B"/>
    <w:rsid w:val="000E5B28"/>
    <w:rsid w:val="000E6178"/>
    <w:rsid w:val="000E6481"/>
    <w:rsid w:val="000E6550"/>
    <w:rsid w:val="000E671B"/>
    <w:rsid w:val="000E7618"/>
    <w:rsid w:val="000E78DC"/>
    <w:rsid w:val="000E79A4"/>
    <w:rsid w:val="000E7AD0"/>
    <w:rsid w:val="000E7B0A"/>
    <w:rsid w:val="000E7D35"/>
    <w:rsid w:val="000F0442"/>
    <w:rsid w:val="000F0E78"/>
    <w:rsid w:val="000F0F02"/>
    <w:rsid w:val="000F1438"/>
    <w:rsid w:val="000F144D"/>
    <w:rsid w:val="000F162A"/>
    <w:rsid w:val="000F17C2"/>
    <w:rsid w:val="000F1874"/>
    <w:rsid w:val="000F1A04"/>
    <w:rsid w:val="000F225E"/>
    <w:rsid w:val="000F23F2"/>
    <w:rsid w:val="000F2615"/>
    <w:rsid w:val="000F2988"/>
    <w:rsid w:val="000F2B73"/>
    <w:rsid w:val="000F2C3A"/>
    <w:rsid w:val="000F2E45"/>
    <w:rsid w:val="000F3057"/>
    <w:rsid w:val="000F32EE"/>
    <w:rsid w:val="000F3503"/>
    <w:rsid w:val="000F3639"/>
    <w:rsid w:val="000F38E6"/>
    <w:rsid w:val="000F3A76"/>
    <w:rsid w:val="000F4082"/>
    <w:rsid w:val="000F4475"/>
    <w:rsid w:val="000F468D"/>
    <w:rsid w:val="000F477E"/>
    <w:rsid w:val="000F4D17"/>
    <w:rsid w:val="000F51C9"/>
    <w:rsid w:val="000F55A3"/>
    <w:rsid w:val="000F5711"/>
    <w:rsid w:val="000F5920"/>
    <w:rsid w:val="000F5CCF"/>
    <w:rsid w:val="000F5CDD"/>
    <w:rsid w:val="000F611F"/>
    <w:rsid w:val="000F612E"/>
    <w:rsid w:val="000F6317"/>
    <w:rsid w:val="000F635E"/>
    <w:rsid w:val="000F64F0"/>
    <w:rsid w:val="000F6504"/>
    <w:rsid w:val="000F68DB"/>
    <w:rsid w:val="000F6944"/>
    <w:rsid w:val="000F6AFE"/>
    <w:rsid w:val="000F797F"/>
    <w:rsid w:val="000F7C5B"/>
    <w:rsid w:val="000F7FB3"/>
    <w:rsid w:val="00100C53"/>
    <w:rsid w:val="0010116A"/>
    <w:rsid w:val="00101E15"/>
    <w:rsid w:val="00101F60"/>
    <w:rsid w:val="00102139"/>
    <w:rsid w:val="00102C1E"/>
    <w:rsid w:val="00103E01"/>
    <w:rsid w:val="001040D0"/>
    <w:rsid w:val="001047C6"/>
    <w:rsid w:val="00104A5D"/>
    <w:rsid w:val="00104D71"/>
    <w:rsid w:val="00105B25"/>
    <w:rsid w:val="00105D4D"/>
    <w:rsid w:val="00105EF0"/>
    <w:rsid w:val="001060F5"/>
    <w:rsid w:val="0010630D"/>
    <w:rsid w:val="0010648E"/>
    <w:rsid w:val="0010687C"/>
    <w:rsid w:val="001068EA"/>
    <w:rsid w:val="00106A00"/>
    <w:rsid w:val="00106D42"/>
    <w:rsid w:val="001071AE"/>
    <w:rsid w:val="00107472"/>
    <w:rsid w:val="00107D07"/>
    <w:rsid w:val="00107F7C"/>
    <w:rsid w:val="00110171"/>
    <w:rsid w:val="001106D9"/>
    <w:rsid w:val="001107FC"/>
    <w:rsid w:val="0011083F"/>
    <w:rsid w:val="00110869"/>
    <w:rsid w:val="00110912"/>
    <w:rsid w:val="00110B0F"/>
    <w:rsid w:val="00110FEF"/>
    <w:rsid w:val="00111297"/>
    <w:rsid w:val="0011129F"/>
    <w:rsid w:val="00111347"/>
    <w:rsid w:val="0011158A"/>
    <w:rsid w:val="00111710"/>
    <w:rsid w:val="00111777"/>
    <w:rsid w:val="001123E5"/>
    <w:rsid w:val="0011260C"/>
    <w:rsid w:val="00112BBF"/>
    <w:rsid w:val="00112F30"/>
    <w:rsid w:val="00113106"/>
    <w:rsid w:val="001134AE"/>
    <w:rsid w:val="001135EB"/>
    <w:rsid w:val="00113B22"/>
    <w:rsid w:val="001140DD"/>
    <w:rsid w:val="001142BC"/>
    <w:rsid w:val="0011459A"/>
    <w:rsid w:val="001149D1"/>
    <w:rsid w:val="00114C27"/>
    <w:rsid w:val="00115203"/>
    <w:rsid w:val="001157EA"/>
    <w:rsid w:val="00115B6D"/>
    <w:rsid w:val="00115CDC"/>
    <w:rsid w:val="00115EED"/>
    <w:rsid w:val="0011628E"/>
    <w:rsid w:val="001166C1"/>
    <w:rsid w:val="0011725F"/>
    <w:rsid w:val="00117E23"/>
    <w:rsid w:val="00120135"/>
    <w:rsid w:val="0012047E"/>
    <w:rsid w:val="00120581"/>
    <w:rsid w:val="00120810"/>
    <w:rsid w:val="00121376"/>
    <w:rsid w:val="00121DBA"/>
    <w:rsid w:val="00121F5D"/>
    <w:rsid w:val="00122301"/>
    <w:rsid w:val="00122D63"/>
    <w:rsid w:val="00123804"/>
    <w:rsid w:val="00123B59"/>
    <w:rsid w:val="00124080"/>
    <w:rsid w:val="00124476"/>
    <w:rsid w:val="001247B0"/>
    <w:rsid w:val="00124968"/>
    <w:rsid w:val="00124EF1"/>
    <w:rsid w:val="001252EE"/>
    <w:rsid w:val="0012547F"/>
    <w:rsid w:val="00125E42"/>
    <w:rsid w:val="00125EBF"/>
    <w:rsid w:val="001260C4"/>
    <w:rsid w:val="00126D7F"/>
    <w:rsid w:val="001274AB"/>
    <w:rsid w:val="00127659"/>
    <w:rsid w:val="00127866"/>
    <w:rsid w:val="00127BE1"/>
    <w:rsid w:val="00127D0D"/>
    <w:rsid w:val="001304B5"/>
    <w:rsid w:val="00130603"/>
    <w:rsid w:val="0013084B"/>
    <w:rsid w:val="001309D3"/>
    <w:rsid w:val="00130FE7"/>
    <w:rsid w:val="001310FB"/>
    <w:rsid w:val="00131505"/>
    <w:rsid w:val="001317E9"/>
    <w:rsid w:val="00131A2B"/>
    <w:rsid w:val="001322CF"/>
    <w:rsid w:val="00133018"/>
    <w:rsid w:val="00133521"/>
    <w:rsid w:val="00133655"/>
    <w:rsid w:val="00133902"/>
    <w:rsid w:val="00133BE0"/>
    <w:rsid w:val="001343EA"/>
    <w:rsid w:val="001348D8"/>
    <w:rsid w:val="00134F15"/>
    <w:rsid w:val="00135392"/>
    <w:rsid w:val="00135706"/>
    <w:rsid w:val="001360F1"/>
    <w:rsid w:val="00136F23"/>
    <w:rsid w:val="00137C16"/>
    <w:rsid w:val="00137C56"/>
    <w:rsid w:val="00137F67"/>
    <w:rsid w:val="00140C9E"/>
    <w:rsid w:val="00140EE1"/>
    <w:rsid w:val="00140FA1"/>
    <w:rsid w:val="001411C6"/>
    <w:rsid w:val="001413FE"/>
    <w:rsid w:val="00141478"/>
    <w:rsid w:val="0014163C"/>
    <w:rsid w:val="00141913"/>
    <w:rsid w:val="00141B89"/>
    <w:rsid w:val="00141E03"/>
    <w:rsid w:val="001425C3"/>
    <w:rsid w:val="00142791"/>
    <w:rsid w:val="00142B69"/>
    <w:rsid w:val="00142D7F"/>
    <w:rsid w:val="00142F51"/>
    <w:rsid w:val="00143076"/>
    <w:rsid w:val="00143544"/>
    <w:rsid w:val="0014384D"/>
    <w:rsid w:val="00143B00"/>
    <w:rsid w:val="00143B91"/>
    <w:rsid w:val="00143C57"/>
    <w:rsid w:val="00143F97"/>
    <w:rsid w:val="001441A6"/>
    <w:rsid w:val="001443C3"/>
    <w:rsid w:val="00144621"/>
    <w:rsid w:val="001447EB"/>
    <w:rsid w:val="00144A38"/>
    <w:rsid w:val="00144E04"/>
    <w:rsid w:val="00145010"/>
    <w:rsid w:val="00145498"/>
    <w:rsid w:val="001455F1"/>
    <w:rsid w:val="00145816"/>
    <w:rsid w:val="00145954"/>
    <w:rsid w:val="00145B47"/>
    <w:rsid w:val="00145B90"/>
    <w:rsid w:val="00146321"/>
    <w:rsid w:val="00146350"/>
    <w:rsid w:val="0014662F"/>
    <w:rsid w:val="0014673C"/>
    <w:rsid w:val="00146B79"/>
    <w:rsid w:val="00146C38"/>
    <w:rsid w:val="00146C58"/>
    <w:rsid w:val="00146D5A"/>
    <w:rsid w:val="00146DAE"/>
    <w:rsid w:val="001474EA"/>
    <w:rsid w:val="00147529"/>
    <w:rsid w:val="00147A34"/>
    <w:rsid w:val="00147BBE"/>
    <w:rsid w:val="0015056C"/>
    <w:rsid w:val="00150A70"/>
    <w:rsid w:val="00150B0D"/>
    <w:rsid w:val="00150C86"/>
    <w:rsid w:val="00150DC8"/>
    <w:rsid w:val="0015241F"/>
    <w:rsid w:val="001527B2"/>
    <w:rsid w:val="00152D55"/>
    <w:rsid w:val="00153156"/>
    <w:rsid w:val="00153794"/>
    <w:rsid w:val="00153C6B"/>
    <w:rsid w:val="00153DFA"/>
    <w:rsid w:val="00153E02"/>
    <w:rsid w:val="00155020"/>
    <w:rsid w:val="00155458"/>
    <w:rsid w:val="00155610"/>
    <w:rsid w:val="0015568A"/>
    <w:rsid w:val="00155911"/>
    <w:rsid w:val="00155ADF"/>
    <w:rsid w:val="00155D98"/>
    <w:rsid w:val="00155F13"/>
    <w:rsid w:val="0015600E"/>
    <w:rsid w:val="0015616D"/>
    <w:rsid w:val="001561F1"/>
    <w:rsid w:val="00156457"/>
    <w:rsid w:val="001566BA"/>
    <w:rsid w:val="0015686F"/>
    <w:rsid w:val="00156889"/>
    <w:rsid w:val="00156A0E"/>
    <w:rsid w:val="00156C3E"/>
    <w:rsid w:val="00156E7A"/>
    <w:rsid w:val="001571F9"/>
    <w:rsid w:val="001572E0"/>
    <w:rsid w:val="0015737E"/>
    <w:rsid w:val="00157439"/>
    <w:rsid w:val="00157CFD"/>
    <w:rsid w:val="00157E85"/>
    <w:rsid w:val="001601CA"/>
    <w:rsid w:val="0016045E"/>
    <w:rsid w:val="001608B3"/>
    <w:rsid w:val="001609A3"/>
    <w:rsid w:val="00160F58"/>
    <w:rsid w:val="001613FC"/>
    <w:rsid w:val="001614E1"/>
    <w:rsid w:val="001615A3"/>
    <w:rsid w:val="001615A8"/>
    <w:rsid w:val="001615E1"/>
    <w:rsid w:val="001617DC"/>
    <w:rsid w:val="00161809"/>
    <w:rsid w:val="0016180B"/>
    <w:rsid w:val="0016199A"/>
    <w:rsid w:val="00161E1A"/>
    <w:rsid w:val="00161F04"/>
    <w:rsid w:val="00161FBF"/>
    <w:rsid w:val="00162560"/>
    <w:rsid w:val="001625B5"/>
    <w:rsid w:val="001625D0"/>
    <w:rsid w:val="00162B97"/>
    <w:rsid w:val="00162D60"/>
    <w:rsid w:val="00162DAA"/>
    <w:rsid w:val="00163384"/>
    <w:rsid w:val="001633F0"/>
    <w:rsid w:val="001638EC"/>
    <w:rsid w:val="00163D27"/>
    <w:rsid w:val="001643BA"/>
    <w:rsid w:val="00164D85"/>
    <w:rsid w:val="00165187"/>
    <w:rsid w:val="0016547F"/>
    <w:rsid w:val="001654A3"/>
    <w:rsid w:val="00165558"/>
    <w:rsid w:val="0016557B"/>
    <w:rsid w:val="0016593F"/>
    <w:rsid w:val="00165A4C"/>
    <w:rsid w:val="00165A88"/>
    <w:rsid w:val="001660B3"/>
    <w:rsid w:val="00166123"/>
    <w:rsid w:val="0016684E"/>
    <w:rsid w:val="0016690D"/>
    <w:rsid w:val="00166C25"/>
    <w:rsid w:val="00166EBA"/>
    <w:rsid w:val="00167101"/>
    <w:rsid w:val="001671AE"/>
    <w:rsid w:val="00167664"/>
    <w:rsid w:val="0017005A"/>
    <w:rsid w:val="00170368"/>
    <w:rsid w:val="0017070E"/>
    <w:rsid w:val="00170DFF"/>
    <w:rsid w:val="001718F5"/>
    <w:rsid w:val="0017202D"/>
    <w:rsid w:val="0017238E"/>
    <w:rsid w:val="001723DA"/>
    <w:rsid w:val="00172A83"/>
    <w:rsid w:val="00172B6E"/>
    <w:rsid w:val="00172BBE"/>
    <w:rsid w:val="00172E20"/>
    <w:rsid w:val="001733F4"/>
    <w:rsid w:val="00173671"/>
    <w:rsid w:val="00173799"/>
    <w:rsid w:val="001737F0"/>
    <w:rsid w:val="001738FD"/>
    <w:rsid w:val="0017399E"/>
    <w:rsid w:val="001739F6"/>
    <w:rsid w:val="001745B0"/>
    <w:rsid w:val="001745D1"/>
    <w:rsid w:val="001748C7"/>
    <w:rsid w:val="0017499C"/>
    <w:rsid w:val="001749C9"/>
    <w:rsid w:val="00174B6E"/>
    <w:rsid w:val="00174D99"/>
    <w:rsid w:val="00174E1B"/>
    <w:rsid w:val="00174F5B"/>
    <w:rsid w:val="00174F8B"/>
    <w:rsid w:val="00175107"/>
    <w:rsid w:val="00175181"/>
    <w:rsid w:val="001754B1"/>
    <w:rsid w:val="001755F4"/>
    <w:rsid w:val="00175918"/>
    <w:rsid w:val="00176189"/>
    <w:rsid w:val="00176194"/>
    <w:rsid w:val="00176215"/>
    <w:rsid w:val="0017626D"/>
    <w:rsid w:val="0017651C"/>
    <w:rsid w:val="00176704"/>
    <w:rsid w:val="00176730"/>
    <w:rsid w:val="0017674A"/>
    <w:rsid w:val="00176DEF"/>
    <w:rsid w:val="0017734D"/>
    <w:rsid w:val="0017747C"/>
    <w:rsid w:val="001774AD"/>
    <w:rsid w:val="001779D4"/>
    <w:rsid w:val="00177A33"/>
    <w:rsid w:val="00177B37"/>
    <w:rsid w:val="00177F10"/>
    <w:rsid w:val="00180802"/>
    <w:rsid w:val="0018089C"/>
    <w:rsid w:val="001811AA"/>
    <w:rsid w:val="00181244"/>
    <w:rsid w:val="00181461"/>
    <w:rsid w:val="00181A8A"/>
    <w:rsid w:val="00181BBD"/>
    <w:rsid w:val="00181C67"/>
    <w:rsid w:val="00181D07"/>
    <w:rsid w:val="00181E7A"/>
    <w:rsid w:val="0018211F"/>
    <w:rsid w:val="00182183"/>
    <w:rsid w:val="00182292"/>
    <w:rsid w:val="001826C4"/>
    <w:rsid w:val="00182770"/>
    <w:rsid w:val="00182CA1"/>
    <w:rsid w:val="00183110"/>
    <w:rsid w:val="001831B3"/>
    <w:rsid w:val="0018347B"/>
    <w:rsid w:val="00183B98"/>
    <w:rsid w:val="00183CCE"/>
    <w:rsid w:val="001845CA"/>
    <w:rsid w:val="00184AA4"/>
    <w:rsid w:val="00184B18"/>
    <w:rsid w:val="00184BCE"/>
    <w:rsid w:val="0018509D"/>
    <w:rsid w:val="00185104"/>
    <w:rsid w:val="0018541D"/>
    <w:rsid w:val="00185527"/>
    <w:rsid w:val="00185D47"/>
    <w:rsid w:val="00185FE5"/>
    <w:rsid w:val="0018637D"/>
    <w:rsid w:val="0018643E"/>
    <w:rsid w:val="00186638"/>
    <w:rsid w:val="00186D11"/>
    <w:rsid w:val="00187A9C"/>
    <w:rsid w:val="00187DEE"/>
    <w:rsid w:val="00190860"/>
    <w:rsid w:val="001909E5"/>
    <w:rsid w:val="00190F06"/>
    <w:rsid w:val="00191A2C"/>
    <w:rsid w:val="00191A6D"/>
    <w:rsid w:val="00191C86"/>
    <w:rsid w:val="00191D2F"/>
    <w:rsid w:val="00191F69"/>
    <w:rsid w:val="00192102"/>
    <w:rsid w:val="001922D9"/>
    <w:rsid w:val="001923E3"/>
    <w:rsid w:val="00192618"/>
    <w:rsid w:val="00192812"/>
    <w:rsid w:val="00192C12"/>
    <w:rsid w:val="00192EAD"/>
    <w:rsid w:val="0019319B"/>
    <w:rsid w:val="001935BA"/>
    <w:rsid w:val="001939D9"/>
    <w:rsid w:val="00193BFC"/>
    <w:rsid w:val="00194333"/>
    <w:rsid w:val="00194523"/>
    <w:rsid w:val="00194BA9"/>
    <w:rsid w:val="00194EE1"/>
    <w:rsid w:val="00194F83"/>
    <w:rsid w:val="00195375"/>
    <w:rsid w:val="001953CA"/>
    <w:rsid w:val="00195A9C"/>
    <w:rsid w:val="00195F54"/>
    <w:rsid w:val="0019601C"/>
    <w:rsid w:val="001962B5"/>
    <w:rsid w:val="00196307"/>
    <w:rsid w:val="00196502"/>
    <w:rsid w:val="00196539"/>
    <w:rsid w:val="001969FB"/>
    <w:rsid w:val="00196AC3"/>
    <w:rsid w:val="00196E4C"/>
    <w:rsid w:val="0019742F"/>
    <w:rsid w:val="0019755B"/>
    <w:rsid w:val="0019774B"/>
    <w:rsid w:val="00197758"/>
    <w:rsid w:val="0019779D"/>
    <w:rsid w:val="00197A69"/>
    <w:rsid w:val="00197AF9"/>
    <w:rsid w:val="00197B08"/>
    <w:rsid w:val="00197DE3"/>
    <w:rsid w:val="001A0917"/>
    <w:rsid w:val="001A0F7E"/>
    <w:rsid w:val="001A0FF0"/>
    <w:rsid w:val="001A1150"/>
    <w:rsid w:val="001A17A2"/>
    <w:rsid w:val="001A18AE"/>
    <w:rsid w:val="001A1BF2"/>
    <w:rsid w:val="001A1E4A"/>
    <w:rsid w:val="001A2021"/>
    <w:rsid w:val="001A22DC"/>
    <w:rsid w:val="001A2650"/>
    <w:rsid w:val="001A26EC"/>
    <w:rsid w:val="001A26F3"/>
    <w:rsid w:val="001A2986"/>
    <w:rsid w:val="001A2B30"/>
    <w:rsid w:val="001A2CC7"/>
    <w:rsid w:val="001A2D26"/>
    <w:rsid w:val="001A30B3"/>
    <w:rsid w:val="001A3334"/>
    <w:rsid w:val="001A3658"/>
    <w:rsid w:val="001A3AF8"/>
    <w:rsid w:val="001A3D1B"/>
    <w:rsid w:val="001A3E87"/>
    <w:rsid w:val="001A44AC"/>
    <w:rsid w:val="001A48B7"/>
    <w:rsid w:val="001A497E"/>
    <w:rsid w:val="001A49C9"/>
    <w:rsid w:val="001A4C49"/>
    <w:rsid w:val="001A579A"/>
    <w:rsid w:val="001A584F"/>
    <w:rsid w:val="001A594E"/>
    <w:rsid w:val="001A5C6C"/>
    <w:rsid w:val="001A5CD7"/>
    <w:rsid w:val="001A60F2"/>
    <w:rsid w:val="001A6C22"/>
    <w:rsid w:val="001A6DAD"/>
    <w:rsid w:val="001A7113"/>
    <w:rsid w:val="001A753E"/>
    <w:rsid w:val="001A7B24"/>
    <w:rsid w:val="001A7CDF"/>
    <w:rsid w:val="001A7D44"/>
    <w:rsid w:val="001A7F0F"/>
    <w:rsid w:val="001B030E"/>
    <w:rsid w:val="001B0314"/>
    <w:rsid w:val="001B0341"/>
    <w:rsid w:val="001B063C"/>
    <w:rsid w:val="001B07BA"/>
    <w:rsid w:val="001B0DA6"/>
    <w:rsid w:val="001B0DD9"/>
    <w:rsid w:val="001B0F8B"/>
    <w:rsid w:val="001B1079"/>
    <w:rsid w:val="001B14E4"/>
    <w:rsid w:val="001B195A"/>
    <w:rsid w:val="001B1BCE"/>
    <w:rsid w:val="001B22B5"/>
    <w:rsid w:val="001B22CF"/>
    <w:rsid w:val="001B25DA"/>
    <w:rsid w:val="001B263B"/>
    <w:rsid w:val="001B28CB"/>
    <w:rsid w:val="001B2AEE"/>
    <w:rsid w:val="001B2BFC"/>
    <w:rsid w:val="001B2F6C"/>
    <w:rsid w:val="001B3329"/>
    <w:rsid w:val="001B3622"/>
    <w:rsid w:val="001B371D"/>
    <w:rsid w:val="001B376F"/>
    <w:rsid w:val="001B3854"/>
    <w:rsid w:val="001B3A9E"/>
    <w:rsid w:val="001B4182"/>
    <w:rsid w:val="001B43BC"/>
    <w:rsid w:val="001B497C"/>
    <w:rsid w:val="001B53A8"/>
    <w:rsid w:val="001B5434"/>
    <w:rsid w:val="001B56A2"/>
    <w:rsid w:val="001B570B"/>
    <w:rsid w:val="001B5A8E"/>
    <w:rsid w:val="001B6223"/>
    <w:rsid w:val="001B6960"/>
    <w:rsid w:val="001B6B6B"/>
    <w:rsid w:val="001B7015"/>
    <w:rsid w:val="001B756F"/>
    <w:rsid w:val="001B79A7"/>
    <w:rsid w:val="001B7A8D"/>
    <w:rsid w:val="001C043E"/>
    <w:rsid w:val="001C05C4"/>
    <w:rsid w:val="001C05DB"/>
    <w:rsid w:val="001C06A1"/>
    <w:rsid w:val="001C0701"/>
    <w:rsid w:val="001C0BBD"/>
    <w:rsid w:val="001C0D72"/>
    <w:rsid w:val="001C0FA7"/>
    <w:rsid w:val="001C127F"/>
    <w:rsid w:val="001C161F"/>
    <w:rsid w:val="001C1A16"/>
    <w:rsid w:val="001C25BF"/>
    <w:rsid w:val="001C2765"/>
    <w:rsid w:val="001C2A72"/>
    <w:rsid w:val="001C2B79"/>
    <w:rsid w:val="001C2C62"/>
    <w:rsid w:val="001C2E84"/>
    <w:rsid w:val="001C2E8B"/>
    <w:rsid w:val="001C3332"/>
    <w:rsid w:val="001C3A23"/>
    <w:rsid w:val="001C3B92"/>
    <w:rsid w:val="001C4679"/>
    <w:rsid w:val="001C4A7A"/>
    <w:rsid w:val="001C502A"/>
    <w:rsid w:val="001C505F"/>
    <w:rsid w:val="001C53C6"/>
    <w:rsid w:val="001C5460"/>
    <w:rsid w:val="001C576B"/>
    <w:rsid w:val="001C577A"/>
    <w:rsid w:val="001C59E3"/>
    <w:rsid w:val="001C5D45"/>
    <w:rsid w:val="001C5D9A"/>
    <w:rsid w:val="001C60E3"/>
    <w:rsid w:val="001C621F"/>
    <w:rsid w:val="001C64FC"/>
    <w:rsid w:val="001C677D"/>
    <w:rsid w:val="001C6B57"/>
    <w:rsid w:val="001C6C02"/>
    <w:rsid w:val="001C6D81"/>
    <w:rsid w:val="001C7024"/>
    <w:rsid w:val="001C71A7"/>
    <w:rsid w:val="001C7878"/>
    <w:rsid w:val="001C7AE1"/>
    <w:rsid w:val="001C7E82"/>
    <w:rsid w:val="001D05B5"/>
    <w:rsid w:val="001D0685"/>
    <w:rsid w:val="001D06C3"/>
    <w:rsid w:val="001D085B"/>
    <w:rsid w:val="001D09BA"/>
    <w:rsid w:val="001D0B24"/>
    <w:rsid w:val="001D0B98"/>
    <w:rsid w:val="001D0F8F"/>
    <w:rsid w:val="001D124F"/>
    <w:rsid w:val="001D1567"/>
    <w:rsid w:val="001D15C1"/>
    <w:rsid w:val="001D1EB5"/>
    <w:rsid w:val="001D2097"/>
    <w:rsid w:val="001D2536"/>
    <w:rsid w:val="001D2681"/>
    <w:rsid w:val="001D2A66"/>
    <w:rsid w:val="001D3188"/>
    <w:rsid w:val="001D34B7"/>
    <w:rsid w:val="001D3679"/>
    <w:rsid w:val="001D374A"/>
    <w:rsid w:val="001D39B0"/>
    <w:rsid w:val="001D3FC2"/>
    <w:rsid w:val="001D45FA"/>
    <w:rsid w:val="001D53CF"/>
    <w:rsid w:val="001D5853"/>
    <w:rsid w:val="001D58D7"/>
    <w:rsid w:val="001D5B18"/>
    <w:rsid w:val="001D61DC"/>
    <w:rsid w:val="001D6413"/>
    <w:rsid w:val="001D734E"/>
    <w:rsid w:val="001D73DE"/>
    <w:rsid w:val="001D7438"/>
    <w:rsid w:val="001D78DB"/>
    <w:rsid w:val="001D7A8A"/>
    <w:rsid w:val="001D7CB4"/>
    <w:rsid w:val="001D7E35"/>
    <w:rsid w:val="001D7EE8"/>
    <w:rsid w:val="001E0176"/>
    <w:rsid w:val="001E0656"/>
    <w:rsid w:val="001E0A62"/>
    <w:rsid w:val="001E0F01"/>
    <w:rsid w:val="001E1939"/>
    <w:rsid w:val="001E1C28"/>
    <w:rsid w:val="001E1D63"/>
    <w:rsid w:val="001E2955"/>
    <w:rsid w:val="001E3017"/>
    <w:rsid w:val="001E316C"/>
    <w:rsid w:val="001E3384"/>
    <w:rsid w:val="001E33AB"/>
    <w:rsid w:val="001E361F"/>
    <w:rsid w:val="001E3650"/>
    <w:rsid w:val="001E375B"/>
    <w:rsid w:val="001E38BB"/>
    <w:rsid w:val="001E3BE1"/>
    <w:rsid w:val="001E401E"/>
    <w:rsid w:val="001E4241"/>
    <w:rsid w:val="001E4DA2"/>
    <w:rsid w:val="001E5562"/>
    <w:rsid w:val="001E5A28"/>
    <w:rsid w:val="001E5CAF"/>
    <w:rsid w:val="001E5E74"/>
    <w:rsid w:val="001E5FA2"/>
    <w:rsid w:val="001E6170"/>
    <w:rsid w:val="001E61F7"/>
    <w:rsid w:val="001E6563"/>
    <w:rsid w:val="001E68D0"/>
    <w:rsid w:val="001E6D4C"/>
    <w:rsid w:val="001E7221"/>
    <w:rsid w:val="001E74B0"/>
    <w:rsid w:val="001E7798"/>
    <w:rsid w:val="001E78BD"/>
    <w:rsid w:val="001E7C29"/>
    <w:rsid w:val="001E7DF5"/>
    <w:rsid w:val="001F0014"/>
    <w:rsid w:val="001F0209"/>
    <w:rsid w:val="001F0632"/>
    <w:rsid w:val="001F0BF4"/>
    <w:rsid w:val="001F0D77"/>
    <w:rsid w:val="001F0DE9"/>
    <w:rsid w:val="001F0DFD"/>
    <w:rsid w:val="001F0F05"/>
    <w:rsid w:val="001F0F81"/>
    <w:rsid w:val="001F1189"/>
    <w:rsid w:val="001F131B"/>
    <w:rsid w:val="001F13C4"/>
    <w:rsid w:val="001F183C"/>
    <w:rsid w:val="001F1973"/>
    <w:rsid w:val="001F1A4A"/>
    <w:rsid w:val="001F1D15"/>
    <w:rsid w:val="001F28E8"/>
    <w:rsid w:val="001F2AD1"/>
    <w:rsid w:val="001F3075"/>
    <w:rsid w:val="001F30EF"/>
    <w:rsid w:val="001F4133"/>
    <w:rsid w:val="001F4467"/>
    <w:rsid w:val="001F44E0"/>
    <w:rsid w:val="001F4987"/>
    <w:rsid w:val="001F49F2"/>
    <w:rsid w:val="001F4B06"/>
    <w:rsid w:val="001F4BA5"/>
    <w:rsid w:val="001F4E2B"/>
    <w:rsid w:val="001F4F9B"/>
    <w:rsid w:val="001F5133"/>
    <w:rsid w:val="001F51F2"/>
    <w:rsid w:val="001F5262"/>
    <w:rsid w:val="001F56F7"/>
    <w:rsid w:val="001F57AD"/>
    <w:rsid w:val="001F5A6C"/>
    <w:rsid w:val="001F61BB"/>
    <w:rsid w:val="001F627B"/>
    <w:rsid w:val="001F63AB"/>
    <w:rsid w:val="001F65DC"/>
    <w:rsid w:val="001F6948"/>
    <w:rsid w:val="001F6B93"/>
    <w:rsid w:val="001F6E52"/>
    <w:rsid w:val="001F72A3"/>
    <w:rsid w:val="001F731B"/>
    <w:rsid w:val="001F764E"/>
    <w:rsid w:val="001F77EF"/>
    <w:rsid w:val="001F7909"/>
    <w:rsid w:val="001F7BE8"/>
    <w:rsid w:val="001F7C97"/>
    <w:rsid w:val="0020037C"/>
    <w:rsid w:val="00200530"/>
    <w:rsid w:val="00200AF5"/>
    <w:rsid w:val="00200F3E"/>
    <w:rsid w:val="002018D3"/>
    <w:rsid w:val="002018E2"/>
    <w:rsid w:val="00201B77"/>
    <w:rsid w:val="002022B1"/>
    <w:rsid w:val="00202495"/>
    <w:rsid w:val="00202506"/>
    <w:rsid w:val="002026B3"/>
    <w:rsid w:val="0020280D"/>
    <w:rsid w:val="0020282C"/>
    <w:rsid w:val="00202860"/>
    <w:rsid w:val="00202948"/>
    <w:rsid w:val="00202B3E"/>
    <w:rsid w:val="00202E24"/>
    <w:rsid w:val="0020310F"/>
    <w:rsid w:val="0020335D"/>
    <w:rsid w:val="0020336E"/>
    <w:rsid w:val="0020342A"/>
    <w:rsid w:val="0020351D"/>
    <w:rsid w:val="0020383C"/>
    <w:rsid w:val="00203894"/>
    <w:rsid w:val="00203A61"/>
    <w:rsid w:val="00203C11"/>
    <w:rsid w:val="00203CBD"/>
    <w:rsid w:val="0020477E"/>
    <w:rsid w:val="00204C05"/>
    <w:rsid w:val="00204E38"/>
    <w:rsid w:val="00204EBA"/>
    <w:rsid w:val="00205234"/>
    <w:rsid w:val="0020563D"/>
    <w:rsid w:val="00205829"/>
    <w:rsid w:val="00205A02"/>
    <w:rsid w:val="00205A4E"/>
    <w:rsid w:val="00205B65"/>
    <w:rsid w:val="002061DC"/>
    <w:rsid w:val="0020620C"/>
    <w:rsid w:val="002068FA"/>
    <w:rsid w:val="00206D08"/>
    <w:rsid w:val="00207218"/>
    <w:rsid w:val="002072E4"/>
    <w:rsid w:val="00207367"/>
    <w:rsid w:val="00207580"/>
    <w:rsid w:val="0020781E"/>
    <w:rsid w:val="002078C3"/>
    <w:rsid w:val="00210146"/>
    <w:rsid w:val="002102D3"/>
    <w:rsid w:val="002106F7"/>
    <w:rsid w:val="00210C35"/>
    <w:rsid w:val="00210CB9"/>
    <w:rsid w:val="00210CBF"/>
    <w:rsid w:val="00210E67"/>
    <w:rsid w:val="00211045"/>
    <w:rsid w:val="00211050"/>
    <w:rsid w:val="002110AF"/>
    <w:rsid w:val="0021110D"/>
    <w:rsid w:val="00211714"/>
    <w:rsid w:val="00211AE1"/>
    <w:rsid w:val="00211BEA"/>
    <w:rsid w:val="0021263D"/>
    <w:rsid w:val="002128F2"/>
    <w:rsid w:val="00212B0D"/>
    <w:rsid w:val="00212CEE"/>
    <w:rsid w:val="00212E44"/>
    <w:rsid w:val="00212ED0"/>
    <w:rsid w:val="0021324D"/>
    <w:rsid w:val="002139FF"/>
    <w:rsid w:val="00213AEE"/>
    <w:rsid w:val="00213B3C"/>
    <w:rsid w:val="00214157"/>
    <w:rsid w:val="002141AD"/>
    <w:rsid w:val="00214320"/>
    <w:rsid w:val="00214352"/>
    <w:rsid w:val="00214474"/>
    <w:rsid w:val="00214D62"/>
    <w:rsid w:val="00214E77"/>
    <w:rsid w:val="002152EF"/>
    <w:rsid w:val="002157E8"/>
    <w:rsid w:val="0021581F"/>
    <w:rsid w:val="00215D41"/>
    <w:rsid w:val="00216006"/>
    <w:rsid w:val="0021612D"/>
    <w:rsid w:val="002163A6"/>
    <w:rsid w:val="00216441"/>
    <w:rsid w:val="002165C8"/>
    <w:rsid w:val="00216802"/>
    <w:rsid w:val="002168BA"/>
    <w:rsid w:val="002168D9"/>
    <w:rsid w:val="0021693A"/>
    <w:rsid w:val="00216D60"/>
    <w:rsid w:val="00216FD4"/>
    <w:rsid w:val="00217471"/>
    <w:rsid w:val="00220076"/>
    <w:rsid w:val="00220255"/>
    <w:rsid w:val="0022073C"/>
    <w:rsid w:val="00220BD6"/>
    <w:rsid w:val="00220EFC"/>
    <w:rsid w:val="00221020"/>
    <w:rsid w:val="00221283"/>
    <w:rsid w:val="0022183A"/>
    <w:rsid w:val="00221946"/>
    <w:rsid w:val="00221CCB"/>
    <w:rsid w:val="00221DB3"/>
    <w:rsid w:val="00221ED4"/>
    <w:rsid w:val="00222072"/>
    <w:rsid w:val="0022282B"/>
    <w:rsid w:val="002228A7"/>
    <w:rsid w:val="00222B80"/>
    <w:rsid w:val="0022335E"/>
    <w:rsid w:val="0022359C"/>
    <w:rsid w:val="002239A2"/>
    <w:rsid w:val="002239E9"/>
    <w:rsid w:val="00223BE5"/>
    <w:rsid w:val="00223E6D"/>
    <w:rsid w:val="002242E9"/>
    <w:rsid w:val="00224417"/>
    <w:rsid w:val="0022482E"/>
    <w:rsid w:val="00224938"/>
    <w:rsid w:val="002250C4"/>
    <w:rsid w:val="00225248"/>
    <w:rsid w:val="002252E6"/>
    <w:rsid w:val="00225AFE"/>
    <w:rsid w:val="00225E3F"/>
    <w:rsid w:val="002260A4"/>
    <w:rsid w:val="0022640B"/>
    <w:rsid w:val="00226584"/>
    <w:rsid w:val="002266D8"/>
    <w:rsid w:val="00226A9E"/>
    <w:rsid w:val="00226ADE"/>
    <w:rsid w:val="00226D1B"/>
    <w:rsid w:val="00226D6E"/>
    <w:rsid w:val="00227811"/>
    <w:rsid w:val="002279D4"/>
    <w:rsid w:val="00227A94"/>
    <w:rsid w:val="00227C48"/>
    <w:rsid w:val="00227D00"/>
    <w:rsid w:val="0023034D"/>
    <w:rsid w:val="002309B6"/>
    <w:rsid w:val="00230AE9"/>
    <w:rsid w:val="00231380"/>
    <w:rsid w:val="00231598"/>
    <w:rsid w:val="002317AF"/>
    <w:rsid w:val="002317C0"/>
    <w:rsid w:val="00231A45"/>
    <w:rsid w:val="00231CF8"/>
    <w:rsid w:val="00231E36"/>
    <w:rsid w:val="00232062"/>
    <w:rsid w:val="00232360"/>
    <w:rsid w:val="0023324D"/>
    <w:rsid w:val="00233370"/>
    <w:rsid w:val="00233434"/>
    <w:rsid w:val="002335E0"/>
    <w:rsid w:val="00233A98"/>
    <w:rsid w:val="00233B1C"/>
    <w:rsid w:val="00233EA9"/>
    <w:rsid w:val="00233F11"/>
    <w:rsid w:val="00234268"/>
    <w:rsid w:val="002342F4"/>
    <w:rsid w:val="002343A9"/>
    <w:rsid w:val="00234446"/>
    <w:rsid w:val="00234A45"/>
    <w:rsid w:val="00234D78"/>
    <w:rsid w:val="00234DA8"/>
    <w:rsid w:val="00234E8E"/>
    <w:rsid w:val="00234E92"/>
    <w:rsid w:val="00235AE4"/>
    <w:rsid w:val="00235F3D"/>
    <w:rsid w:val="00235F52"/>
    <w:rsid w:val="002360DD"/>
    <w:rsid w:val="00236126"/>
    <w:rsid w:val="00236253"/>
    <w:rsid w:val="002362E9"/>
    <w:rsid w:val="0023663D"/>
    <w:rsid w:val="0023688D"/>
    <w:rsid w:val="002369B0"/>
    <w:rsid w:val="002369E8"/>
    <w:rsid w:val="00236A33"/>
    <w:rsid w:val="00236A7F"/>
    <w:rsid w:val="00236E5E"/>
    <w:rsid w:val="0023749D"/>
    <w:rsid w:val="00237535"/>
    <w:rsid w:val="00237FE5"/>
    <w:rsid w:val="00240744"/>
    <w:rsid w:val="00240789"/>
    <w:rsid w:val="00240A8F"/>
    <w:rsid w:val="00240BF7"/>
    <w:rsid w:val="00240E04"/>
    <w:rsid w:val="00241024"/>
    <w:rsid w:val="00241682"/>
    <w:rsid w:val="002416C7"/>
    <w:rsid w:val="00241778"/>
    <w:rsid w:val="00241CD9"/>
    <w:rsid w:val="00242B34"/>
    <w:rsid w:val="00243069"/>
    <w:rsid w:val="0024349A"/>
    <w:rsid w:val="002438E1"/>
    <w:rsid w:val="00243DCD"/>
    <w:rsid w:val="00244689"/>
    <w:rsid w:val="00244FF4"/>
    <w:rsid w:val="002451F6"/>
    <w:rsid w:val="00245692"/>
    <w:rsid w:val="0024593F"/>
    <w:rsid w:val="002460CE"/>
    <w:rsid w:val="002462B2"/>
    <w:rsid w:val="00246539"/>
    <w:rsid w:val="0024695B"/>
    <w:rsid w:val="00246D4E"/>
    <w:rsid w:val="00246F38"/>
    <w:rsid w:val="0024718D"/>
    <w:rsid w:val="00247233"/>
    <w:rsid w:val="002473B3"/>
    <w:rsid w:val="00247730"/>
    <w:rsid w:val="002479BE"/>
    <w:rsid w:val="00247A8B"/>
    <w:rsid w:val="00247DAF"/>
    <w:rsid w:val="00247F33"/>
    <w:rsid w:val="00250031"/>
    <w:rsid w:val="002500DF"/>
    <w:rsid w:val="002500E5"/>
    <w:rsid w:val="00250105"/>
    <w:rsid w:val="00250821"/>
    <w:rsid w:val="0025089F"/>
    <w:rsid w:val="00250961"/>
    <w:rsid w:val="00251811"/>
    <w:rsid w:val="00251CD1"/>
    <w:rsid w:val="00251D3E"/>
    <w:rsid w:val="0025203A"/>
    <w:rsid w:val="002523AC"/>
    <w:rsid w:val="0025249D"/>
    <w:rsid w:val="0025249E"/>
    <w:rsid w:val="002524A9"/>
    <w:rsid w:val="002525B0"/>
    <w:rsid w:val="002528C2"/>
    <w:rsid w:val="00252A78"/>
    <w:rsid w:val="00253370"/>
    <w:rsid w:val="002535D2"/>
    <w:rsid w:val="002537BB"/>
    <w:rsid w:val="002538D8"/>
    <w:rsid w:val="00253AD8"/>
    <w:rsid w:val="00254005"/>
    <w:rsid w:val="00254337"/>
    <w:rsid w:val="002545A2"/>
    <w:rsid w:val="00254DE3"/>
    <w:rsid w:val="00254E0E"/>
    <w:rsid w:val="00254E39"/>
    <w:rsid w:val="00254F75"/>
    <w:rsid w:val="00254FC2"/>
    <w:rsid w:val="00255159"/>
    <w:rsid w:val="0025519D"/>
    <w:rsid w:val="00255C9D"/>
    <w:rsid w:val="002572B9"/>
    <w:rsid w:val="002572BD"/>
    <w:rsid w:val="002578EC"/>
    <w:rsid w:val="00257AEC"/>
    <w:rsid w:val="00257FD2"/>
    <w:rsid w:val="0026002B"/>
    <w:rsid w:val="00260163"/>
    <w:rsid w:val="0026033F"/>
    <w:rsid w:val="002603D4"/>
    <w:rsid w:val="00260606"/>
    <w:rsid w:val="00260802"/>
    <w:rsid w:val="002609E9"/>
    <w:rsid w:val="00260E46"/>
    <w:rsid w:val="00260E56"/>
    <w:rsid w:val="00260FF7"/>
    <w:rsid w:val="002610BE"/>
    <w:rsid w:val="002611E1"/>
    <w:rsid w:val="002611F8"/>
    <w:rsid w:val="002612D0"/>
    <w:rsid w:val="0026145E"/>
    <w:rsid w:val="0026179E"/>
    <w:rsid w:val="00261C22"/>
    <w:rsid w:val="00261DE5"/>
    <w:rsid w:val="00261F8B"/>
    <w:rsid w:val="00262429"/>
    <w:rsid w:val="0026249A"/>
    <w:rsid w:val="00262AB4"/>
    <w:rsid w:val="00262BFE"/>
    <w:rsid w:val="00262E1F"/>
    <w:rsid w:val="00263814"/>
    <w:rsid w:val="002638A7"/>
    <w:rsid w:val="00263CD5"/>
    <w:rsid w:val="00263E1B"/>
    <w:rsid w:val="002641E8"/>
    <w:rsid w:val="002647B5"/>
    <w:rsid w:val="002647EC"/>
    <w:rsid w:val="00264832"/>
    <w:rsid w:val="002654C0"/>
    <w:rsid w:val="002657EC"/>
    <w:rsid w:val="002657EF"/>
    <w:rsid w:val="00265C4D"/>
    <w:rsid w:val="00265C79"/>
    <w:rsid w:val="002664A8"/>
    <w:rsid w:val="002664F9"/>
    <w:rsid w:val="00266671"/>
    <w:rsid w:val="002668C2"/>
    <w:rsid w:val="002668F7"/>
    <w:rsid w:val="00266C00"/>
    <w:rsid w:val="00266C09"/>
    <w:rsid w:val="00266E5E"/>
    <w:rsid w:val="00266ED9"/>
    <w:rsid w:val="00267145"/>
    <w:rsid w:val="002675A6"/>
    <w:rsid w:val="00267856"/>
    <w:rsid w:val="00267D0F"/>
    <w:rsid w:val="00267FED"/>
    <w:rsid w:val="002705EC"/>
    <w:rsid w:val="002709F1"/>
    <w:rsid w:val="00270C7B"/>
    <w:rsid w:val="00270C8B"/>
    <w:rsid w:val="00270CB5"/>
    <w:rsid w:val="00270E7B"/>
    <w:rsid w:val="0027113A"/>
    <w:rsid w:val="002713AA"/>
    <w:rsid w:val="00271599"/>
    <w:rsid w:val="00271CFC"/>
    <w:rsid w:val="00272435"/>
    <w:rsid w:val="0027284E"/>
    <w:rsid w:val="00272864"/>
    <w:rsid w:val="00272A48"/>
    <w:rsid w:val="00272ABC"/>
    <w:rsid w:val="00273163"/>
    <w:rsid w:val="00273186"/>
    <w:rsid w:val="0027330C"/>
    <w:rsid w:val="00273A0E"/>
    <w:rsid w:val="00273E5A"/>
    <w:rsid w:val="00273E62"/>
    <w:rsid w:val="00273F23"/>
    <w:rsid w:val="00274187"/>
    <w:rsid w:val="002745C0"/>
    <w:rsid w:val="00274AD6"/>
    <w:rsid w:val="00274E55"/>
    <w:rsid w:val="002752DB"/>
    <w:rsid w:val="0027598E"/>
    <w:rsid w:val="00275F2B"/>
    <w:rsid w:val="00275F7B"/>
    <w:rsid w:val="00275FDE"/>
    <w:rsid w:val="00276422"/>
    <w:rsid w:val="002765D8"/>
    <w:rsid w:val="002767C0"/>
    <w:rsid w:val="00276DF1"/>
    <w:rsid w:val="002770D7"/>
    <w:rsid w:val="00277114"/>
    <w:rsid w:val="002771F4"/>
    <w:rsid w:val="00277263"/>
    <w:rsid w:val="00277383"/>
    <w:rsid w:val="002773F8"/>
    <w:rsid w:val="00277480"/>
    <w:rsid w:val="002775B4"/>
    <w:rsid w:val="002777BA"/>
    <w:rsid w:val="00277DFD"/>
    <w:rsid w:val="00277E4C"/>
    <w:rsid w:val="00280818"/>
    <w:rsid w:val="0028083C"/>
    <w:rsid w:val="00280A24"/>
    <w:rsid w:val="00280CF6"/>
    <w:rsid w:val="00280FC0"/>
    <w:rsid w:val="002811A8"/>
    <w:rsid w:val="002813CA"/>
    <w:rsid w:val="002813DA"/>
    <w:rsid w:val="002814C1"/>
    <w:rsid w:val="002815C5"/>
    <w:rsid w:val="00281E03"/>
    <w:rsid w:val="0028206C"/>
    <w:rsid w:val="00282398"/>
    <w:rsid w:val="0028279F"/>
    <w:rsid w:val="00282E27"/>
    <w:rsid w:val="00282E2B"/>
    <w:rsid w:val="002833B7"/>
    <w:rsid w:val="00283533"/>
    <w:rsid w:val="00283BC6"/>
    <w:rsid w:val="002842AC"/>
    <w:rsid w:val="0028478A"/>
    <w:rsid w:val="00284BA8"/>
    <w:rsid w:val="00284C4E"/>
    <w:rsid w:val="00284D6C"/>
    <w:rsid w:val="0028508A"/>
    <w:rsid w:val="0028508B"/>
    <w:rsid w:val="0028590A"/>
    <w:rsid w:val="00285996"/>
    <w:rsid w:val="00285A7D"/>
    <w:rsid w:val="00285C4A"/>
    <w:rsid w:val="00286816"/>
    <w:rsid w:val="00286E02"/>
    <w:rsid w:val="00286EAB"/>
    <w:rsid w:val="00286FDE"/>
    <w:rsid w:val="00287241"/>
    <w:rsid w:val="002872A4"/>
    <w:rsid w:val="00287491"/>
    <w:rsid w:val="00287540"/>
    <w:rsid w:val="0028789A"/>
    <w:rsid w:val="0028799E"/>
    <w:rsid w:val="00287D17"/>
    <w:rsid w:val="00290145"/>
    <w:rsid w:val="0029044E"/>
    <w:rsid w:val="002905A5"/>
    <w:rsid w:val="002906AA"/>
    <w:rsid w:val="002908AB"/>
    <w:rsid w:val="00290AFB"/>
    <w:rsid w:val="00290CBB"/>
    <w:rsid w:val="00290CD1"/>
    <w:rsid w:val="00291210"/>
    <w:rsid w:val="002916BA"/>
    <w:rsid w:val="002917CD"/>
    <w:rsid w:val="00291B3E"/>
    <w:rsid w:val="00291BF8"/>
    <w:rsid w:val="00291E11"/>
    <w:rsid w:val="002921CD"/>
    <w:rsid w:val="00292737"/>
    <w:rsid w:val="00292797"/>
    <w:rsid w:val="00292887"/>
    <w:rsid w:val="00292A1D"/>
    <w:rsid w:val="00292FB8"/>
    <w:rsid w:val="002933AC"/>
    <w:rsid w:val="00293643"/>
    <w:rsid w:val="00293647"/>
    <w:rsid w:val="002936D9"/>
    <w:rsid w:val="00293C23"/>
    <w:rsid w:val="00293D40"/>
    <w:rsid w:val="00293E2C"/>
    <w:rsid w:val="002945C5"/>
    <w:rsid w:val="00294602"/>
    <w:rsid w:val="0029467D"/>
    <w:rsid w:val="0029468D"/>
    <w:rsid w:val="002946AC"/>
    <w:rsid w:val="002946B4"/>
    <w:rsid w:val="00294CE8"/>
    <w:rsid w:val="0029500E"/>
    <w:rsid w:val="002954E9"/>
    <w:rsid w:val="002956B3"/>
    <w:rsid w:val="0029570C"/>
    <w:rsid w:val="00295737"/>
    <w:rsid w:val="00295809"/>
    <w:rsid w:val="0029586B"/>
    <w:rsid w:val="00295B70"/>
    <w:rsid w:val="00295E8F"/>
    <w:rsid w:val="002960B4"/>
    <w:rsid w:val="00296497"/>
    <w:rsid w:val="00296711"/>
    <w:rsid w:val="0029674B"/>
    <w:rsid w:val="00296C6F"/>
    <w:rsid w:val="00296D6B"/>
    <w:rsid w:val="00296E6B"/>
    <w:rsid w:val="00297969"/>
    <w:rsid w:val="00297B5C"/>
    <w:rsid w:val="002A02EE"/>
    <w:rsid w:val="002A05C3"/>
    <w:rsid w:val="002A065D"/>
    <w:rsid w:val="002A0900"/>
    <w:rsid w:val="002A118F"/>
    <w:rsid w:val="002A1376"/>
    <w:rsid w:val="002A1787"/>
    <w:rsid w:val="002A1923"/>
    <w:rsid w:val="002A1AA1"/>
    <w:rsid w:val="002A2310"/>
    <w:rsid w:val="002A2552"/>
    <w:rsid w:val="002A2615"/>
    <w:rsid w:val="002A26AC"/>
    <w:rsid w:val="002A28A0"/>
    <w:rsid w:val="002A2F09"/>
    <w:rsid w:val="002A3373"/>
    <w:rsid w:val="002A3557"/>
    <w:rsid w:val="002A3753"/>
    <w:rsid w:val="002A3786"/>
    <w:rsid w:val="002A38BB"/>
    <w:rsid w:val="002A3B0A"/>
    <w:rsid w:val="002A3C75"/>
    <w:rsid w:val="002A3DE2"/>
    <w:rsid w:val="002A4937"/>
    <w:rsid w:val="002A4BC6"/>
    <w:rsid w:val="002A4E20"/>
    <w:rsid w:val="002A4E54"/>
    <w:rsid w:val="002A528B"/>
    <w:rsid w:val="002A55F4"/>
    <w:rsid w:val="002A58B5"/>
    <w:rsid w:val="002A58EE"/>
    <w:rsid w:val="002A58F3"/>
    <w:rsid w:val="002A5AD3"/>
    <w:rsid w:val="002A5BD5"/>
    <w:rsid w:val="002A5C87"/>
    <w:rsid w:val="002A5D81"/>
    <w:rsid w:val="002A5E27"/>
    <w:rsid w:val="002A5FA6"/>
    <w:rsid w:val="002A62FD"/>
    <w:rsid w:val="002A6344"/>
    <w:rsid w:val="002A69A3"/>
    <w:rsid w:val="002A69E0"/>
    <w:rsid w:val="002A6BEC"/>
    <w:rsid w:val="002A7441"/>
    <w:rsid w:val="002A77E6"/>
    <w:rsid w:val="002A78E2"/>
    <w:rsid w:val="002A79D3"/>
    <w:rsid w:val="002A7A8C"/>
    <w:rsid w:val="002A7F31"/>
    <w:rsid w:val="002B0F37"/>
    <w:rsid w:val="002B126D"/>
    <w:rsid w:val="002B139F"/>
    <w:rsid w:val="002B1456"/>
    <w:rsid w:val="002B15FC"/>
    <w:rsid w:val="002B19A4"/>
    <w:rsid w:val="002B1B17"/>
    <w:rsid w:val="002B1C2A"/>
    <w:rsid w:val="002B1FDE"/>
    <w:rsid w:val="002B2148"/>
    <w:rsid w:val="002B241E"/>
    <w:rsid w:val="002B2528"/>
    <w:rsid w:val="002B2571"/>
    <w:rsid w:val="002B25B8"/>
    <w:rsid w:val="002B25F0"/>
    <w:rsid w:val="002B2ABA"/>
    <w:rsid w:val="002B2F61"/>
    <w:rsid w:val="002B3222"/>
    <w:rsid w:val="002B32E3"/>
    <w:rsid w:val="002B3466"/>
    <w:rsid w:val="002B3C19"/>
    <w:rsid w:val="002B3CFB"/>
    <w:rsid w:val="002B3DF6"/>
    <w:rsid w:val="002B433C"/>
    <w:rsid w:val="002B43A2"/>
    <w:rsid w:val="002B45AC"/>
    <w:rsid w:val="002B4784"/>
    <w:rsid w:val="002B4C70"/>
    <w:rsid w:val="002B505C"/>
    <w:rsid w:val="002B51C9"/>
    <w:rsid w:val="002B5220"/>
    <w:rsid w:val="002B5624"/>
    <w:rsid w:val="002B57F2"/>
    <w:rsid w:val="002B5A8D"/>
    <w:rsid w:val="002B5ABD"/>
    <w:rsid w:val="002B5DB7"/>
    <w:rsid w:val="002B5DE9"/>
    <w:rsid w:val="002B62CB"/>
    <w:rsid w:val="002B6425"/>
    <w:rsid w:val="002B6694"/>
    <w:rsid w:val="002B6846"/>
    <w:rsid w:val="002B6AD8"/>
    <w:rsid w:val="002B7935"/>
    <w:rsid w:val="002B7966"/>
    <w:rsid w:val="002B7CEF"/>
    <w:rsid w:val="002B7E61"/>
    <w:rsid w:val="002C0421"/>
    <w:rsid w:val="002C06C5"/>
    <w:rsid w:val="002C0F24"/>
    <w:rsid w:val="002C12E4"/>
    <w:rsid w:val="002C133E"/>
    <w:rsid w:val="002C1804"/>
    <w:rsid w:val="002C1ACF"/>
    <w:rsid w:val="002C1CFA"/>
    <w:rsid w:val="002C23EF"/>
    <w:rsid w:val="002C25D0"/>
    <w:rsid w:val="002C27BE"/>
    <w:rsid w:val="002C28F9"/>
    <w:rsid w:val="002C2B5A"/>
    <w:rsid w:val="002C2DE0"/>
    <w:rsid w:val="002C3024"/>
    <w:rsid w:val="002C3503"/>
    <w:rsid w:val="002C3846"/>
    <w:rsid w:val="002C3867"/>
    <w:rsid w:val="002C3A7C"/>
    <w:rsid w:val="002C3DE5"/>
    <w:rsid w:val="002C3F19"/>
    <w:rsid w:val="002C4383"/>
    <w:rsid w:val="002C47C5"/>
    <w:rsid w:val="002C481A"/>
    <w:rsid w:val="002C49B0"/>
    <w:rsid w:val="002C4CCD"/>
    <w:rsid w:val="002C510E"/>
    <w:rsid w:val="002C5D13"/>
    <w:rsid w:val="002C5EFA"/>
    <w:rsid w:val="002C629B"/>
    <w:rsid w:val="002C69AE"/>
    <w:rsid w:val="002C6AAD"/>
    <w:rsid w:val="002C6CF8"/>
    <w:rsid w:val="002C7073"/>
    <w:rsid w:val="002C78F6"/>
    <w:rsid w:val="002C7EAC"/>
    <w:rsid w:val="002D01A5"/>
    <w:rsid w:val="002D0513"/>
    <w:rsid w:val="002D0A1A"/>
    <w:rsid w:val="002D0D8B"/>
    <w:rsid w:val="002D1057"/>
    <w:rsid w:val="002D16C4"/>
    <w:rsid w:val="002D17F8"/>
    <w:rsid w:val="002D211B"/>
    <w:rsid w:val="002D2257"/>
    <w:rsid w:val="002D25F7"/>
    <w:rsid w:val="002D2714"/>
    <w:rsid w:val="002D2731"/>
    <w:rsid w:val="002D31AD"/>
    <w:rsid w:val="002D345E"/>
    <w:rsid w:val="002D38E5"/>
    <w:rsid w:val="002D3A9B"/>
    <w:rsid w:val="002D3DDA"/>
    <w:rsid w:val="002D3EB5"/>
    <w:rsid w:val="002D421E"/>
    <w:rsid w:val="002D43B4"/>
    <w:rsid w:val="002D456D"/>
    <w:rsid w:val="002D4975"/>
    <w:rsid w:val="002D49DD"/>
    <w:rsid w:val="002D4A31"/>
    <w:rsid w:val="002D4DF8"/>
    <w:rsid w:val="002D4EF6"/>
    <w:rsid w:val="002D5043"/>
    <w:rsid w:val="002D5383"/>
    <w:rsid w:val="002D5860"/>
    <w:rsid w:val="002D5993"/>
    <w:rsid w:val="002D59BE"/>
    <w:rsid w:val="002D5CF5"/>
    <w:rsid w:val="002D608A"/>
    <w:rsid w:val="002D624A"/>
    <w:rsid w:val="002D6669"/>
    <w:rsid w:val="002D67BB"/>
    <w:rsid w:val="002D6A3F"/>
    <w:rsid w:val="002D72F3"/>
    <w:rsid w:val="002D7431"/>
    <w:rsid w:val="002D752D"/>
    <w:rsid w:val="002D78F3"/>
    <w:rsid w:val="002D7A02"/>
    <w:rsid w:val="002D7ADF"/>
    <w:rsid w:val="002D7EA0"/>
    <w:rsid w:val="002E0072"/>
    <w:rsid w:val="002E02BD"/>
    <w:rsid w:val="002E0E2A"/>
    <w:rsid w:val="002E0EA0"/>
    <w:rsid w:val="002E1529"/>
    <w:rsid w:val="002E1C7E"/>
    <w:rsid w:val="002E1D0B"/>
    <w:rsid w:val="002E1EA3"/>
    <w:rsid w:val="002E21E5"/>
    <w:rsid w:val="002E2536"/>
    <w:rsid w:val="002E2CF9"/>
    <w:rsid w:val="002E337C"/>
    <w:rsid w:val="002E3448"/>
    <w:rsid w:val="002E34C1"/>
    <w:rsid w:val="002E3B40"/>
    <w:rsid w:val="002E42AE"/>
    <w:rsid w:val="002E438B"/>
    <w:rsid w:val="002E4639"/>
    <w:rsid w:val="002E46D8"/>
    <w:rsid w:val="002E470F"/>
    <w:rsid w:val="002E48FD"/>
    <w:rsid w:val="002E49A7"/>
    <w:rsid w:val="002E4F8C"/>
    <w:rsid w:val="002E50DD"/>
    <w:rsid w:val="002E5A52"/>
    <w:rsid w:val="002E6156"/>
    <w:rsid w:val="002E617F"/>
    <w:rsid w:val="002E6666"/>
    <w:rsid w:val="002E6CF3"/>
    <w:rsid w:val="002E6D58"/>
    <w:rsid w:val="002E7733"/>
    <w:rsid w:val="002E7E00"/>
    <w:rsid w:val="002E7E51"/>
    <w:rsid w:val="002F01E0"/>
    <w:rsid w:val="002F0800"/>
    <w:rsid w:val="002F1674"/>
    <w:rsid w:val="002F1903"/>
    <w:rsid w:val="002F1A5C"/>
    <w:rsid w:val="002F1AC5"/>
    <w:rsid w:val="002F1CB4"/>
    <w:rsid w:val="002F1D35"/>
    <w:rsid w:val="002F20E9"/>
    <w:rsid w:val="002F241D"/>
    <w:rsid w:val="002F26D3"/>
    <w:rsid w:val="002F26E8"/>
    <w:rsid w:val="002F2CA5"/>
    <w:rsid w:val="002F2ECF"/>
    <w:rsid w:val="002F3084"/>
    <w:rsid w:val="002F30B1"/>
    <w:rsid w:val="002F34C0"/>
    <w:rsid w:val="002F3600"/>
    <w:rsid w:val="002F3761"/>
    <w:rsid w:val="002F3C93"/>
    <w:rsid w:val="002F4097"/>
    <w:rsid w:val="002F4203"/>
    <w:rsid w:val="002F4657"/>
    <w:rsid w:val="002F4685"/>
    <w:rsid w:val="002F4718"/>
    <w:rsid w:val="002F473F"/>
    <w:rsid w:val="002F5065"/>
    <w:rsid w:val="002F5094"/>
    <w:rsid w:val="002F5147"/>
    <w:rsid w:val="002F5AFD"/>
    <w:rsid w:val="002F5D75"/>
    <w:rsid w:val="002F5E67"/>
    <w:rsid w:val="002F5F26"/>
    <w:rsid w:val="002F6148"/>
    <w:rsid w:val="002F6872"/>
    <w:rsid w:val="002F7027"/>
    <w:rsid w:val="002F7580"/>
    <w:rsid w:val="002F7A47"/>
    <w:rsid w:val="002F7BF3"/>
    <w:rsid w:val="002F7CC4"/>
    <w:rsid w:val="002F7D93"/>
    <w:rsid w:val="0030009F"/>
    <w:rsid w:val="003002B8"/>
    <w:rsid w:val="0030092A"/>
    <w:rsid w:val="00301044"/>
    <w:rsid w:val="003011A0"/>
    <w:rsid w:val="003011DD"/>
    <w:rsid w:val="0030141A"/>
    <w:rsid w:val="00301CFB"/>
    <w:rsid w:val="00301D13"/>
    <w:rsid w:val="00301FDD"/>
    <w:rsid w:val="0030206F"/>
    <w:rsid w:val="003020BD"/>
    <w:rsid w:val="00302277"/>
    <w:rsid w:val="00302288"/>
    <w:rsid w:val="003024B7"/>
    <w:rsid w:val="003027DB"/>
    <w:rsid w:val="0030398D"/>
    <w:rsid w:val="003039EF"/>
    <w:rsid w:val="00303C7B"/>
    <w:rsid w:val="00304259"/>
    <w:rsid w:val="003055CB"/>
    <w:rsid w:val="003055D7"/>
    <w:rsid w:val="00305738"/>
    <w:rsid w:val="003059D9"/>
    <w:rsid w:val="00305A10"/>
    <w:rsid w:val="00306048"/>
    <w:rsid w:val="003065F7"/>
    <w:rsid w:val="0030661A"/>
    <w:rsid w:val="00306C5C"/>
    <w:rsid w:val="00306DEC"/>
    <w:rsid w:val="00306E2C"/>
    <w:rsid w:val="003072C6"/>
    <w:rsid w:val="0030798F"/>
    <w:rsid w:val="00307B5A"/>
    <w:rsid w:val="003107C2"/>
    <w:rsid w:val="00310952"/>
    <w:rsid w:val="00310A6A"/>
    <w:rsid w:val="00311884"/>
    <w:rsid w:val="00311BBD"/>
    <w:rsid w:val="00311F7B"/>
    <w:rsid w:val="00311FFB"/>
    <w:rsid w:val="003122C4"/>
    <w:rsid w:val="00312741"/>
    <w:rsid w:val="00313A3D"/>
    <w:rsid w:val="00313AC3"/>
    <w:rsid w:val="0031450F"/>
    <w:rsid w:val="00314562"/>
    <w:rsid w:val="00314B45"/>
    <w:rsid w:val="00314FDB"/>
    <w:rsid w:val="003155D5"/>
    <w:rsid w:val="00315ADA"/>
    <w:rsid w:val="00315C4E"/>
    <w:rsid w:val="003160C0"/>
    <w:rsid w:val="003164E5"/>
    <w:rsid w:val="00316FBA"/>
    <w:rsid w:val="00317025"/>
    <w:rsid w:val="0031715A"/>
    <w:rsid w:val="0031717A"/>
    <w:rsid w:val="0031730F"/>
    <w:rsid w:val="003175FA"/>
    <w:rsid w:val="003177AE"/>
    <w:rsid w:val="0031784F"/>
    <w:rsid w:val="00317881"/>
    <w:rsid w:val="003179FD"/>
    <w:rsid w:val="00317FEC"/>
    <w:rsid w:val="00320044"/>
    <w:rsid w:val="0032007D"/>
    <w:rsid w:val="00320666"/>
    <w:rsid w:val="003209B7"/>
    <w:rsid w:val="00320B64"/>
    <w:rsid w:val="00320DF2"/>
    <w:rsid w:val="00320F01"/>
    <w:rsid w:val="003213A3"/>
    <w:rsid w:val="00321457"/>
    <w:rsid w:val="00321523"/>
    <w:rsid w:val="0032183A"/>
    <w:rsid w:val="00322406"/>
    <w:rsid w:val="0032260E"/>
    <w:rsid w:val="00322B55"/>
    <w:rsid w:val="00322EED"/>
    <w:rsid w:val="00322F50"/>
    <w:rsid w:val="00323437"/>
    <w:rsid w:val="003234CA"/>
    <w:rsid w:val="00323613"/>
    <w:rsid w:val="00324449"/>
    <w:rsid w:val="00324502"/>
    <w:rsid w:val="00324873"/>
    <w:rsid w:val="00324947"/>
    <w:rsid w:val="00324DD4"/>
    <w:rsid w:val="00324E58"/>
    <w:rsid w:val="00324EB1"/>
    <w:rsid w:val="00324FDF"/>
    <w:rsid w:val="003250AD"/>
    <w:rsid w:val="00325598"/>
    <w:rsid w:val="003255CA"/>
    <w:rsid w:val="003258F4"/>
    <w:rsid w:val="00325F63"/>
    <w:rsid w:val="00325F73"/>
    <w:rsid w:val="00326A33"/>
    <w:rsid w:val="00326D3D"/>
    <w:rsid w:val="0032735B"/>
    <w:rsid w:val="00327953"/>
    <w:rsid w:val="00327BDD"/>
    <w:rsid w:val="0033072B"/>
    <w:rsid w:val="00330863"/>
    <w:rsid w:val="00330DFD"/>
    <w:rsid w:val="0033106A"/>
    <w:rsid w:val="00331252"/>
    <w:rsid w:val="00331310"/>
    <w:rsid w:val="00331487"/>
    <w:rsid w:val="00331548"/>
    <w:rsid w:val="003315F6"/>
    <w:rsid w:val="0033167D"/>
    <w:rsid w:val="003316A1"/>
    <w:rsid w:val="00331969"/>
    <w:rsid w:val="0033198E"/>
    <w:rsid w:val="003319D4"/>
    <w:rsid w:val="00331AD5"/>
    <w:rsid w:val="00331BEE"/>
    <w:rsid w:val="0033211B"/>
    <w:rsid w:val="0033222E"/>
    <w:rsid w:val="003322A0"/>
    <w:rsid w:val="003326AC"/>
    <w:rsid w:val="003327E1"/>
    <w:rsid w:val="0033295F"/>
    <w:rsid w:val="00332D7A"/>
    <w:rsid w:val="0033315C"/>
    <w:rsid w:val="00333636"/>
    <w:rsid w:val="003336F0"/>
    <w:rsid w:val="003336FB"/>
    <w:rsid w:val="0033391A"/>
    <w:rsid w:val="00333AB1"/>
    <w:rsid w:val="00333BAA"/>
    <w:rsid w:val="00333EEF"/>
    <w:rsid w:val="0033444C"/>
    <w:rsid w:val="0033479E"/>
    <w:rsid w:val="00335154"/>
    <w:rsid w:val="00335A0C"/>
    <w:rsid w:val="00335E8B"/>
    <w:rsid w:val="0033635D"/>
    <w:rsid w:val="003364CC"/>
    <w:rsid w:val="003364EE"/>
    <w:rsid w:val="003366A6"/>
    <w:rsid w:val="00336AEE"/>
    <w:rsid w:val="00336B96"/>
    <w:rsid w:val="00336CA4"/>
    <w:rsid w:val="003370AC"/>
    <w:rsid w:val="0033712F"/>
    <w:rsid w:val="003375C3"/>
    <w:rsid w:val="00337768"/>
    <w:rsid w:val="00337AEC"/>
    <w:rsid w:val="00337E1F"/>
    <w:rsid w:val="003401ED"/>
    <w:rsid w:val="00340781"/>
    <w:rsid w:val="00340956"/>
    <w:rsid w:val="00340A20"/>
    <w:rsid w:val="00340E23"/>
    <w:rsid w:val="00341005"/>
    <w:rsid w:val="0034103A"/>
    <w:rsid w:val="003416D9"/>
    <w:rsid w:val="0034178C"/>
    <w:rsid w:val="003417BC"/>
    <w:rsid w:val="003419F2"/>
    <w:rsid w:val="00341D7C"/>
    <w:rsid w:val="0034205B"/>
    <w:rsid w:val="0034205D"/>
    <w:rsid w:val="003421CC"/>
    <w:rsid w:val="003424AD"/>
    <w:rsid w:val="003429F3"/>
    <w:rsid w:val="00342E6C"/>
    <w:rsid w:val="0034324F"/>
    <w:rsid w:val="0034342B"/>
    <w:rsid w:val="003436D8"/>
    <w:rsid w:val="00343A13"/>
    <w:rsid w:val="00343CCA"/>
    <w:rsid w:val="003442CD"/>
    <w:rsid w:val="0034454A"/>
    <w:rsid w:val="0034481F"/>
    <w:rsid w:val="003448EB"/>
    <w:rsid w:val="0034499D"/>
    <w:rsid w:val="00344F5D"/>
    <w:rsid w:val="00345377"/>
    <w:rsid w:val="0034575E"/>
    <w:rsid w:val="00345AA1"/>
    <w:rsid w:val="00345FF5"/>
    <w:rsid w:val="00346F20"/>
    <w:rsid w:val="003470C2"/>
    <w:rsid w:val="00347642"/>
    <w:rsid w:val="00347790"/>
    <w:rsid w:val="00347998"/>
    <w:rsid w:val="00347DBF"/>
    <w:rsid w:val="00347F8D"/>
    <w:rsid w:val="00347FAB"/>
    <w:rsid w:val="0035012B"/>
    <w:rsid w:val="003501F8"/>
    <w:rsid w:val="0035027B"/>
    <w:rsid w:val="00350C7F"/>
    <w:rsid w:val="003510D0"/>
    <w:rsid w:val="003510E0"/>
    <w:rsid w:val="003512CF"/>
    <w:rsid w:val="003513E9"/>
    <w:rsid w:val="00351AC2"/>
    <w:rsid w:val="00351F0B"/>
    <w:rsid w:val="00352526"/>
    <w:rsid w:val="00352558"/>
    <w:rsid w:val="00352584"/>
    <w:rsid w:val="0035273E"/>
    <w:rsid w:val="00352FF4"/>
    <w:rsid w:val="00353042"/>
    <w:rsid w:val="003531C7"/>
    <w:rsid w:val="00353735"/>
    <w:rsid w:val="00353B2E"/>
    <w:rsid w:val="00353CB0"/>
    <w:rsid w:val="00353D0E"/>
    <w:rsid w:val="00353F26"/>
    <w:rsid w:val="0035406A"/>
    <w:rsid w:val="00354671"/>
    <w:rsid w:val="0035489D"/>
    <w:rsid w:val="00354D4F"/>
    <w:rsid w:val="00354F0E"/>
    <w:rsid w:val="003552D5"/>
    <w:rsid w:val="00355B1D"/>
    <w:rsid w:val="00355D08"/>
    <w:rsid w:val="00356039"/>
    <w:rsid w:val="003560F0"/>
    <w:rsid w:val="003561E7"/>
    <w:rsid w:val="003564F2"/>
    <w:rsid w:val="00356510"/>
    <w:rsid w:val="003567A2"/>
    <w:rsid w:val="00356BB7"/>
    <w:rsid w:val="00356BD5"/>
    <w:rsid w:val="003571BB"/>
    <w:rsid w:val="003571CD"/>
    <w:rsid w:val="0035748A"/>
    <w:rsid w:val="0035786D"/>
    <w:rsid w:val="00357870"/>
    <w:rsid w:val="00357938"/>
    <w:rsid w:val="003579D8"/>
    <w:rsid w:val="00357C53"/>
    <w:rsid w:val="00357E8B"/>
    <w:rsid w:val="00357F46"/>
    <w:rsid w:val="0036037D"/>
    <w:rsid w:val="00361028"/>
    <w:rsid w:val="0036165F"/>
    <w:rsid w:val="00361728"/>
    <w:rsid w:val="00361766"/>
    <w:rsid w:val="0036189E"/>
    <w:rsid w:val="00361C51"/>
    <w:rsid w:val="00361E60"/>
    <w:rsid w:val="003622A7"/>
    <w:rsid w:val="003622E5"/>
    <w:rsid w:val="00362677"/>
    <w:rsid w:val="00362855"/>
    <w:rsid w:val="00362DC3"/>
    <w:rsid w:val="00363442"/>
    <w:rsid w:val="0036397D"/>
    <w:rsid w:val="00363B0B"/>
    <w:rsid w:val="00363D15"/>
    <w:rsid w:val="00363D28"/>
    <w:rsid w:val="00363DBD"/>
    <w:rsid w:val="00363E7A"/>
    <w:rsid w:val="003640F7"/>
    <w:rsid w:val="00364990"/>
    <w:rsid w:val="00364C92"/>
    <w:rsid w:val="003650FF"/>
    <w:rsid w:val="0036517D"/>
    <w:rsid w:val="00365385"/>
    <w:rsid w:val="00365764"/>
    <w:rsid w:val="00365CE8"/>
    <w:rsid w:val="00365FC2"/>
    <w:rsid w:val="0036688F"/>
    <w:rsid w:val="003669F4"/>
    <w:rsid w:val="003670B6"/>
    <w:rsid w:val="003673A0"/>
    <w:rsid w:val="00367508"/>
    <w:rsid w:val="00367680"/>
    <w:rsid w:val="00367AD4"/>
    <w:rsid w:val="00367BC6"/>
    <w:rsid w:val="003707A4"/>
    <w:rsid w:val="00370D24"/>
    <w:rsid w:val="0037132E"/>
    <w:rsid w:val="003714D3"/>
    <w:rsid w:val="00371B8F"/>
    <w:rsid w:val="003721DB"/>
    <w:rsid w:val="0037228D"/>
    <w:rsid w:val="003723DF"/>
    <w:rsid w:val="0037247E"/>
    <w:rsid w:val="00372FF7"/>
    <w:rsid w:val="00373056"/>
    <w:rsid w:val="00373232"/>
    <w:rsid w:val="00373929"/>
    <w:rsid w:val="00374009"/>
    <w:rsid w:val="00374126"/>
    <w:rsid w:val="00374482"/>
    <w:rsid w:val="003747AD"/>
    <w:rsid w:val="00374CBE"/>
    <w:rsid w:val="0037503B"/>
    <w:rsid w:val="003750DD"/>
    <w:rsid w:val="0037577D"/>
    <w:rsid w:val="003758BF"/>
    <w:rsid w:val="003758CA"/>
    <w:rsid w:val="00375FF4"/>
    <w:rsid w:val="00376100"/>
    <w:rsid w:val="00376460"/>
    <w:rsid w:val="00376CBE"/>
    <w:rsid w:val="003770A9"/>
    <w:rsid w:val="00377352"/>
    <w:rsid w:val="00377357"/>
    <w:rsid w:val="0037737A"/>
    <w:rsid w:val="00377407"/>
    <w:rsid w:val="00377428"/>
    <w:rsid w:val="003777AE"/>
    <w:rsid w:val="003801B9"/>
    <w:rsid w:val="003806E9"/>
    <w:rsid w:val="00380786"/>
    <w:rsid w:val="00380A21"/>
    <w:rsid w:val="00380B7C"/>
    <w:rsid w:val="00380F6A"/>
    <w:rsid w:val="003810DA"/>
    <w:rsid w:val="003811C1"/>
    <w:rsid w:val="00381757"/>
    <w:rsid w:val="003823EE"/>
    <w:rsid w:val="00382D11"/>
    <w:rsid w:val="003831E3"/>
    <w:rsid w:val="003833F4"/>
    <w:rsid w:val="00383987"/>
    <w:rsid w:val="003839BB"/>
    <w:rsid w:val="00383AAE"/>
    <w:rsid w:val="00383E4E"/>
    <w:rsid w:val="003840D3"/>
    <w:rsid w:val="0038417E"/>
    <w:rsid w:val="003846D6"/>
    <w:rsid w:val="003847E4"/>
    <w:rsid w:val="00384A35"/>
    <w:rsid w:val="00384AE3"/>
    <w:rsid w:val="003856C3"/>
    <w:rsid w:val="00385BFD"/>
    <w:rsid w:val="00385F4D"/>
    <w:rsid w:val="00385F64"/>
    <w:rsid w:val="0038611F"/>
    <w:rsid w:val="003863B3"/>
    <w:rsid w:val="00386971"/>
    <w:rsid w:val="00386B9D"/>
    <w:rsid w:val="00386E24"/>
    <w:rsid w:val="00386E9B"/>
    <w:rsid w:val="00386F0C"/>
    <w:rsid w:val="00386F9A"/>
    <w:rsid w:val="00387287"/>
    <w:rsid w:val="00387486"/>
    <w:rsid w:val="003875E8"/>
    <w:rsid w:val="00387A58"/>
    <w:rsid w:val="00387E71"/>
    <w:rsid w:val="00390064"/>
    <w:rsid w:val="003902A2"/>
    <w:rsid w:val="003908AB"/>
    <w:rsid w:val="00391488"/>
    <w:rsid w:val="00391C67"/>
    <w:rsid w:val="00391F78"/>
    <w:rsid w:val="003920F5"/>
    <w:rsid w:val="00392188"/>
    <w:rsid w:val="0039255F"/>
    <w:rsid w:val="00392560"/>
    <w:rsid w:val="00392E99"/>
    <w:rsid w:val="00392F64"/>
    <w:rsid w:val="003930A9"/>
    <w:rsid w:val="00393241"/>
    <w:rsid w:val="00393274"/>
    <w:rsid w:val="003932A2"/>
    <w:rsid w:val="00393350"/>
    <w:rsid w:val="0039369C"/>
    <w:rsid w:val="003942EE"/>
    <w:rsid w:val="003942F8"/>
    <w:rsid w:val="00394588"/>
    <w:rsid w:val="00394BB2"/>
    <w:rsid w:val="00394C21"/>
    <w:rsid w:val="0039516A"/>
    <w:rsid w:val="00395272"/>
    <w:rsid w:val="00395295"/>
    <w:rsid w:val="0039547D"/>
    <w:rsid w:val="003954AC"/>
    <w:rsid w:val="00395813"/>
    <w:rsid w:val="0039626C"/>
    <w:rsid w:val="003963B5"/>
    <w:rsid w:val="00396601"/>
    <w:rsid w:val="00396D7A"/>
    <w:rsid w:val="00396EB2"/>
    <w:rsid w:val="003970BC"/>
    <w:rsid w:val="003973A5"/>
    <w:rsid w:val="00397418"/>
    <w:rsid w:val="00397751"/>
    <w:rsid w:val="003977F6"/>
    <w:rsid w:val="0039788B"/>
    <w:rsid w:val="00397AAF"/>
    <w:rsid w:val="00397DE6"/>
    <w:rsid w:val="003A01F2"/>
    <w:rsid w:val="003A092A"/>
    <w:rsid w:val="003A0FAF"/>
    <w:rsid w:val="003A102F"/>
    <w:rsid w:val="003A11EA"/>
    <w:rsid w:val="003A15CF"/>
    <w:rsid w:val="003A171F"/>
    <w:rsid w:val="003A1BE9"/>
    <w:rsid w:val="003A1C9A"/>
    <w:rsid w:val="003A1CBA"/>
    <w:rsid w:val="003A2773"/>
    <w:rsid w:val="003A2789"/>
    <w:rsid w:val="003A2970"/>
    <w:rsid w:val="003A2CD3"/>
    <w:rsid w:val="003A333A"/>
    <w:rsid w:val="003A3403"/>
    <w:rsid w:val="003A3979"/>
    <w:rsid w:val="003A3C72"/>
    <w:rsid w:val="003A4074"/>
    <w:rsid w:val="003A45A4"/>
    <w:rsid w:val="003A466E"/>
    <w:rsid w:val="003A46A8"/>
    <w:rsid w:val="003A48FE"/>
    <w:rsid w:val="003A4B1B"/>
    <w:rsid w:val="003A4DB7"/>
    <w:rsid w:val="003A4EA5"/>
    <w:rsid w:val="003A5219"/>
    <w:rsid w:val="003A5298"/>
    <w:rsid w:val="003A5299"/>
    <w:rsid w:val="003A5372"/>
    <w:rsid w:val="003A54A2"/>
    <w:rsid w:val="003A54A5"/>
    <w:rsid w:val="003A592A"/>
    <w:rsid w:val="003A5AD5"/>
    <w:rsid w:val="003A5B9D"/>
    <w:rsid w:val="003A6761"/>
    <w:rsid w:val="003A68B4"/>
    <w:rsid w:val="003A6FFD"/>
    <w:rsid w:val="003A70F8"/>
    <w:rsid w:val="003A77C8"/>
    <w:rsid w:val="003A7A9A"/>
    <w:rsid w:val="003A7B7D"/>
    <w:rsid w:val="003A7E7A"/>
    <w:rsid w:val="003A7F91"/>
    <w:rsid w:val="003B0440"/>
    <w:rsid w:val="003B04C3"/>
    <w:rsid w:val="003B0971"/>
    <w:rsid w:val="003B0B3E"/>
    <w:rsid w:val="003B0B87"/>
    <w:rsid w:val="003B0E68"/>
    <w:rsid w:val="003B0E77"/>
    <w:rsid w:val="003B11C3"/>
    <w:rsid w:val="003B15A2"/>
    <w:rsid w:val="003B17C5"/>
    <w:rsid w:val="003B1B69"/>
    <w:rsid w:val="003B215C"/>
    <w:rsid w:val="003B21CA"/>
    <w:rsid w:val="003B2233"/>
    <w:rsid w:val="003B2A5A"/>
    <w:rsid w:val="003B2A79"/>
    <w:rsid w:val="003B300F"/>
    <w:rsid w:val="003B3158"/>
    <w:rsid w:val="003B32FC"/>
    <w:rsid w:val="003B34BE"/>
    <w:rsid w:val="003B3989"/>
    <w:rsid w:val="003B3DEA"/>
    <w:rsid w:val="003B415D"/>
    <w:rsid w:val="003B4345"/>
    <w:rsid w:val="003B45DC"/>
    <w:rsid w:val="003B45E9"/>
    <w:rsid w:val="003B4DEC"/>
    <w:rsid w:val="003B537B"/>
    <w:rsid w:val="003B54FD"/>
    <w:rsid w:val="003B578E"/>
    <w:rsid w:val="003B5C2D"/>
    <w:rsid w:val="003B6162"/>
    <w:rsid w:val="003B61EC"/>
    <w:rsid w:val="003B63C6"/>
    <w:rsid w:val="003B6502"/>
    <w:rsid w:val="003B6528"/>
    <w:rsid w:val="003B6735"/>
    <w:rsid w:val="003B68DF"/>
    <w:rsid w:val="003B69B4"/>
    <w:rsid w:val="003B6A42"/>
    <w:rsid w:val="003B6E7B"/>
    <w:rsid w:val="003B756D"/>
    <w:rsid w:val="003B7A89"/>
    <w:rsid w:val="003B7C1E"/>
    <w:rsid w:val="003C0371"/>
    <w:rsid w:val="003C0446"/>
    <w:rsid w:val="003C04A0"/>
    <w:rsid w:val="003C0568"/>
    <w:rsid w:val="003C0C13"/>
    <w:rsid w:val="003C0C73"/>
    <w:rsid w:val="003C0EA7"/>
    <w:rsid w:val="003C121B"/>
    <w:rsid w:val="003C142D"/>
    <w:rsid w:val="003C1611"/>
    <w:rsid w:val="003C1C76"/>
    <w:rsid w:val="003C21E0"/>
    <w:rsid w:val="003C2314"/>
    <w:rsid w:val="003C290D"/>
    <w:rsid w:val="003C2BF3"/>
    <w:rsid w:val="003C2D66"/>
    <w:rsid w:val="003C2F90"/>
    <w:rsid w:val="003C3B22"/>
    <w:rsid w:val="003C3C56"/>
    <w:rsid w:val="003C3C89"/>
    <w:rsid w:val="003C3E2F"/>
    <w:rsid w:val="003C46E7"/>
    <w:rsid w:val="003C4B11"/>
    <w:rsid w:val="003C4FE3"/>
    <w:rsid w:val="003C500C"/>
    <w:rsid w:val="003C5620"/>
    <w:rsid w:val="003C563A"/>
    <w:rsid w:val="003C5702"/>
    <w:rsid w:val="003C586A"/>
    <w:rsid w:val="003C5AB9"/>
    <w:rsid w:val="003C5D22"/>
    <w:rsid w:val="003C61BE"/>
    <w:rsid w:val="003C64D3"/>
    <w:rsid w:val="003C6941"/>
    <w:rsid w:val="003C6C8A"/>
    <w:rsid w:val="003C6F3D"/>
    <w:rsid w:val="003C765E"/>
    <w:rsid w:val="003C79A1"/>
    <w:rsid w:val="003C7B36"/>
    <w:rsid w:val="003C7C1A"/>
    <w:rsid w:val="003C7FBA"/>
    <w:rsid w:val="003D0304"/>
    <w:rsid w:val="003D0575"/>
    <w:rsid w:val="003D0D8D"/>
    <w:rsid w:val="003D1196"/>
    <w:rsid w:val="003D123C"/>
    <w:rsid w:val="003D154D"/>
    <w:rsid w:val="003D186D"/>
    <w:rsid w:val="003D18BA"/>
    <w:rsid w:val="003D2C23"/>
    <w:rsid w:val="003D36B3"/>
    <w:rsid w:val="003D3B62"/>
    <w:rsid w:val="003D3E2D"/>
    <w:rsid w:val="003D3F66"/>
    <w:rsid w:val="003D3FF5"/>
    <w:rsid w:val="003D43E6"/>
    <w:rsid w:val="003D445B"/>
    <w:rsid w:val="003D461A"/>
    <w:rsid w:val="003D46F1"/>
    <w:rsid w:val="003D47FF"/>
    <w:rsid w:val="003D4868"/>
    <w:rsid w:val="003D4903"/>
    <w:rsid w:val="003D4A6D"/>
    <w:rsid w:val="003D50A4"/>
    <w:rsid w:val="003D53D6"/>
    <w:rsid w:val="003D594C"/>
    <w:rsid w:val="003D5B3A"/>
    <w:rsid w:val="003D5C28"/>
    <w:rsid w:val="003D6AD1"/>
    <w:rsid w:val="003D6B67"/>
    <w:rsid w:val="003D6C8A"/>
    <w:rsid w:val="003D6E31"/>
    <w:rsid w:val="003D6FE3"/>
    <w:rsid w:val="003D73C5"/>
    <w:rsid w:val="003D7676"/>
    <w:rsid w:val="003D77D8"/>
    <w:rsid w:val="003D7DA2"/>
    <w:rsid w:val="003E011B"/>
    <w:rsid w:val="003E0327"/>
    <w:rsid w:val="003E0386"/>
    <w:rsid w:val="003E03CE"/>
    <w:rsid w:val="003E046C"/>
    <w:rsid w:val="003E0CDB"/>
    <w:rsid w:val="003E15B4"/>
    <w:rsid w:val="003E1C96"/>
    <w:rsid w:val="003E1CBA"/>
    <w:rsid w:val="003E1D02"/>
    <w:rsid w:val="003E1F71"/>
    <w:rsid w:val="003E211F"/>
    <w:rsid w:val="003E2279"/>
    <w:rsid w:val="003E266B"/>
    <w:rsid w:val="003E29DE"/>
    <w:rsid w:val="003E2B56"/>
    <w:rsid w:val="003E3ABA"/>
    <w:rsid w:val="003E41A3"/>
    <w:rsid w:val="003E4382"/>
    <w:rsid w:val="003E47CE"/>
    <w:rsid w:val="003E56F8"/>
    <w:rsid w:val="003E5B2E"/>
    <w:rsid w:val="003E5C25"/>
    <w:rsid w:val="003E5C8B"/>
    <w:rsid w:val="003E6089"/>
    <w:rsid w:val="003E6491"/>
    <w:rsid w:val="003E65EB"/>
    <w:rsid w:val="003E677A"/>
    <w:rsid w:val="003E6785"/>
    <w:rsid w:val="003E6852"/>
    <w:rsid w:val="003E6C28"/>
    <w:rsid w:val="003E6FEA"/>
    <w:rsid w:val="003E7392"/>
    <w:rsid w:val="003E73EB"/>
    <w:rsid w:val="003E74DF"/>
    <w:rsid w:val="003E785A"/>
    <w:rsid w:val="003E7860"/>
    <w:rsid w:val="003E7D66"/>
    <w:rsid w:val="003E7D93"/>
    <w:rsid w:val="003E7E3D"/>
    <w:rsid w:val="003F0451"/>
    <w:rsid w:val="003F05E2"/>
    <w:rsid w:val="003F0F21"/>
    <w:rsid w:val="003F1173"/>
    <w:rsid w:val="003F123E"/>
    <w:rsid w:val="003F13B3"/>
    <w:rsid w:val="003F2100"/>
    <w:rsid w:val="003F22CA"/>
    <w:rsid w:val="003F2425"/>
    <w:rsid w:val="003F2900"/>
    <w:rsid w:val="003F2D3D"/>
    <w:rsid w:val="003F2EF5"/>
    <w:rsid w:val="003F2F54"/>
    <w:rsid w:val="003F30FC"/>
    <w:rsid w:val="003F3430"/>
    <w:rsid w:val="003F354C"/>
    <w:rsid w:val="003F3AE0"/>
    <w:rsid w:val="003F3BC5"/>
    <w:rsid w:val="003F43E0"/>
    <w:rsid w:val="003F492C"/>
    <w:rsid w:val="003F511A"/>
    <w:rsid w:val="003F5244"/>
    <w:rsid w:val="003F5861"/>
    <w:rsid w:val="003F6490"/>
    <w:rsid w:val="003F6E8C"/>
    <w:rsid w:val="003F7121"/>
    <w:rsid w:val="003F7169"/>
    <w:rsid w:val="003F721A"/>
    <w:rsid w:val="003F735F"/>
    <w:rsid w:val="003F77BC"/>
    <w:rsid w:val="003F7965"/>
    <w:rsid w:val="00400132"/>
    <w:rsid w:val="0040014B"/>
    <w:rsid w:val="0040079A"/>
    <w:rsid w:val="00400802"/>
    <w:rsid w:val="00400E97"/>
    <w:rsid w:val="00400EC8"/>
    <w:rsid w:val="0040122B"/>
    <w:rsid w:val="004016A3"/>
    <w:rsid w:val="00401C19"/>
    <w:rsid w:val="00401D7C"/>
    <w:rsid w:val="00401F01"/>
    <w:rsid w:val="00402055"/>
    <w:rsid w:val="004024C9"/>
    <w:rsid w:val="0040253E"/>
    <w:rsid w:val="00402B54"/>
    <w:rsid w:val="00402DF8"/>
    <w:rsid w:val="00403649"/>
    <w:rsid w:val="004037B4"/>
    <w:rsid w:val="00403D24"/>
    <w:rsid w:val="00403EA8"/>
    <w:rsid w:val="00404506"/>
    <w:rsid w:val="00404871"/>
    <w:rsid w:val="00404A9A"/>
    <w:rsid w:val="00405340"/>
    <w:rsid w:val="00405E60"/>
    <w:rsid w:val="00406452"/>
    <w:rsid w:val="00406578"/>
    <w:rsid w:val="00406CA5"/>
    <w:rsid w:val="00407483"/>
    <w:rsid w:val="00407586"/>
    <w:rsid w:val="0040793A"/>
    <w:rsid w:val="00407B74"/>
    <w:rsid w:val="00407C7F"/>
    <w:rsid w:val="00407CE5"/>
    <w:rsid w:val="00407DE6"/>
    <w:rsid w:val="00410E7B"/>
    <w:rsid w:val="0041108A"/>
    <w:rsid w:val="004113D4"/>
    <w:rsid w:val="00411781"/>
    <w:rsid w:val="00411E15"/>
    <w:rsid w:val="00411F4F"/>
    <w:rsid w:val="00412621"/>
    <w:rsid w:val="004127A0"/>
    <w:rsid w:val="0041285A"/>
    <w:rsid w:val="00412A28"/>
    <w:rsid w:val="0041323A"/>
    <w:rsid w:val="0041406B"/>
    <w:rsid w:val="004142DA"/>
    <w:rsid w:val="00414B3B"/>
    <w:rsid w:val="00414E23"/>
    <w:rsid w:val="004156F1"/>
    <w:rsid w:val="00415B00"/>
    <w:rsid w:val="00415C0B"/>
    <w:rsid w:val="00416100"/>
    <w:rsid w:val="00416159"/>
    <w:rsid w:val="004162B1"/>
    <w:rsid w:val="004166A6"/>
    <w:rsid w:val="00416AEF"/>
    <w:rsid w:val="00416B45"/>
    <w:rsid w:val="00416D14"/>
    <w:rsid w:val="0041701A"/>
    <w:rsid w:val="004175AD"/>
    <w:rsid w:val="00417B1D"/>
    <w:rsid w:val="00417C3C"/>
    <w:rsid w:val="00417D9F"/>
    <w:rsid w:val="004200F9"/>
    <w:rsid w:val="004205E1"/>
    <w:rsid w:val="004207E6"/>
    <w:rsid w:val="004209B7"/>
    <w:rsid w:val="0042197D"/>
    <w:rsid w:val="00421E4E"/>
    <w:rsid w:val="00421FD8"/>
    <w:rsid w:val="00422057"/>
    <w:rsid w:val="00422D9E"/>
    <w:rsid w:val="0042343E"/>
    <w:rsid w:val="00423735"/>
    <w:rsid w:val="00423A39"/>
    <w:rsid w:val="00423BE8"/>
    <w:rsid w:val="00423EAD"/>
    <w:rsid w:val="00423F5D"/>
    <w:rsid w:val="00424365"/>
    <w:rsid w:val="004243DC"/>
    <w:rsid w:val="00424483"/>
    <w:rsid w:val="00424650"/>
    <w:rsid w:val="004248E2"/>
    <w:rsid w:val="00424E8C"/>
    <w:rsid w:val="00425271"/>
    <w:rsid w:val="004254DA"/>
    <w:rsid w:val="004259E2"/>
    <w:rsid w:val="00425D5A"/>
    <w:rsid w:val="00426038"/>
    <w:rsid w:val="00426658"/>
    <w:rsid w:val="0042685B"/>
    <w:rsid w:val="004268C3"/>
    <w:rsid w:val="00426A97"/>
    <w:rsid w:val="00426B35"/>
    <w:rsid w:val="00426D6A"/>
    <w:rsid w:val="00427778"/>
    <w:rsid w:val="00427D93"/>
    <w:rsid w:val="004304F5"/>
    <w:rsid w:val="00430B90"/>
    <w:rsid w:val="00430C77"/>
    <w:rsid w:val="00430D30"/>
    <w:rsid w:val="00430D70"/>
    <w:rsid w:val="00430EA2"/>
    <w:rsid w:val="0043121A"/>
    <w:rsid w:val="004314DB"/>
    <w:rsid w:val="004316DE"/>
    <w:rsid w:val="00431D59"/>
    <w:rsid w:val="00432C7D"/>
    <w:rsid w:val="0043370A"/>
    <w:rsid w:val="00433B8F"/>
    <w:rsid w:val="0043446D"/>
    <w:rsid w:val="00434C02"/>
    <w:rsid w:val="0043514A"/>
    <w:rsid w:val="004358DB"/>
    <w:rsid w:val="00435B52"/>
    <w:rsid w:val="00435F65"/>
    <w:rsid w:val="0043623C"/>
    <w:rsid w:val="0043644E"/>
    <w:rsid w:val="00436959"/>
    <w:rsid w:val="00436CCF"/>
    <w:rsid w:val="00437084"/>
    <w:rsid w:val="00437187"/>
    <w:rsid w:val="0043725B"/>
    <w:rsid w:val="004375BB"/>
    <w:rsid w:val="00437834"/>
    <w:rsid w:val="004378B8"/>
    <w:rsid w:val="00437949"/>
    <w:rsid w:val="00437AC4"/>
    <w:rsid w:val="00437C2C"/>
    <w:rsid w:val="004405FA"/>
    <w:rsid w:val="0044077A"/>
    <w:rsid w:val="00440AB9"/>
    <w:rsid w:val="004414EB"/>
    <w:rsid w:val="004416E5"/>
    <w:rsid w:val="00441749"/>
    <w:rsid w:val="00441B52"/>
    <w:rsid w:val="00441F64"/>
    <w:rsid w:val="00441FB8"/>
    <w:rsid w:val="004421E1"/>
    <w:rsid w:val="004422A0"/>
    <w:rsid w:val="00442E1A"/>
    <w:rsid w:val="00442E8C"/>
    <w:rsid w:val="004431B5"/>
    <w:rsid w:val="004433CE"/>
    <w:rsid w:val="00443AAA"/>
    <w:rsid w:val="004440C2"/>
    <w:rsid w:val="0044455B"/>
    <w:rsid w:val="00444597"/>
    <w:rsid w:val="00444647"/>
    <w:rsid w:val="00445316"/>
    <w:rsid w:val="00445633"/>
    <w:rsid w:val="00445735"/>
    <w:rsid w:val="00445A6C"/>
    <w:rsid w:val="00445A9E"/>
    <w:rsid w:val="00445C35"/>
    <w:rsid w:val="0044607D"/>
    <w:rsid w:val="0044609E"/>
    <w:rsid w:val="00446328"/>
    <w:rsid w:val="00446D08"/>
    <w:rsid w:val="00446F71"/>
    <w:rsid w:val="004470DE"/>
    <w:rsid w:val="0044712D"/>
    <w:rsid w:val="0044749F"/>
    <w:rsid w:val="00447AED"/>
    <w:rsid w:val="00447E0D"/>
    <w:rsid w:val="0045012B"/>
    <w:rsid w:val="004501B9"/>
    <w:rsid w:val="0045031F"/>
    <w:rsid w:val="00450604"/>
    <w:rsid w:val="004508DC"/>
    <w:rsid w:val="00450A7C"/>
    <w:rsid w:val="00450D4A"/>
    <w:rsid w:val="00451696"/>
    <w:rsid w:val="0045185A"/>
    <w:rsid w:val="004518A2"/>
    <w:rsid w:val="00451EC0"/>
    <w:rsid w:val="00451F1A"/>
    <w:rsid w:val="00452079"/>
    <w:rsid w:val="00452195"/>
    <w:rsid w:val="004523D0"/>
    <w:rsid w:val="0045299E"/>
    <w:rsid w:val="00452A74"/>
    <w:rsid w:val="004535B2"/>
    <w:rsid w:val="00453D4C"/>
    <w:rsid w:val="00453E66"/>
    <w:rsid w:val="004541AC"/>
    <w:rsid w:val="0045435C"/>
    <w:rsid w:val="004545A0"/>
    <w:rsid w:val="004546F5"/>
    <w:rsid w:val="004547F9"/>
    <w:rsid w:val="00454929"/>
    <w:rsid w:val="00454932"/>
    <w:rsid w:val="00454A59"/>
    <w:rsid w:val="00454D3E"/>
    <w:rsid w:val="0045549B"/>
    <w:rsid w:val="004554D2"/>
    <w:rsid w:val="00455B9D"/>
    <w:rsid w:val="00456028"/>
    <w:rsid w:val="004564B4"/>
    <w:rsid w:val="00457260"/>
    <w:rsid w:val="0045750B"/>
    <w:rsid w:val="00457FF4"/>
    <w:rsid w:val="004601B0"/>
    <w:rsid w:val="004602E1"/>
    <w:rsid w:val="004602F7"/>
    <w:rsid w:val="004607C8"/>
    <w:rsid w:val="00460C99"/>
    <w:rsid w:val="00460DB4"/>
    <w:rsid w:val="00460FF5"/>
    <w:rsid w:val="004617EE"/>
    <w:rsid w:val="00461ACB"/>
    <w:rsid w:val="00461D61"/>
    <w:rsid w:val="004620D0"/>
    <w:rsid w:val="00462A23"/>
    <w:rsid w:val="00462AA0"/>
    <w:rsid w:val="00463248"/>
    <w:rsid w:val="004632CE"/>
    <w:rsid w:val="004633E9"/>
    <w:rsid w:val="00463496"/>
    <w:rsid w:val="004634A9"/>
    <w:rsid w:val="00463CFA"/>
    <w:rsid w:val="00463DDF"/>
    <w:rsid w:val="00463F60"/>
    <w:rsid w:val="004642D7"/>
    <w:rsid w:val="004643D6"/>
    <w:rsid w:val="00464D42"/>
    <w:rsid w:val="0046500E"/>
    <w:rsid w:val="0046544E"/>
    <w:rsid w:val="0046565B"/>
    <w:rsid w:val="0046577E"/>
    <w:rsid w:val="00465A54"/>
    <w:rsid w:val="00465F2D"/>
    <w:rsid w:val="00465FAD"/>
    <w:rsid w:val="00466632"/>
    <w:rsid w:val="004669B2"/>
    <w:rsid w:val="00466B96"/>
    <w:rsid w:val="00466F7E"/>
    <w:rsid w:val="00467040"/>
    <w:rsid w:val="0046717A"/>
    <w:rsid w:val="00467268"/>
    <w:rsid w:val="004673D9"/>
    <w:rsid w:val="00467A24"/>
    <w:rsid w:val="00467BF4"/>
    <w:rsid w:val="00467DDE"/>
    <w:rsid w:val="00467F61"/>
    <w:rsid w:val="00470033"/>
    <w:rsid w:val="0047010E"/>
    <w:rsid w:val="00470442"/>
    <w:rsid w:val="0047066B"/>
    <w:rsid w:val="004707E5"/>
    <w:rsid w:val="00470EEF"/>
    <w:rsid w:val="004710F0"/>
    <w:rsid w:val="0047136E"/>
    <w:rsid w:val="00471A18"/>
    <w:rsid w:val="00471C19"/>
    <w:rsid w:val="00472241"/>
    <w:rsid w:val="004723D1"/>
    <w:rsid w:val="0047242D"/>
    <w:rsid w:val="00472782"/>
    <w:rsid w:val="0047285B"/>
    <w:rsid w:val="00472ACC"/>
    <w:rsid w:val="00472D57"/>
    <w:rsid w:val="00472F5D"/>
    <w:rsid w:val="004731BC"/>
    <w:rsid w:val="0047337C"/>
    <w:rsid w:val="0047358F"/>
    <w:rsid w:val="00473595"/>
    <w:rsid w:val="00473AD4"/>
    <w:rsid w:val="004743E2"/>
    <w:rsid w:val="00474A12"/>
    <w:rsid w:val="00474A34"/>
    <w:rsid w:val="0047541A"/>
    <w:rsid w:val="004757A8"/>
    <w:rsid w:val="00475907"/>
    <w:rsid w:val="00475A80"/>
    <w:rsid w:val="0047620B"/>
    <w:rsid w:val="00476270"/>
    <w:rsid w:val="004763E0"/>
    <w:rsid w:val="004769FD"/>
    <w:rsid w:val="00476B3B"/>
    <w:rsid w:val="004770E1"/>
    <w:rsid w:val="00477E70"/>
    <w:rsid w:val="00480084"/>
    <w:rsid w:val="00480204"/>
    <w:rsid w:val="00480472"/>
    <w:rsid w:val="00480B1E"/>
    <w:rsid w:val="00480D7B"/>
    <w:rsid w:val="00481FE1"/>
    <w:rsid w:val="00482271"/>
    <w:rsid w:val="0048254A"/>
    <w:rsid w:val="004827D7"/>
    <w:rsid w:val="00482FE1"/>
    <w:rsid w:val="00483480"/>
    <w:rsid w:val="00483987"/>
    <w:rsid w:val="00483A63"/>
    <w:rsid w:val="00483D7E"/>
    <w:rsid w:val="00483FA3"/>
    <w:rsid w:val="00483FCB"/>
    <w:rsid w:val="004844D2"/>
    <w:rsid w:val="00484672"/>
    <w:rsid w:val="00484B9D"/>
    <w:rsid w:val="00484BC6"/>
    <w:rsid w:val="00484F93"/>
    <w:rsid w:val="0048528B"/>
    <w:rsid w:val="0048540A"/>
    <w:rsid w:val="004855BD"/>
    <w:rsid w:val="00485925"/>
    <w:rsid w:val="00485973"/>
    <w:rsid w:val="004859B2"/>
    <w:rsid w:val="00485ADB"/>
    <w:rsid w:val="00485B27"/>
    <w:rsid w:val="00485D9F"/>
    <w:rsid w:val="00485E6A"/>
    <w:rsid w:val="004861F7"/>
    <w:rsid w:val="0048672D"/>
    <w:rsid w:val="00486D34"/>
    <w:rsid w:val="00486E38"/>
    <w:rsid w:val="00487090"/>
    <w:rsid w:val="0048713A"/>
    <w:rsid w:val="004878E9"/>
    <w:rsid w:val="00487CB9"/>
    <w:rsid w:val="004901F3"/>
    <w:rsid w:val="00490335"/>
    <w:rsid w:val="00490742"/>
    <w:rsid w:val="00490A9C"/>
    <w:rsid w:val="00490E8B"/>
    <w:rsid w:val="004912EB"/>
    <w:rsid w:val="004914CA"/>
    <w:rsid w:val="004917B4"/>
    <w:rsid w:val="00491861"/>
    <w:rsid w:val="0049188E"/>
    <w:rsid w:val="00491C6B"/>
    <w:rsid w:val="00491C9F"/>
    <w:rsid w:val="00491D67"/>
    <w:rsid w:val="00492198"/>
    <w:rsid w:val="004923E4"/>
    <w:rsid w:val="004925E6"/>
    <w:rsid w:val="00492721"/>
    <w:rsid w:val="0049299D"/>
    <w:rsid w:val="00492D81"/>
    <w:rsid w:val="0049327D"/>
    <w:rsid w:val="004932C0"/>
    <w:rsid w:val="00493428"/>
    <w:rsid w:val="004937E8"/>
    <w:rsid w:val="00493C90"/>
    <w:rsid w:val="00493F18"/>
    <w:rsid w:val="0049415E"/>
    <w:rsid w:val="004946C8"/>
    <w:rsid w:val="00494749"/>
    <w:rsid w:val="00494C24"/>
    <w:rsid w:val="00495218"/>
    <w:rsid w:val="00495BB7"/>
    <w:rsid w:val="00495C6E"/>
    <w:rsid w:val="00495CF0"/>
    <w:rsid w:val="00495EDC"/>
    <w:rsid w:val="004962CF"/>
    <w:rsid w:val="004964FC"/>
    <w:rsid w:val="004969F5"/>
    <w:rsid w:val="00496BD2"/>
    <w:rsid w:val="00496F92"/>
    <w:rsid w:val="00497A18"/>
    <w:rsid w:val="004A03A0"/>
    <w:rsid w:val="004A071C"/>
    <w:rsid w:val="004A1146"/>
    <w:rsid w:val="004A1157"/>
    <w:rsid w:val="004A124F"/>
    <w:rsid w:val="004A1475"/>
    <w:rsid w:val="004A1746"/>
    <w:rsid w:val="004A1BF2"/>
    <w:rsid w:val="004A1D40"/>
    <w:rsid w:val="004A1EA0"/>
    <w:rsid w:val="004A20D7"/>
    <w:rsid w:val="004A2746"/>
    <w:rsid w:val="004A281B"/>
    <w:rsid w:val="004A2E7C"/>
    <w:rsid w:val="004A3003"/>
    <w:rsid w:val="004A311B"/>
    <w:rsid w:val="004A3369"/>
    <w:rsid w:val="004A3539"/>
    <w:rsid w:val="004A3900"/>
    <w:rsid w:val="004A39D9"/>
    <w:rsid w:val="004A40E3"/>
    <w:rsid w:val="004A4615"/>
    <w:rsid w:val="004A4777"/>
    <w:rsid w:val="004A4D0A"/>
    <w:rsid w:val="004A4F01"/>
    <w:rsid w:val="004A54CF"/>
    <w:rsid w:val="004A574B"/>
    <w:rsid w:val="004A59EE"/>
    <w:rsid w:val="004A5BF6"/>
    <w:rsid w:val="004A67EE"/>
    <w:rsid w:val="004A68DA"/>
    <w:rsid w:val="004A6C2B"/>
    <w:rsid w:val="004A6F41"/>
    <w:rsid w:val="004A6F99"/>
    <w:rsid w:val="004A738A"/>
    <w:rsid w:val="004A7678"/>
    <w:rsid w:val="004A7D62"/>
    <w:rsid w:val="004B024E"/>
    <w:rsid w:val="004B0B17"/>
    <w:rsid w:val="004B0DC8"/>
    <w:rsid w:val="004B13C1"/>
    <w:rsid w:val="004B153F"/>
    <w:rsid w:val="004B189A"/>
    <w:rsid w:val="004B1E9D"/>
    <w:rsid w:val="004B1F50"/>
    <w:rsid w:val="004B20AE"/>
    <w:rsid w:val="004B2131"/>
    <w:rsid w:val="004B22BD"/>
    <w:rsid w:val="004B276B"/>
    <w:rsid w:val="004B27DC"/>
    <w:rsid w:val="004B2B5C"/>
    <w:rsid w:val="004B2C40"/>
    <w:rsid w:val="004B2D0B"/>
    <w:rsid w:val="004B3098"/>
    <w:rsid w:val="004B331C"/>
    <w:rsid w:val="004B338D"/>
    <w:rsid w:val="004B4414"/>
    <w:rsid w:val="004B49B7"/>
    <w:rsid w:val="004B4A86"/>
    <w:rsid w:val="004B598C"/>
    <w:rsid w:val="004B5A2B"/>
    <w:rsid w:val="004B5C0D"/>
    <w:rsid w:val="004B60E8"/>
    <w:rsid w:val="004B612C"/>
    <w:rsid w:val="004B6303"/>
    <w:rsid w:val="004B69B5"/>
    <w:rsid w:val="004B69DA"/>
    <w:rsid w:val="004B6C12"/>
    <w:rsid w:val="004B70C2"/>
    <w:rsid w:val="004B7231"/>
    <w:rsid w:val="004B79B1"/>
    <w:rsid w:val="004B7E30"/>
    <w:rsid w:val="004C0014"/>
    <w:rsid w:val="004C059F"/>
    <w:rsid w:val="004C05DE"/>
    <w:rsid w:val="004C0675"/>
    <w:rsid w:val="004C0680"/>
    <w:rsid w:val="004C0749"/>
    <w:rsid w:val="004C0C60"/>
    <w:rsid w:val="004C0F7C"/>
    <w:rsid w:val="004C0F9C"/>
    <w:rsid w:val="004C1065"/>
    <w:rsid w:val="004C1070"/>
    <w:rsid w:val="004C10E9"/>
    <w:rsid w:val="004C127C"/>
    <w:rsid w:val="004C13C8"/>
    <w:rsid w:val="004C1937"/>
    <w:rsid w:val="004C1D7B"/>
    <w:rsid w:val="004C1DCA"/>
    <w:rsid w:val="004C2031"/>
    <w:rsid w:val="004C2261"/>
    <w:rsid w:val="004C295B"/>
    <w:rsid w:val="004C2C55"/>
    <w:rsid w:val="004C2DEA"/>
    <w:rsid w:val="004C2E7E"/>
    <w:rsid w:val="004C30ED"/>
    <w:rsid w:val="004C314C"/>
    <w:rsid w:val="004C31FF"/>
    <w:rsid w:val="004C33C6"/>
    <w:rsid w:val="004C3717"/>
    <w:rsid w:val="004C3CE0"/>
    <w:rsid w:val="004C3CFC"/>
    <w:rsid w:val="004C427B"/>
    <w:rsid w:val="004C43EC"/>
    <w:rsid w:val="004C454A"/>
    <w:rsid w:val="004C4C5D"/>
    <w:rsid w:val="004C4C9A"/>
    <w:rsid w:val="004C4F40"/>
    <w:rsid w:val="004C51BC"/>
    <w:rsid w:val="004C52E0"/>
    <w:rsid w:val="004C55C7"/>
    <w:rsid w:val="004C5E4C"/>
    <w:rsid w:val="004C608F"/>
    <w:rsid w:val="004C7013"/>
    <w:rsid w:val="004C7043"/>
    <w:rsid w:val="004C708B"/>
    <w:rsid w:val="004C7214"/>
    <w:rsid w:val="004C7696"/>
    <w:rsid w:val="004C778F"/>
    <w:rsid w:val="004C7878"/>
    <w:rsid w:val="004C7BC7"/>
    <w:rsid w:val="004C7F9B"/>
    <w:rsid w:val="004D01FE"/>
    <w:rsid w:val="004D025E"/>
    <w:rsid w:val="004D0355"/>
    <w:rsid w:val="004D03E2"/>
    <w:rsid w:val="004D072B"/>
    <w:rsid w:val="004D0B6C"/>
    <w:rsid w:val="004D0BEA"/>
    <w:rsid w:val="004D1035"/>
    <w:rsid w:val="004D16E4"/>
    <w:rsid w:val="004D1DE2"/>
    <w:rsid w:val="004D2095"/>
    <w:rsid w:val="004D279D"/>
    <w:rsid w:val="004D2BF7"/>
    <w:rsid w:val="004D2D60"/>
    <w:rsid w:val="004D2F82"/>
    <w:rsid w:val="004D3179"/>
    <w:rsid w:val="004D31CD"/>
    <w:rsid w:val="004D38A5"/>
    <w:rsid w:val="004D3CD1"/>
    <w:rsid w:val="004D3E52"/>
    <w:rsid w:val="004D459A"/>
    <w:rsid w:val="004D52B7"/>
    <w:rsid w:val="004D5988"/>
    <w:rsid w:val="004D65CE"/>
    <w:rsid w:val="004D708A"/>
    <w:rsid w:val="004D714C"/>
    <w:rsid w:val="004D7623"/>
    <w:rsid w:val="004E022B"/>
    <w:rsid w:val="004E06EC"/>
    <w:rsid w:val="004E075C"/>
    <w:rsid w:val="004E076C"/>
    <w:rsid w:val="004E0ABB"/>
    <w:rsid w:val="004E116A"/>
    <w:rsid w:val="004E1255"/>
    <w:rsid w:val="004E15BF"/>
    <w:rsid w:val="004E163A"/>
    <w:rsid w:val="004E1A4B"/>
    <w:rsid w:val="004E1AD1"/>
    <w:rsid w:val="004E1C0F"/>
    <w:rsid w:val="004E1C6D"/>
    <w:rsid w:val="004E1D09"/>
    <w:rsid w:val="004E1FAC"/>
    <w:rsid w:val="004E202B"/>
    <w:rsid w:val="004E2596"/>
    <w:rsid w:val="004E2D27"/>
    <w:rsid w:val="004E2E18"/>
    <w:rsid w:val="004E3282"/>
    <w:rsid w:val="004E32F3"/>
    <w:rsid w:val="004E35AF"/>
    <w:rsid w:val="004E3930"/>
    <w:rsid w:val="004E3D58"/>
    <w:rsid w:val="004E3DB5"/>
    <w:rsid w:val="004E4694"/>
    <w:rsid w:val="004E4696"/>
    <w:rsid w:val="004E474F"/>
    <w:rsid w:val="004E49D7"/>
    <w:rsid w:val="004E4A21"/>
    <w:rsid w:val="004E4AE0"/>
    <w:rsid w:val="004E4FF9"/>
    <w:rsid w:val="004E53D7"/>
    <w:rsid w:val="004E5683"/>
    <w:rsid w:val="004E581E"/>
    <w:rsid w:val="004E5984"/>
    <w:rsid w:val="004E5B57"/>
    <w:rsid w:val="004E5C8F"/>
    <w:rsid w:val="004E5D22"/>
    <w:rsid w:val="004E637F"/>
    <w:rsid w:val="004E65EE"/>
    <w:rsid w:val="004E664E"/>
    <w:rsid w:val="004E696A"/>
    <w:rsid w:val="004E6978"/>
    <w:rsid w:val="004E69BA"/>
    <w:rsid w:val="004E6E15"/>
    <w:rsid w:val="004E76AD"/>
    <w:rsid w:val="004E7826"/>
    <w:rsid w:val="004E7A15"/>
    <w:rsid w:val="004E7C49"/>
    <w:rsid w:val="004F02C7"/>
    <w:rsid w:val="004F05A5"/>
    <w:rsid w:val="004F0EEC"/>
    <w:rsid w:val="004F130A"/>
    <w:rsid w:val="004F137D"/>
    <w:rsid w:val="004F148D"/>
    <w:rsid w:val="004F182F"/>
    <w:rsid w:val="004F187F"/>
    <w:rsid w:val="004F1895"/>
    <w:rsid w:val="004F20C5"/>
    <w:rsid w:val="004F2632"/>
    <w:rsid w:val="004F2706"/>
    <w:rsid w:val="004F28ED"/>
    <w:rsid w:val="004F2A0D"/>
    <w:rsid w:val="004F2A27"/>
    <w:rsid w:val="004F2A6C"/>
    <w:rsid w:val="004F2A99"/>
    <w:rsid w:val="004F2C39"/>
    <w:rsid w:val="004F3303"/>
    <w:rsid w:val="004F38CB"/>
    <w:rsid w:val="004F3A51"/>
    <w:rsid w:val="004F3AFC"/>
    <w:rsid w:val="004F3B77"/>
    <w:rsid w:val="004F4237"/>
    <w:rsid w:val="004F4269"/>
    <w:rsid w:val="004F4BE2"/>
    <w:rsid w:val="004F4DD9"/>
    <w:rsid w:val="004F4EBD"/>
    <w:rsid w:val="004F524F"/>
    <w:rsid w:val="004F530D"/>
    <w:rsid w:val="004F53C0"/>
    <w:rsid w:val="004F5759"/>
    <w:rsid w:val="004F584B"/>
    <w:rsid w:val="004F584D"/>
    <w:rsid w:val="004F6211"/>
    <w:rsid w:val="004F679A"/>
    <w:rsid w:val="004F76A0"/>
    <w:rsid w:val="004F773E"/>
    <w:rsid w:val="004F7A8C"/>
    <w:rsid w:val="004F7F0C"/>
    <w:rsid w:val="005008AA"/>
    <w:rsid w:val="00500A1A"/>
    <w:rsid w:val="00500B8F"/>
    <w:rsid w:val="00500DF2"/>
    <w:rsid w:val="00501169"/>
    <w:rsid w:val="0050143A"/>
    <w:rsid w:val="00501B2E"/>
    <w:rsid w:val="00501F6F"/>
    <w:rsid w:val="0050216B"/>
    <w:rsid w:val="0050227A"/>
    <w:rsid w:val="005022C0"/>
    <w:rsid w:val="0050245C"/>
    <w:rsid w:val="00502811"/>
    <w:rsid w:val="00502BB8"/>
    <w:rsid w:val="00503109"/>
    <w:rsid w:val="005033A4"/>
    <w:rsid w:val="0050355A"/>
    <w:rsid w:val="00503AED"/>
    <w:rsid w:val="00503C42"/>
    <w:rsid w:val="005042D6"/>
    <w:rsid w:val="00504608"/>
    <w:rsid w:val="005046D4"/>
    <w:rsid w:val="00504A57"/>
    <w:rsid w:val="00504AED"/>
    <w:rsid w:val="00504F56"/>
    <w:rsid w:val="0050502B"/>
    <w:rsid w:val="00505275"/>
    <w:rsid w:val="005053DA"/>
    <w:rsid w:val="00505585"/>
    <w:rsid w:val="00505A16"/>
    <w:rsid w:val="00505C4F"/>
    <w:rsid w:val="005064BD"/>
    <w:rsid w:val="00506A04"/>
    <w:rsid w:val="00506A39"/>
    <w:rsid w:val="00506C9C"/>
    <w:rsid w:val="00506CA1"/>
    <w:rsid w:val="005072DD"/>
    <w:rsid w:val="005073D7"/>
    <w:rsid w:val="00507631"/>
    <w:rsid w:val="00507929"/>
    <w:rsid w:val="00507951"/>
    <w:rsid w:val="00507CB2"/>
    <w:rsid w:val="0051010E"/>
    <w:rsid w:val="00510412"/>
    <w:rsid w:val="005104A4"/>
    <w:rsid w:val="00510529"/>
    <w:rsid w:val="005106F3"/>
    <w:rsid w:val="00510829"/>
    <w:rsid w:val="00510966"/>
    <w:rsid w:val="005112B6"/>
    <w:rsid w:val="005114DF"/>
    <w:rsid w:val="00511DA5"/>
    <w:rsid w:val="0051225A"/>
    <w:rsid w:val="0051262E"/>
    <w:rsid w:val="0051274E"/>
    <w:rsid w:val="00512A3A"/>
    <w:rsid w:val="00512A7C"/>
    <w:rsid w:val="00512B39"/>
    <w:rsid w:val="0051318E"/>
    <w:rsid w:val="00513420"/>
    <w:rsid w:val="00513461"/>
    <w:rsid w:val="00513897"/>
    <w:rsid w:val="0051390F"/>
    <w:rsid w:val="00513D34"/>
    <w:rsid w:val="00513E7D"/>
    <w:rsid w:val="00513EE9"/>
    <w:rsid w:val="00514147"/>
    <w:rsid w:val="00514220"/>
    <w:rsid w:val="005142F8"/>
    <w:rsid w:val="00514555"/>
    <w:rsid w:val="00514E47"/>
    <w:rsid w:val="00514F9D"/>
    <w:rsid w:val="00515394"/>
    <w:rsid w:val="00515BB0"/>
    <w:rsid w:val="005160A2"/>
    <w:rsid w:val="00516797"/>
    <w:rsid w:val="005168D9"/>
    <w:rsid w:val="0051694E"/>
    <w:rsid w:val="005169FC"/>
    <w:rsid w:val="00516BD6"/>
    <w:rsid w:val="00516D35"/>
    <w:rsid w:val="00517108"/>
    <w:rsid w:val="0051751E"/>
    <w:rsid w:val="005176B3"/>
    <w:rsid w:val="00517ACF"/>
    <w:rsid w:val="00517B1F"/>
    <w:rsid w:val="00517B8E"/>
    <w:rsid w:val="00517C88"/>
    <w:rsid w:val="005202B9"/>
    <w:rsid w:val="00520701"/>
    <w:rsid w:val="00520A61"/>
    <w:rsid w:val="00520DBB"/>
    <w:rsid w:val="0052111B"/>
    <w:rsid w:val="00521598"/>
    <w:rsid w:val="0052183C"/>
    <w:rsid w:val="00521AC6"/>
    <w:rsid w:val="00521E4B"/>
    <w:rsid w:val="00521FA0"/>
    <w:rsid w:val="005222B1"/>
    <w:rsid w:val="005224B3"/>
    <w:rsid w:val="00522532"/>
    <w:rsid w:val="0052260A"/>
    <w:rsid w:val="00522997"/>
    <w:rsid w:val="00522AD1"/>
    <w:rsid w:val="00522F3F"/>
    <w:rsid w:val="00523066"/>
    <w:rsid w:val="005232AC"/>
    <w:rsid w:val="005235C8"/>
    <w:rsid w:val="00523618"/>
    <w:rsid w:val="005241D2"/>
    <w:rsid w:val="00524DF9"/>
    <w:rsid w:val="005250C0"/>
    <w:rsid w:val="00525234"/>
    <w:rsid w:val="00525831"/>
    <w:rsid w:val="00525B82"/>
    <w:rsid w:val="00525BD5"/>
    <w:rsid w:val="00525C04"/>
    <w:rsid w:val="00525F93"/>
    <w:rsid w:val="00525FCE"/>
    <w:rsid w:val="005260DA"/>
    <w:rsid w:val="005266A7"/>
    <w:rsid w:val="00526777"/>
    <w:rsid w:val="0052677E"/>
    <w:rsid w:val="005267E5"/>
    <w:rsid w:val="005267F4"/>
    <w:rsid w:val="00526882"/>
    <w:rsid w:val="005274AB"/>
    <w:rsid w:val="005278DE"/>
    <w:rsid w:val="005279BA"/>
    <w:rsid w:val="00527DC8"/>
    <w:rsid w:val="00527E48"/>
    <w:rsid w:val="00527E4D"/>
    <w:rsid w:val="005301DB"/>
    <w:rsid w:val="005301E8"/>
    <w:rsid w:val="00530A03"/>
    <w:rsid w:val="00530A60"/>
    <w:rsid w:val="00530C9E"/>
    <w:rsid w:val="00531005"/>
    <w:rsid w:val="00531064"/>
    <w:rsid w:val="005317E6"/>
    <w:rsid w:val="0053197A"/>
    <w:rsid w:val="005319A3"/>
    <w:rsid w:val="00531DBA"/>
    <w:rsid w:val="00532197"/>
    <w:rsid w:val="00532410"/>
    <w:rsid w:val="00532524"/>
    <w:rsid w:val="005325D0"/>
    <w:rsid w:val="00532951"/>
    <w:rsid w:val="00532D1F"/>
    <w:rsid w:val="00532E98"/>
    <w:rsid w:val="00532F7F"/>
    <w:rsid w:val="00533565"/>
    <w:rsid w:val="005339C9"/>
    <w:rsid w:val="00533DE5"/>
    <w:rsid w:val="00533EC7"/>
    <w:rsid w:val="00533ED1"/>
    <w:rsid w:val="0053408E"/>
    <w:rsid w:val="005341C4"/>
    <w:rsid w:val="005348CD"/>
    <w:rsid w:val="00534EAE"/>
    <w:rsid w:val="00535497"/>
    <w:rsid w:val="00535750"/>
    <w:rsid w:val="00536189"/>
    <w:rsid w:val="005365B3"/>
    <w:rsid w:val="00536640"/>
    <w:rsid w:val="005369DE"/>
    <w:rsid w:val="00536C2B"/>
    <w:rsid w:val="00536CCB"/>
    <w:rsid w:val="00536E7F"/>
    <w:rsid w:val="00537145"/>
    <w:rsid w:val="005372E1"/>
    <w:rsid w:val="0053772A"/>
    <w:rsid w:val="00537C91"/>
    <w:rsid w:val="00537D50"/>
    <w:rsid w:val="00537E2E"/>
    <w:rsid w:val="00540004"/>
    <w:rsid w:val="00540180"/>
    <w:rsid w:val="00540B4B"/>
    <w:rsid w:val="00540C4F"/>
    <w:rsid w:val="00540FE9"/>
    <w:rsid w:val="005416AE"/>
    <w:rsid w:val="0054170B"/>
    <w:rsid w:val="00541AC6"/>
    <w:rsid w:val="00541C73"/>
    <w:rsid w:val="00541E6F"/>
    <w:rsid w:val="00542026"/>
    <w:rsid w:val="005421E0"/>
    <w:rsid w:val="005422EC"/>
    <w:rsid w:val="0054268D"/>
    <w:rsid w:val="0054284D"/>
    <w:rsid w:val="00542C07"/>
    <w:rsid w:val="00542ED9"/>
    <w:rsid w:val="005434CB"/>
    <w:rsid w:val="0054375D"/>
    <w:rsid w:val="00543A83"/>
    <w:rsid w:val="00543ADF"/>
    <w:rsid w:val="00543B41"/>
    <w:rsid w:val="00544099"/>
    <w:rsid w:val="0054416F"/>
    <w:rsid w:val="00544461"/>
    <w:rsid w:val="00544EF1"/>
    <w:rsid w:val="00544F78"/>
    <w:rsid w:val="00545077"/>
    <w:rsid w:val="00545728"/>
    <w:rsid w:val="005464E9"/>
    <w:rsid w:val="00546658"/>
    <w:rsid w:val="0054685E"/>
    <w:rsid w:val="00546908"/>
    <w:rsid w:val="00546AF8"/>
    <w:rsid w:val="00546FD3"/>
    <w:rsid w:val="0054733C"/>
    <w:rsid w:val="005475AD"/>
    <w:rsid w:val="00547710"/>
    <w:rsid w:val="0054791C"/>
    <w:rsid w:val="00547E3A"/>
    <w:rsid w:val="00547E58"/>
    <w:rsid w:val="0055000C"/>
    <w:rsid w:val="005502FE"/>
    <w:rsid w:val="005506A1"/>
    <w:rsid w:val="005507B6"/>
    <w:rsid w:val="00550B07"/>
    <w:rsid w:val="00550B8E"/>
    <w:rsid w:val="00550BAE"/>
    <w:rsid w:val="00550D8E"/>
    <w:rsid w:val="0055115E"/>
    <w:rsid w:val="005517F0"/>
    <w:rsid w:val="00551A61"/>
    <w:rsid w:val="00551EEE"/>
    <w:rsid w:val="00551F29"/>
    <w:rsid w:val="00552012"/>
    <w:rsid w:val="0055226C"/>
    <w:rsid w:val="0055228B"/>
    <w:rsid w:val="0055273C"/>
    <w:rsid w:val="00552B21"/>
    <w:rsid w:val="00552C08"/>
    <w:rsid w:val="00552F78"/>
    <w:rsid w:val="00553497"/>
    <w:rsid w:val="005535AF"/>
    <w:rsid w:val="00553FD1"/>
    <w:rsid w:val="005547C6"/>
    <w:rsid w:val="00554BB0"/>
    <w:rsid w:val="00554D82"/>
    <w:rsid w:val="005550B6"/>
    <w:rsid w:val="005557EC"/>
    <w:rsid w:val="00555F2A"/>
    <w:rsid w:val="0055612B"/>
    <w:rsid w:val="0055640D"/>
    <w:rsid w:val="00556A8C"/>
    <w:rsid w:val="00556D02"/>
    <w:rsid w:val="00556F17"/>
    <w:rsid w:val="00556F2B"/>
    <w:rsid w:val="005571DB"/>
    <w:rsid w:val="0055720F"/>
    <w:rsid w:val="005576E4"/>
    <w:rsid w:val="00557C92"/>
    <w:rsid w:val="00557DF6"/>
    <w:rsid w:val="00560154"/>
    <w:rsid w:val="00560175"/>
    <w:rsid w:val="00560381"/>
    <w:rsid w:val="005604C1"/>
    <w:rsid w:val="0056072B"/>
    <w:rsid w:val="005607F6"/>
    <w:rsid w:val="00560A11"/>
    <w:rsid w:val="00560D3E"/>
    <w:rsid w:val="00561253"/>
    <w:rsid w:val="00561454"/>
    <w:rsid w:val="0056147F"/>
    <w:rsid w:val="00561543"/>
    <w:rsid w:val="005617D9"/>
    <w:rsid w:val="005621F7"/>
    <w:rsid w:val="00563045"/>
    <w:rsid w:val="0056304D"/>
    <w:rsid w:val="00563497"/>
    <w:rsid w:val="00563630"/>
    <w:rsid w:val="005636AF"/>
    <w:rsid w:val="005636B4"/>
    <w:rsid w:val="0056378E"/>
    <w:rsid w:val="005637A8"/>
    <w:rsid w:val="00563CE2"/>
    <w:rsid w:val="00563ED4"/>
    <w:rsid w:val="005640F8"/>
    <w:rsid w:val="0056412A"/>
    <w:rsid w:val="00565051"/>
    <w:rsid w:val="0056539A"/>
    <w:rsid w:val="00565B7D"/>
    <w:rsid w:val="00565BB0"/>
    <w:rsid w:val="00565BB3"/>
    <w:rsid w:val="00565BC7"/>
    <w:rsid w:val="00565C0C"/>
    <w:rsid w:val="005665F7"/>
    <w:rsid w:val="005669A4"/>
    <w:rsid w:val="00566D68"/>
    <w:rsid w:val="00566ECB"/>
    <w:rsid w:val="0056703B"/>
    <w:rsid w:val="0056722A"/>
    <w:rsid w:val="0056796C"/>
    <w:rsid w:val="00567A64"/>
    <w:rsid w:val="00567BB2"/>
    <w:rsid w:val="00567DB7"/>
    <w:rsid w:val="00567EC7"/>
    <w:rsid w:val="00567F04"/>
    <w:rsid w:val="005702B3"/>
    <w:rsid w:val="005703B0"/>
    <w:rsid w:val="005703B7"/>
    <w:rsid w:val="005707F8"/>
    <w:rsid w:val="00570B09"/>
    <w:rsid w:val="00570E55"/>
    <w:rsid w:val="005711E0"/>
    <w:rsid w:val="005715A4"/>
    <w:rsid w:val="005719B4"/>
    <w:rsid w:val="00571EDC"/>
    <w:rsid w:val="005722AF"/>
    <w:rsid w:val="00572387"/>
    <w:rsid w:val="005723B3"/>
    <w:rsid w:val="005724DA"/>
    <w:rsid w:val="005728DE"/>
    <w:rsid w:val="00572F3B"/>
    <w:rsid w:val="005737B2"/>
    <w:rsid w:val="005737D4"/>
    <w:rsid w:val="005737D8"/>
    <w:rsid w:val="00573866"/>
    <w:rsid w:val="00573AC4"/>
    <w:rsid w:val="00573C58"/>
    <w:rsid w:val="00573EC0"/>
    <w:rsid w:val="00573FB1"/>
    <w:rsid w:val="005742CF"/>
    <w:rsid w:val="00574370"/>
    <w:rsid w:val="00574A47"/>
    <w:rsid w:val="00574E0D"/>
    <w:rsid w:val="00574E71"/>
    <w:rsid w:val="005751FA"/>
    <w:rsid w:val="00575726"/>
    <w:rsid w:val="0057578A"/>
    <w:rsid w:val="00575820"/>
    <w:rsid w:val="00575BFE"/>
    <w:rsid w:val="00575F15"/>
    <w:rsid w:val="005760DE"/>
    <w:rsid w:val="0057611C"/>
    <w:rsid w:val="00576A5D"/>
    <w:rsid w:val="00576D6B"/>
    <w:rsid w:val="00576E59"/>
    <w:rsid w:val="0057778E"/>
    <w:rsid w:val="00577C2F"/>
    <w:rsid w:val="00577C93"/>
    <w:rsid w:val="00577EE8"/>
    <w:rsid w:val="00577FAF"/>
    <w:rsid w:val="0058006A"/>
    <w:rsid w:val="00580096"/>
    <w:rsid w:val="005801AD"/>
    <w:rsid w:val="00580408"/>
    <w:rsid w:val="00580530"/>
    <w:rsid w:val="00580730"/>
    <w:rsid w:val="00580770"/>
    <w:rsid w:val="0058082B"/>
    <w:rsid w:val="005808AC"/>
    <w:rsid w:val="00581007"/>
    <w:rsid w:val="005810B7"/>
    <w:rsid w:val="0058133F"/>
    <w:rsid w:val="005814A3"/>
    <w:rsid w:val="00581A66"/>
    <w:rsid w:val="00581DB5"/>
    <w:rsid w:val="005826EB"/>
    <w:rsid w:val="00582BEE"/>
    <w:rsid w:val="00582EA0"/>
    <w:rsid w:val="00583734"/>
    <w:rsid w:val="00583860"/>
    <w:rsid w:val="00583F27"/>
    <w:rsid w:val="00584522"/>
    <w:rsid w:val="00584D8D"/>
    <w:rsid w:val="0058527E"/>
    <w:rsid w:val="005854A6"/>
    <w:rsid w:val="00585565"/>
    <w:rsid w:val="005859CD"/>
    <w:rsid w:val="0058627A"/>
    <w:rsid w:val="005862BB"/>
    <w:rsid w:val="005862CE"/>
    <w:rsid w:val="005864A5"/>
    <w:rsid w:val="00586716"/>
    <w:rsid w:val="0058695B"/>
    <w:rsid w:val="00586A91"/>
    <w:rsid w:val="00586AC4"/>
    <w:rsid w:val="0058706C"/>
    <w:rsid w:val="005873EC"/>
    <w:rsid w:val="0058768C"/>
    <w:rsid w:val="005876A4"/>
    <w:rsid w:val="00587D3F"/>
    <w:rsid w:val="00587EAC"/>
    <w:rsid w:val="00587F0F"/>
    <w:rsid w:val="00590C23"/>
    <w:rsid w:val="00590EC3"/>
    <w:rsid w:val="00591050"/>
    <w:rsid w:val="00591868"/>
    <w:rsid w:val="00591D26"/>
    <w:rsid w:val="00591D7F"/>
    <w:rsid w:val="00591F7B"/>
    <w:rsid w:val="005924C1"/>
    <w:rsid w:val="00592681"/>
    <w:rsid w:val="0059280B"/>
    <w:rsid w:val="00592B76"/>
    <w:rsid w:val="00592F46"/>
    <w:rsid w:val="00593248"/>
    <w:rsid w:val="00593402"/>
    <w:rsid w:val="00593423"/>
    <w:rsid w:val="005936CF"/>
    <w:rsid w:val="00593758"/>
    <w:rsid w:val="00593774"/>
    <w:rsid w:val="00593FEC"/>
    <w:rsid w:val="00594211"/>
    <w:rsid w:val="00594268"/>
    <w:rsid w:val="00594316"/>
    <w:rsid w:val="005943B6"/>
    <w:rsid w:val="005946A6"/>
    <w:rsid w:val="0059479C"/>
    <w:rsid w:val="00594842"/>
    <w:rsid w:val="00594B89"/>
    <w:rsid w:val="00594BDA"/>
    <w:rsid w:val="00594CAC"/>
    <w:rsid w:val="0059541F"/>
    <w:rsid w:val="0059558B"/>
    <w:rsid w:val="005957B5"/>
    <w:rsid w:val="00595A23"/>
    <w:rsid w:val="00596105"/>
    <w:rsid w:val="00596316"/>
    <w:rsid w:val="005966D3"/>
    <w:rsid w:val="005967A0"/>
    <w:rsid w:val="005967F8"/>
    <w:rsid w:val="00596B92"/>
    <w:rsid w:val="00596EE1"/>
    <w:rsid w:val="00596F55"/>
    <w:rsid w:val="0059756D"/>
    <w:rsid w:val="00597688"/>
    <w:rsid w:val="0059774D"/>
    <w:rsid w:val="00597A09"/>
    <w:rsid w:val="00597C3A"/>
    <w:rsid w:val="00597DEC"/>
    <w:rsid w:val="00597E13"/>
    <w:rsid w:val="005A0163"/>
    <w:rsid w:val="005A0367"/>
    <w:rsid w:val="005A073A"/>
    <w:rsid w:val="005A0958"/>
    <w:rsid w:val="005A0983"/>
    <w:rsid w:val="005A0B3C"/>
    <w:rsid w:val="005A1227"/>
    <w:rsid w:val="005A19E7"/>
    <w:rsid w:val="005A1C30"/>
    <w:rsid w:val="005A234E"/>
    <w:rsid w:val="005A26B6"/>
    <w:rsid w:val="005A2AA6"/>
    <w:rsid w:val="005A2BE1"/>
    <w:rsid w:val="005A2CAE"/>
    <w:rsid w:val="005A2E4B"/>
    <w:rsid w:val="005A2FB6"/>
    <w:rsid w:val="005A3205"/>
    <w:rsid w:val="005A3B3C"/>
    <w:rsid w:val="005A3E24"/>
    <w:rsid w:val="005A453A"/>
    <w:rsid w:val="005A48D6"/>
    <w:rsid w:val="005A5282"/>
    <w:rsid w:val="005A5463"/>
    <w:rsid w:val="005A558C"/>
    <w:rsid w:val="005A5BAF"/>
    <w:rsid w:val="005A5BCA"/>
    <w:rsid w:val="005A5CD9"/>
    <w:rsid w:val="005A609F"/>
    <w:rsid w:val="005A612F"/>
    <w:rsid w:val="005A6C65"/>
    <w:rsid w:val="005A6F8D"/>
    <w:rsid w:val="005A6FD4"/>
    <w:rsid w:val="005A7391"/>
    <w:rsid w:val="005A759B"/>
    <w:rsid w:val="005A7695"/>
    <w:rsid w:val="005A7714"/>
    <w:rsid w:val="005A780E"/>
    <w:rsid w:val="005A7882"/>
    <w:rsid w:val="005A7B3E"/>
    <w:rsid w:val="005A7CDC"/>
    <w:rsid w:val="005B00A0"/>
    <w:rsid w:val="005B0107"/>
    <w:rsid w:val="005B0110"/>
    <w:rsid w:val="005B0195"/>
    <w:rsid w:val="005B01DA"/>
    <w:rsid w:val="005B0573"/>
    <w:rsid w:val="005B06E4"/>
    <w:rsid w:val="005B0D15"/>
    <w:rsid w:val="005B10F7"/>
    <w:rsid w:val="005B1691"/>
    <w:rsid w:val="005B16E2"/>
    <w:rsid w:val="005B18BE"/>
    <w:rsid w:val="005B1D40"/>
    <w:rsid w:val="005B1F35"/>
    <w:rsid w:val="005B211D"/>
    <w:rsid w:val="005B2225"/>
    <w:rsid w:val="005B2392"/>
    <w:rsid w:val="005B26C8"/>
    <w:rsid w:val="005B27BF"/>
    <w:rsid w:val="005B306C"/>
    <w:rsid w:val="005B31D7"/>
    <w:rsid w:val="005B35B0"/>
    <w:rsid w:val="005B3695"/>
    <w:rsid w:val="005B39B9"/>
    <w:rsid w:val="005B4071"/>
    <w:rsid w:val="005B41BC"/>
    <w:rsid w:val="005B47FC"/>
    <w:rsid w:val="005B4C71"/>
    <w:rsid w:val="005B4DE9"/>
    <w:rsid w:val="005B52CA"/>
    <w:rsid w:val="005B55CB"/>
    <w:rsid w:val="005B593E"/>
    <w:rsid w:val="005B5B2E"/>
    <w:rsid w:val="005B5B8D"/>
    <w:rsid w:val="005B5CD9"/>
    <w:rsid w:val="005B5E35"/>
    <w:rsid w:val="005B5F43"/>
    <w:rsid w:val="005B6030"/>
    <w:rsid w:val="005B632E"/>
    <w:rsid w:val="005B68F7"/>
    <w:rsid w:val="005B6EDE"/>
    <w:rsid w:val="005B7102"/>
    <w:rsid w:val="005B7564"/>
    <w:rsid w:val="005B77A2"/>
    <w:rsid w:val="005B77F1"/>
    <w:rsid w:val="005C014E"/>
    <w:rsid w:val="005C03B2"/>
    <w:rsid w:val="005C073B"/>
    <w:rsid w:val="005C105E"/>
    <w:rsid w:val="005C1111"/>
    <w:rsid w:val="005C11EE"/>
    <w:rsid w:val="005C1707"/>
    <w:rsid w:val="005C1B34"/>
    <w:rsid w:val="005C1D8E"/>
    <w:rsid w:val="005C1F44"/>
    <w:rsid w:val="005C223D"/>
    <w:rsid w:val="005C2467"/>
    <w:rsid w:val="005C2B5B"/>
    <w:rsid w:val="005C2EE2"/>
    <w:rsid w:val="005C34B9"/>
    <w:rsid w:val="005C39FE"/>
    <w:rsid w:val="005C41D1"/>
    <w:rsid w:val="005C426F"/>
    <w:rsid w:val="005C44F6"/>
    <w:rsid w:val="005C4EA6"/>
    <w:rsid w:val="005C5153"/>
    <w:rsid w:val="005C526E"/>
    <w:rsid w:val="005C535E"/>
    <w:rsid w:val="005C56CA"/>
    <w:rsid w:val="005C572C"/>
    <w:rsid w:val="005C58E3"/>
    <w:rsid w:val="005C5E04"/>
    <w:rsid w:val="005C618F"/>
    <w:rsid w:val="005C630E"/>
    <w:rsid w:val="005C65A7"/>
    <w:rsid w:val="005C69EB"/>
    <w:rsid w:val="005C7353"/>
    <w:rsid w:val="005C7701"/>
    <w:rsid w:val="005C7C21"/>
    <w:rsid w:val="005C7D3E"/>
    <w:rsid w:val="005C7D89"/>
    <w:rsid w:val="005C7E81"/>
    <w:rsid w:val="005C7E9E"/>
    <w:rsid w:val="005D05CD"/>
    <w:rsid w:val="005D0759"/>
    <w:rsid w:val="005D0B7F"/>
    <w:rsid w:val="005D0C12"/>
    <w:rsid w:val="005D0E2F"/>
    <w:rsid w:val="005D106C"/>
    <w:rsid w:val="005D1077"/>
    <w:rsid w:val="005D1A4B"/>
    <w:rsid w:val="005D1BF6"/>
    <w:rsid w:val="005D2B18"/>
    <w:rsid w:val="005D321F"/>
    <w:rsid w:val="005D3294"/>
    <w:rsid w:val="005D3324"/>
    <w:rsid w:val="005D352D"/>
    <w:rsid w:val="005D3676"/>
    <w:rsid w:val="005D378D"/>
    <w:rsid w:val="005D389F"/>
    <w:rsid w:val="005D3A6F"/>
    <w:rsid w:val="005D4312"/>
    <w:rsid w:val="005D44C4"/>
    <w:rsid w:val="005D4672"/>
    <w:rsid w:val="005D4830"/>
    <w:rsid w:val="005D4F97"/>
    <w:rsid w:val="005D532A"/>
    <w:rsid w:val="005D56A2"/>
    <w:rsid w:val="005D56CC"/>
    <w:rsid w:val="005D5945"/>
    <w:rsid w:val="005D691B"/>
    <w:rsid w:val="005D6B4F"/>
    <w:rsid w:val="005D6E23"/>
    <w:rsid w:val="005D6EEC"/>
    <w:rsid w:val="005D7001"/>
    <w:rsid w:val="005D77E2"/>
    <w:rsid w:val="005D7BD5"/>
    <w:rsid w:val="005E060C"/>
    <w:rsid w:val="005E0DFE"/>
    <w:rsid w:val="005E11D3"/>
    <w:rsid w:val="005E1246"/>
    <w:rsid w:val="005E1454"/>
    <w:rsid w:val="005E1637"/>
    <w:rsid w:val="005E17E6"/>
    <w:rsid w:val="005E189E"/>
    <w:rsid w:val="005E1A8D"/>
    <w:rsid w:val="005E218B"/>
    <w:rsid w:val="005E2203"/>
    <w:rsid w:val="005E25BE"/>
    <w:rsid w:val="005E29B9"/>
    <w:rsid w:val="005E2F08"/>
    <w:rsid w:val="005E2F94"/>
    <w:rsid w:val="005E310B"/>
    <w:rsid w:val="005E36C4"/>
    <w:rsid w:val="005E3913"/>
    <w:rsid w:val="005E4283"/>
    <w:rsid w:val="005E4534"/>
    <w:rsid w:val="005E4C19"/>
    <w:rsid w:val="005E4C73"/>
    <w:rsid w:val="005E4C83"/>
    <w:rsid w:val="005E5190"/>
    <w:rsid w:val="005E527F"/>
    <w:rsid w:val="005E55E3"/>
    <w:rsid w:val="005E58ED"/>
    <w:rsid w:val="005E5920"/>
    <w:rsid w:val="005E5AE8"/>
    <w:rsid w:val="005E5AFD"/>
    <w:rsid w:val="005E5D31"/>
    <w:rsid w:val="005E5FBE"/>
    <w:rsid w:val="005E6206"/>
    <w:rsid w:val="005E651C"/>
    <w:rsid w:val="005E68D5"/>
    <w:rsid w:val="005E6D31"/>
    <w:rsid w:val="005E73F4"/>
    <w:rsid w:val="005E77D3"/>
    <w:rsid w:val="005E7BED"/>
    <w:rsid w:val="005E7CEC"/>
    <w:rsid w:val="005E7E35"/>
    <w:rsid w:val="005F0A1F"/>
    <w:rsid w:val="005F0B16"/>
    <w:rsid w:val="005F0D8C"/>
    <w:rsid w:val="005F0E16"/>
    <w:rsid w:val="005F0E51"/>
    <w:rsid w:val="005F145D"/>
    <w:rsid w:val="005F19F9"/>
    <w:rsid w:val="005F1A5F"/>
    <w:rsid w:val="005F1DD5"/>
    <w:rsid w:val="005F2201"/>
    <w:rsid w:val="005F28F9"/>
    <w:rsid w:val="005F2B4C"/>
    <w:rsid w:val="005F2BFF"/>
    <w:rsid w:val="005F2D3B"/>
    <w:rsid w:val="005F2E51"/>
    <w:rsid w:val="005F3015"/>
    <w:rsid w:val="005F3465"/>
    <w:rsid w:val="005F37C0"/>
    <w:rsid w:val="005F393D"/>
    <w:rsid w:val="005F3C83"/>
    <w:rsid w:val="005F40C2"/>
    <w:rsid w:val="005F41A2"/>
    <w:rsid w:val="005F41B2"/>
    <w:rsid w:val="005F42EA"/>
    <w:rsid w:val="005F48B6"/>
    <w:rsid w:val="005F517F"/>
    <w:rsid w:val="005F5541"/>
    <w:rsid w:val="005F5611"/>
    <w:rsid w:val="005F6003"/>
    <w:rsid w:val="005F649B"/>
    <w:rsid w:val="005F6572"/>
    <w:rsid w:val="005F6745"/>
    <w:rsid w:val="005F67B4"/>
    <w:rsid w:val="005F69DB"/>
    <w:rsid w:val="005F6AD4"/>
    <w:rsid w:val="005F73F8"/>
    <w:rsid w:val="005F7492"/>
    <w:rsid w:val="005F7F03"/>
    <w:rsid w:val="005F7F19"/>
    <w:rsid w:val="005F7F4D"/>
    <w:rsid w:val="006003B3"/>
    <w:rsid w:val="00600608"/>
    <w:rsid w:val="00600CC8"/>
    <w:rsid w:val="00600E38"/>
    <w:rsid w:val="00601376"/>
    <w:rsid w:val="006013CB"/>
    <w:rsid w:val="00601838"/>
    <w:rsid w:val="00601A3D"/>
    <w:rsid w:val="006029F0"/>
    <w:rsid w:val="00602EAA"/>
    <w:rsid w:val="00602F1A"/>
    <w:rsid w:val="00603291"/>
    <w:rsid w:val="0060387E"/>
    <w:rsid w:val="00603A45"/>
    <w:rsid w:val="00603D48"/>
    <w:rsid w:val="00603F08"/>
    <w:rsid w:val="00604002"/>
    <w:rsid w:val="00604800"/>
    <w:rsid w:val="006049AA"/>
    <w:rsid w:val="00604CFF"/>
    <w:rsid w:val="00604F06"/>
    <w:rsid w:val="00605567"/>
    <w:rsid w:val="006058C4"/>
    <w:rsid w:val="00605974"/>
    <w:rsid w:val="00605D23"/>
    <w:rsid w:val="00606537"/>
    <w:rsid w:val="0060695C"/>
    <w:rsid w:val="00606BE6"/>
    <w:rsid w:val="00607027"/>
    <w:rsid w:val="006071D3"/>
    <w:rsid w:val="0060799E"/>
    <w:rsid w:val="006079B1"/>
    <w:rsid w:val="00607E6C"/>
    <w:rsid w:val="00607EAA"/>
    <w:rsid w:val="006103EB"/>
    <w:rsid w:val="00610413"/>
    <w:rsid w:val="00610567"/>
    <w:rsid w:val="0061064E"/>
    <w:rsid w:val="006108C3"/>
    <w:rsid w:val="00610F78"/>
    <w:rsid w:val="00611364"/>
    <w:rsid w:val="00611A98"/>
    <w:rsid w:val="00611FE1"/>
    <w:rsid w:val="006121FA"/>
    <w:rsid w:val="0061266E"/>
    <w:rsid w:val="006126B3"/>
    <w:rsid w:val="00612959"/>
    <w:rsid w:val="00612C46"/>
    <w:rsid w:val="00612D49"/>
    <w:rsid w:val="00612DD2"/>
    <w:rsid w:val="006130D4"/>
    <w:rsid w:val="0061335F"/>
    <w:rsid w:val="006134F6"/>
    <w:rsid w:val="00613508"/>
    <w:rsid w:val="00613C96"/>
    <w:rsid w:val="006141A7"/>
    <w:rsid w:val="0061458F"/>
    <w:rsid w:val="006146D7"/>
    <w:rsid w:val="006147BE"/>
    <w:rsid w:val="00614953"/>
    <w:rsid w:val="00615237"/>
    <w:rsid w:val="006154CC"/>
    <w:rsid w:val="00615AD2"/>
    <w:rsid w:val="00615C9C"/>
    <w:rsid w:val="00615FEA"/>
    <w:rsid w:val="0061686B"/>
    <w:rsid w:val="0061687B"/>
    <w:rsid w:val="00616CC8"/>
    <w:rsid w:val="00616EFA"/>
    <w:rsid w:val="00617019"/>
    <w:rsid w:val="006171A4"/>
    <w:rsid w:val="006176EA"/>
    <w:rsid w:val="00617780"/>
    <w:rsid w:val="00617E84"/>
    <w:rsid w:val="00620299"/>
    <w:rsid w:val="006206C5"/>
    <w:rsid w:val="00620B42"/>
    <w:rsid w:val="00620C52"/>
    <w:rsid w:val="00620E7F"/>
    <w:rsid w:val="006214BF"/>
    <w:rsid w:val="00621613"/>
    <w:rsid w:val="00621653"/>
    <w:rsid w:val="00621C62"/>
    <w:rsid w:val="00621CCB"/>
    <w:rsid w:val="00621D00"/>
    <w:rsid w:val="00621F8E"/>
    <w:rsid w:val="00622118"/>
    <w:rsid w:val="006222E3"/>
    <w:rsid w:val="0062288F"/>
    <w:rsid w:val="00622AD0"/>
    <w:rsid w:val="00622E8D"/>
    <w:rsid w:val="00623306"/>
    <w:rsid w:val="0062383C"/>
    <w:rsid w:val="006238EC"/>
    <w:rsid w:val="00623B86"/>
    <w:rsid w:val="00624080"/>
    <w:rsid w:val="006243CF"/>
    <w:rsid w:val="006244A3"/>
    <w:rsid w:val="00624591"/>
    <w:rsid w:val="006245C6"/>
    <w:rsid w:val="00624A78"/>
    <w:rsid w:val="006252B9"/>
    <w:rsid w:val="0062539C"/>
    <w:rsid w:val="006255AC"/>
    <w:rsid w:val="0062598B"/>
    <w:rsid w:val="006259E1"/>
    <w:rsid w:val="00625AA2"/>
    <w:rsid w:val="00625D19"/>
    <w:rsid w:val="00625D5D"/>
    <w:rsid w:val="00625EAB"/>
    <w:rsid w:val="00625FBD"/>
    <w:rsid w:val="00626539"/>
    <w:rsid w:val="0062685C"/>
    <w:rsid w:val="00626ABF"/>
    <w:rsid w:val="00626B6E"/>
    <w:rsid w:val="00626C60"/>
    <w:rsid w:val="00626DEE"/>
    <w:rsid w:val="00626FD3"/>
    <w:rsid w:val="0062723F"/>
    <w:rsid w:val="00627270"/>
    <w:rsid w:val="00627585"/>
    <w:rsid w:val="006275EE"/>
    <w:rsid w:val="006277EE"/>
    <w:rsid w:val="00627A38"/>
    <w:rsid w:val="00627A89"/>
    <w:rsid w:val="00627AA0"/>
    <w:rsid w:val="00627B4C"/>
    <w:rsid w:val="0063026D"/>
    <w:rsid w:val="006302F7"/>
    <w:rsid w:val="00630AF6"/>
    <w:rsid w:val="00630B28"/>
    <w:rsid w:val="006310B1"/>
    <w:rsid w:val="0063124A"/>
    <w:rsid w:val="00631301"/>
    <w:rsid w:val="006316F2"/>
    <w:rsid w:val="006317D0"/>
    <w:rsid w:val="0063189B"/>
    <w:rsid w:val="00632376"/>
    <w:rsid w:val="0063263A"/>
    <w:rsid w:val="0063265D"/>
    <w:rsid w:val="00632B37"/>
    <w:rsid w:val="00633219"/>
    <w:rsid w:val="006334FD"/>
    <w:rsid w:val="00633BA5"/>
    <w:rsid w:val="00633BAF"/>
    <w:rsid w:val="00633E0F"/>
    <w:rsid w:val="00633E39"/>
    <w:rsid w:val="00634019"/>
    <w:rsid w:val="0063409C"/>
    <w:rsid w:val="00634321"/>
    <w:rsid w:val="0063442A"/>
    <w:rsid w:val="0063448F"/>
    <w:rsid w:val="006345D2"/>
    <w:rsid w:val="006348BB"/>
    <w:rsid w:val="00634920"/>
    <w:rsid w:val="00634C6E"/>
    <w:rsid w:val="006350A7"/>
    <w:rsid w:val="006353F2"/>
    <w:rsid w:val="00635405"/>
    <w:rsid w:val="0063568A"/>
    <w:rsid w:val="006357C6"/>
    <w:rsid w:val="00635890"/>
    <w:rsid w:val="00635957"/>
    <w:rsid w:val="00635A28"/>
    <w:rsid w:val="00636010"/>
    <w:rsid w:val="00636252"/>
    <w:rsid w:val="00636318"/>
    <w:rsid w:val="006364A0"/>
    <w:rsid w:val="006367A0"/>
    <w:rsid w:val="00636AF0"/>
    <w:rsid w:val="0063741D"/>
    <w:rsid w:val="0063796B"/>
    <w:rsid w:val="006407FF"/>
    <w:rsid w:val="00640AF8"/>
    <w:rsid w:val="00640B3F"/>
    <w:rsid w:val="00640E19"/>
    <w:rsid w:val="006414DC"/>
    <w:rsid w:val="00641770"/>
    <w:rsid w:val="0064194D"/>
    <w:rsid w:val="00641ACB"/>
    <w:rsid w:val="00641ADB"/>
    <w:rsid w:val="00641AEB"/>
    <w:rsid w:val="006423C0"/>
    <w:rsid w:val="00642493"/>
    <w:rsid w:val="00642788"/>
    <w:rsid w:val="006428D0"/>
    <w:rsid w:val="00643856"/>
    <w:rsid w:val="006438FE"/>
    <w:rsid w:val="0064395C"/>
    <w:rsid w:val="00643B2A"/>
    <w:rsid w:val="00643C04"/>
    <w:rsid w:val="00643C32"/>
    <w:rsid w:val="00643EF7"/>
    <w:rsid w:val="0064455E"/>
    <w:rsid w:val="006447FD"/>
    <w:rsid w:val="006448E9"/>
    <w:rsid w:val="00644EB4"/>
    <w:rsid w:val="00645F6C"/>
    <w:rsid w:val="00646055"/>
    <w:rsid w:val="006461C1"/>
    <w:rsid w:val="006462E4"/>
    <w:rsid w:val="0064662C"/>
    <w:rsid w:val="00646AEB"/>
    <w:rsid w:val="00647198"/>
    <w:rsid w:val="00647871"/>
    <w:rsid w:val="006478AD"/>
    <w:rsid w:val="00647AD9"/>
    <w:rsid w:val="00647D56"/>
    <w:rsid w:val="00647E1F"/>
    <w:rsid w:val="00647FE3"/>
    <w:rsid w:val="00650507"/>
    <w:rsid w:val="006508A6"/>
    <w:rsid w:val="00650D2A"/>
    <w:rsid w:val="00650F25"/>
    <w:rsid w:val="006512C4"/>
    <w:rsid w:val="0065154C"/>
    <w:rsid w:val="0065293B"/>
    <w:rsid w:val="00652951"/>
    <w:rsid w:val="00652A51"/>
    <w:rsid w:val="00653294"/>
    <w:rsid w:val="00653428"/>
    <w:rsid w:val="006535C8"/>
    <w:rsid w:val="0065459C"/>
    <w:rsid w:val="006547FF"/>
    <w:rsid w:val="006549CB"/>
    <w:rsid w:val="00654D16"/>
    <w:rsid w:val="006550C1"/>
    <w:rsid w:val="00655563"/>
    <w:rsid w:val="0065558C"/>
    <w:rsid w:val="00655758"/>
    <w:rsid w:val="006558AA"/>
    <w:rsid w:val="006559DA"/>
    <w:rsid w:val="00655B9D"/>
    <w:rsid w:val="00656143"/>
    <w:rsid w:val="00656301"/>
    <w:rsid w:val="00656A94"/>
    <w:rsid w:val="00656B40"/>
    <w:rsid w:val="00656CBB"/>
    <w:rsid w:val="00656DA1"/>
    <w:rsid w:val="00656F05"/>
    <w:rsid w:val="00656F15"/>
    <w:rsid w:val="006570AE"/>
    <w:rsid w:val="00657549"/>
    <w:rsid w:val="006576E3"/>
    <w:rsid w:val="00657AAD"/>
    <w:rsid w:val="00660275"/>
    <w:rsid w:val="006602AC"/>
    <w:rsid w:val="00660806"/>
    <w:rsid w:val="006608BD"/>
    <w:rsid w:val="00660F30"/>
    <w:rsid w:val="006613D1"/>
    <w:rsid w:val="006614DA"/>
    <w:rsid w:val="00661569"/>
    <w:rsid w:val="006615C8"/>
    <w:rsid w:val="00661835"/>
    <w:rsid w:val="00661989"/>
    <w:rsid w:val="00661AD3"/>
    <w:rsid w:val="00661BE2"/>
    <w:rsid w:val="00661FDC"/>
    <w:rsid w:val="00662507"/>
    <w:rsid w:val="0066278E"/>
    <w:rsid w:val="00662969"/>
    <w:rsid w:val="00662D3D"/>
    <w:rsid w:val="006630AE"/>
    <w:rsid w:val="006630FC"/>
    <w:rsid w:val="006634AD"/>
    <w:rsid w:val="00663536"/>
    <w:rsid w:val="00663625"/>
    <w:rsid w:val="006639F8"/>
    <w:rsid w:val="00663AA4"/>
    <w:rsid w:val="006640E0"/>
    <w:rsid w:val="0066422B"/>
    <w:rsid w:val="006642E3"/>
    <w:rsid w:val="00664620"/>
    <w:rsid w:val="0066468D"/>
    <w:rsid w:val="006647D7"/>
    <w:rsid w:val="00665270"/>
    <w:rsid w:val="00665642"/>
    <w:rsid w:val="0066587B"/>
    <w:rsid w:val="0066588E"/>
    <w:rsid w:val="00665AC8"/>
    <w:rsid w:val="00665B23"/>
    <w:rsid w:val="00665E01"/>
    <w:rsid w:val="00665EA0"/>
    <w:rsid w:val="00665F06"/>
    <w:rsid w:val="00665FAC"/>
    <w:rsid w:val="006660EB"/>
    <w:rsid w:val="00666715"/>
    <w:rsid w:val="00666A76"/>
    <w:rsid w:val="00666EDA"/>
    <w:rsid w:val="006674A2"/>
    <w:rsid w:val="00667514"/>
    <w:rsid w:val="00667627"/>
    <w:rsid w:val="00667B10"/>
    <w:rsid w:val="00667DC9"/>
    <w:rsid w:val="00667E02"/>
    <w:rsid w:val="00667EBA"/>
    <w:rsid w:val="00670009"/>
    <w:rsid w:val="00670138"/>
    <w:rsid w:val="006703D0"/>
    <w:rsid w:val="00670466"/>
    <w:rsid w:val="00670823"/>
    <w:rsid w:val="00670B57"/>
    <w:rsid w:val="00670C06"/>
    <w:rsid w:val="0067191E"/>
    <w:rsid w:val="00671EF0"/>
    <w:rsid w:val="00672479"/>
    <w:rsid w:val="00672486"/>
    <w:rsid w:val="0067285D"/>
    <w:rsid w:val="00672C94"/>
    <w:rsid w:val="00672EC3"/>
    <w:rsid w:val="006730B2"/>
    <w:rsid w:val="00673CE8"/>
    <w:rsid w:val="00674845"/>
    <w:rsid w:val="006748A5"/>
    <w:rsid w:val="00674C8F"/>
    <w:rsid w:val="00674F0A"/>
    <w:rsid w:val="00675432"/>
    <w:rsid w:val="0067571D"/>
    <w:rsid w:val="006758CE"/>
    <w:rsid w:val="00675A39"/>
    <w:rsid w:val="00675A6B"/>
    <w:rsid w:val="00675B3D"/>
    <w:rsid w:val="00675D07"/>
    <w:rsid w:val="00675E8C"/>
    <w:rsid w:val="006763FD"/>
    <w:rsid w:val="00676E38"/>
    <w:rsid w:val="006773E7"/>
    <w:rsid w:val="00677513"/>
    <w:rsid w:val="0067783C"/>
    <w:rsid w:val="00680080"/>
    <w:rsid w:val="00680685"/>
    <w:rsid w:val="006806D3"/>
    <w:rsid w:val="006810A4"/>
    <w:rsid w:val="0068117C"/>
    <w:rsid w:val="00681671"/>
    <w:rsid w:val="00681937"/>
    <w:rsid w:val="00681AE2"/>
    <w:rsid w:val="00681BB9"/>
    <w:rsid w:val="00681DFF"/>
    <w:rsid w:val="006820B2"/>
    <w:rsid w:val="006820C5"/>
    <w:rsid w:val="00682175"/>
    <w:rsid w:val="0068219D"/>
    <w:rsid w:val="006827E0"/>
    <w:rsid w:val="006828BE"/>
    <w:rsid w:val="0068291C"/>
    <w:rsid w:val="00682A53"/>
    <w:rsid w:val="00682B6A"/>
    <w:rsid w:val="00682D89"/>
    <w:rsid w:val="00682E0D"/>
    <w:rsid w:val="0068307F"/>
    <w:rsid w:val="006830DD"/>
    <w:rsid w:val="006831A9"/>
    <w:rsid w:val="0068349B"/>
    <w:rsid w:val="0068369F"/>
    <w:rsid w:val="0068382C"/>
    <w:rsid w:val="00683851"/>
    <w:rsid w:val="00683BC5"/>
    <w:rsid w:val="00683C97"/>
    <w:rsid w:val="00683DBA"/>
    <w:rsid w:val="00684287"/>
    <w:rsid w:val="0068470F"/>
    <w:rsid w:val="00684B3A"/>
    <w:rsid w:val="006852C9"/>
    <w:rsid w:val="00685432"/>
    <w:rsid w:val="006856A7"/>
    <w:rsid w:val="0068646D"/>
    <w:rsid w:val="00686573"/>
    <w:rsid w:val="006867D1"/>
    <w:rsid w:val="0068682D"/>
    <w:rsid w:val="006868FC"/>
    <w:rsid w:val="00686998"/>
    <w:rsid w:val="00686D80"/>
    <w:rsid w:val="00686F7A"/>
    <w:rsid w:val="00687F6F"/>
    <w:rsid w:val="0069010F"/>
    <w:rsid w:val="0069012A"/>
    <w:rsid w:val="006903B1"/>
    <w:rsid w:val="006904D2"/>
    <w:rsid w:val="00690501"/>
    <w:rsid w:val="00690543"/>
    <w:rsid w:val="00690B13"/>
    <w:rsid w:val="00691110"/>
    <w:rsid w:val="006914F8"/>
    <w:rsid w:val="006915DE"/>
    <w:rsid w:val="006916DC"/>
    <w:rsid w:val="00691A9F"/>
    <w:rsid w:val="00691CC8"/>
    <w:rsid w:val="00691D2F"/>
    <w:rsid w:val="00691D68"/>
    <w:rsid w:val="006921E6"/>
    <w:rsid w:val="00692602"/>
    <w:rsid w:val="00692B95"/>
    <w:rsid w:val="00692D67"/>
    <w:rsid w:val="00692FBF"/>
    <w:rsid w:val="00693438"/>
    <w:rsid w:val="0069368E"/>
    <w:rsid w:val="006939C6"/>
    <w:rsid w:val="006940CB"/>
    <w:rsid w:val="006942EF"/>
    <w:rsid w:val="00694786"/>
    <w:rsid w:val="0069487B"/>
    <w:rsid w:val="0069489D"/>
    <w:rsid w:val="00694ECB"/>
    <w:rsid w:val="006957EB"/>
    <w:rsid w:val="00695CFB"/>
    <w:rsid w:val="00695D69"/>
    <w:rsid w:val="006962CF"/>
    <w:rsid w:val="00696759"/>
    <w:rsid w:val="00696B9B"/>
    <w:rsid w:val="00696D59"/>
    <w:rsid w:val="00697936"/>
    <w:rsid w:val="00697AD2"/>
    <w:rsid w:val="00697C0E"/>
    <w:rsid w:val="00697E6D"/>
    <w:rsid w:val="006A0025"/>
    <w:rsid w:val="006A014B"/>
    <w:rsid w:val="006A0451"/>
    <w:rsid w:val="006A05E3"/>
    <w:rsid w:val="006A1811"/>
    <w:rsid w:val="006A1C90"/>
    <w:rsid w:val="006A1D20"/>
    <w:rsid w:val="006A1DEB"/>
    <w:rsid w:val="006A1E8F"/>
    <w:rsid w:val="006A249E"/>
    <w:rsid w:val="006A2559"/>
    <w:rsid w:val="006A2820"/>
    <w:rsid w:val="006A28E6"/>
    <w:rsid w:val="006A3788"/>
    <w:rsid w:val="006A3810"/>
    <w:rsid w:val="006A3CED"/>
    <w:rsid w:val="006A3DAD"/>
    <w:rsid w:val="006A3F33"/>
    <w:rsid w:val="006A4539"/>
    <w:rsid w:val="006A4914"/>
    <w:rsid w:val="006A4AF0"/>
    <w:rsid w:val="006A53D3"/>
    <w:rsid w:val="006A54B4"/>
    <w:rsid w:val="006A5802"/>
    <w:rsid w:val="006A599D"/>
    <w:rsid w:val="006A5F9E"/>
    <w:rsid w:val="006A610C"/>
    <w:rsid w:val="006A611E"/>
    <w:rsid w:val="006A6189"/>
    <w:rsid w:val="006A61FD"/>
    <w:rsid w:val="006A62A7"/>
    <w:rsid w:val="006A673E"/>
    <w:rsid w:val="006A6A9E"/>
    <w:rsid w:val="006A6D78"/>
    <w:rsid w:val="006A6E4D"/>
    <w:rsid w:val="006A74CF"/>
    <w:rsid w:val="006A790A"/>
    <w:rsid w:val="006A79F2"/>
    <w:rsid w:val="006A7C21"/>
    <w:rsid w:val="006A7CF4"/>
    <w:rsid w:val="006A7DCF"/>
    <w:rsid w:val="006B0293"/>
    <w:rsid w:val="006B095A"/>
    <w:rsid w:val="006B0A04"/>
    <w:rsid w:val="006B0BE5"/>
    <w:rsid w:val="006B1422"/>
    <w:rsid w:val="006B181B"/>
    <w:rsid w:val="006B1B7F"/>
    <w:rsid w:val="006B1E13"/>
    <w:rsid w:val="006B27B7"/>
    <w:rsid w:val="006B2827"/>
    <w:rsid w:val="006B29BA"/>
    <w:rsid w:val="006B35A8"/>
    <w:rsid w:val="006B368D"/>
    <w:rsid w:val="006B3A2C"/>
    <w:rsid w:val="006B3C52"/>
    <w:rsid w:val="006B3F2D"/>
    <w:rsid w:val="006B40B5"/>
    <w:rsid w:val="006B4400"/>
    <w:rsid w:val="006B4E1D"/>
    <w:rsid w:val="006B4F6A"/>
    <w:rsid w:val="006B52AF"/>
    <w:rsid w:val="006B53CA"/>
    <w:rsid w:val="006B53F9"/>
    <w:rsid w:val="006B5629"/>
    <w:rsid w:val="006B575C"/>
    <w:rsid w:val="006B5925"/>
    <w:rsid w:val="006B5C4D"/>
    <w:rsid w:val="006B5CC0"/>
    <w:rsid w:val="006B5D23"/>
    <w:rsid w:val="006B6637"/>
    <w:rsid w:val="006B67FA"/>
    <w:rsid w:val="006B7129"/>
    <w:rsid w:val="006B7273"/>
    <w:rsid w:val="006B72BC"/>
    <w:rsid w:val="006C0D0B"/>
    <w:rsid w:val="006C16E7"/>
    <w:rsid w:val="006C187A"/>
    <w:rsid w:val="006C196B"/>
    <w:rsid w:val="006C1A36"/>
    <w:rsid w:val="006C1ACF"/>
    <w:rsid w:val="006C1B1C"/>
    <w:rsid w:val="006C1B8E"/>
    <w:rsid w:val="006C1F00"/>
    <w:rsid w:val="006C2923"/>
    <w:rsid w:val="006C2D0C"/>
    <w:rsid w:val="006C32E6"/>
    <w:rsid w:val="006C3698"/>
    <w:rsid w:val="006C3AA6"/>
    <w:rsid w:val="006C4102"/>
    <w:rsid w:val="006C4582"/>
    <w:rsid w:val="006C45A0"/>
    <w:rsid w:val="006C49F0"/>
    <w:rsid w:val="006C4C7C"/>
    <w:rsid w:val="006C4FAE"/>
    <w:rsid w:val="006C4FC0"/>
    <w:rsid w:val="006C5B17"/>
    <w:rsid w:val="006C6072"/>
    <w:rsid w:val="006C6368"/>
    <w:rsid w:val="006C65D8"/>
    <w:rsid w:val="006C6642"/>
    <w:rsid w:val="006C6726"/>
    <w:rsid w:val="006C7027"/>
    <w:rsid w:val="006C70CC"/>
    <w:rsid w:val="006C7D9D"/>
    <w:rsid w:val="006C7F69"/>
    <w:rsid w:val="006D0635"/>
    <w:rsid w:val="006D081D"/>
    <w:rsid w:val="006D0C66"/>
    <w:rsid w:val="006D102D"/>
    <w:rsid w:val="006D11D7"/>
    <w:rsid w:val="006D133D"/>
    <w:rsid w:val="006D136F"/>
    <w:rsid w:val="006D1842"/>
    <w:rsid w:val="006D18E3"/>
    <w:rsid w:val="006D1BD3"/>
    <w:rsid w:val="006D2049"/>
    <w:rsid w:val="006D2682"/>
    <w:rsid w:val="006D278E"/>
    <w:rsid w:val="006D2C73"/>
    <w:rsid w:val="006D30AC"/>
    <w:rsid w:val="006D3121"/>
    <w:rsid w:val="006D34B3"/>
    <w:rsid w:val="006D3A59"/>
    <w:rsid w:val="006D43CA"/>
    <w:rsid w:val="006D4739"/>
    <w:rsid w:val="006D4F03"/>
    <w:rsid w:val="006D5533"/>
    <w:rsid w:val="006D5911"/>
    <w:rsid w:val="006D5EAE"/>
    <w:rsid w:val="006D5FCA"/>
    <w:rsid w:val="006D6139"/>
    <w:rsid w:val="006D623C"/>
    <w:rsid w:val="006D65DF"/>
    <w:rsid w:val="006D6763"/>
    <w:rsid w:val="006D6807"/>
    <w:rsid w:val="006D6B6D"/>
    <w:rsid w:val="006D6EC5"/>
    <w:rsid w:val="006D725D"/>
    <w:rsid w:val="006D7887"/>
    <w:rsid w:val="006D796D"/>
    <w:rsid w:val="006D7AD1"/>
    <w:rsid w:val="006D7B3E"/>
    <w:rsid w:val="006D7BED"/>
    <w:rsid w:val="006D7D20"/>
    <w:rsid w:val="006E01D3"/>
    <w:rsid w:val="006E037C"/>
    <w:rsid w:val="006E0441"/>
    <w:rsid w:val="006E06FE"/>
    <w:rsid w:val="006E0E60"/>
    <w:rsid w:val="006E146A"/>
    <w:rsid w:val="006E1998"/>
    <w:rsid w:val="006E1C27"/>
    <w:rsid w:val="006E1F90"/>
    <w:rsid w:val="006E2691"/>
    <w:rsid w:val="006E26E7"/>
    <w:rsid w:val="006E2A3A"/>
    <w:rsid w:val="006E2A88"/>
    <w:rsid w:val="006E3197"/>
    <w:rsid w:val="006E3851"/>
    <w:rsid w:val="006E389E"/>
    <w:rsid w:val="006E3B08"/>
    <w:rsid w:val="006E3B0E"/>
    <w:rsid w:val="006E3B21"/>
    <w:rsid w:val="006E3CBA"/>
    <w:rsid w:val="006E3DF5"/>
    <w:rsid w:val="006E3E42"/>
    <w:rsid w:val="006E4088"/>
    <w:rsid w:val="006E40C1"/>
    <w:rsid w:val="006E4128"/>
    <w:rsid w:val="006E426A"/>
    <w:rsid w:val="006E47CE"/>
    <w:rsid w:val="006E4871"/>
    <w:rsid w:val="006E4A87"/>
    <w:rsid w:val="006E4F42"/>
    <w:rsid w:val="006E52C6"/>
    <w:rsid w:val="006E582F"/>
    <w:rsid w:val="006E5B14"/>
    <w:rsid w:val="006E5FA8"/>
    <w:rsid w:val="006E60AE"/>
    <w:rsid w:val="006E62AA"/>
    <w:rsid w:val="006E675B"/>
    <w:rsid w:val="006E684D"/>
    <w:rsid w:val="006E688E"/>
    <w:rsid w:val="006E6CD8"/>
    <w:rsid w:val="006E709F"/>
    <w:rsid w:val="006E732F"/>
    <w:rsid w:val="006E7759"/>
    <w:rsid w:val="006E781E"/>
    <w:rsid w:val="006E7929"/>
    <w:rsid w:val="006E79E8"/>
    <w:rsid w:val="006E7BFD"/>
    <w:rsid w:val="006E7EA0"/>
    <w:rsid w:val="006F0051"/>
    <w:rsid w:val="006F0B8F"/>
    <w:rsid w:val="006F0E20"/>
    <w:rsid w:val="006F0F10"/>
    <w:rsid w:val="006F13A5"/>
    <w:rsid w:val="006F1845"/>
    <w:rsid w:val="006F1ABA"/>
    <w:rsid w:val="006F1BAB"/>
    <w:rsid w:val="006F1D31"/>
    <w:rsid w:val="006F2142"/>
    <w:rsid w:val="006F2256"/>
    <w:rsid w:val="006F2339"/>
    <w:rsid w:val="006F2DA5"/>
    <w:rsid w:val="006F2F9D"/>
    <w:rsid w:val="006F305C"/>
    <w:rsid w:val="006F308D"/>
    <w:rsid w:val="006F3687"/>
    <w:rsid w:val="006F36E4"/>
    <w:rsid w:val="006F3771"/>
    <w:rsid w:val="006F37AA"/>
    <w:rsid w:val="006F3972"/>
    <w:rsid w:val="006F39B6"/>
    <w:rsid w:val="006F39E6"/>
    <w:rsid w:val="006F3AFD"/>
    <w:rsid w:val="006F3B60"/>
    <w:rsid w:val="006F3C04"/>
    <w:rsid w:val="006F3F47"/>
    <w:rsid w:val="006F4383"/>
    <w:rsid w:val="006F461E"/>
    <w:rsid w:val="006F47AD"/>
    <w:rsid w:val="006F493B"/>
    <w:rsid w:val="006F4CD7"/>
    <w:rsid w:val="006F51FB"/>
    <w:rsid w:val="006F52C8"/>
    <w:rsid w:val="006F5818"/>
    <w:rsid w:val="006F5941"/>
    <w:rsid w:val="006F5C3F"/>
    <w:rsid w:val="006F6033"/>
    <w:rsid w:val="006F6400"/>
    <w:rsid w:val="006F646D"/>
    <w:rsid w:val="006F67CB"/>
    <w:rsid w:val="006F69A5"/>
    <w:rsid w:val="006F6B65"/>
    <w:rsid w:val="006F6B93"/>
    <w:rsid w:val="006F6ECF"/>
    <w:rsid w:val="006F6EEE"/>
    <w:rsid w:val="006F7150"/>
    <w:rsid w:val="006F785E"/>
    <w:rsid w:val="00700206"/>
    <w:rsid w:val="007004A4"/>
    <w:rsid w:val="0070066D"/>
    <w:rsid w:val="007008FA"/>
    <w:rsid w:val="00700A21"/>
    <w:rsid w:val="00700B85"/>
    <w:rsid w:val="00700D7C"/>
    <w:rsid w:val="007013C0"/>
    <w:rsid w:val="007013E5"/>
    <w:rsid w:val="0070195A"/>
    <w:rsid w:val="00701E91"/>
    <w:rsid w:val="0070216B"/>
    <w:rsid w:val="0070216C"/>
    <w:rsid w:val="007021AE"/>
    <w:rsid w:val="007025A5"/>
    <w:rsid w:val="00702F2E"/>
    <w:rsid w:val="00702F9B"/>
    <w:rsid w:val="007036DE"/>
    <w:rsid w:val="00703AF9"/>
    <w:rsid w:val="007041CA"/>
    <w:rsid w:val="007043BD"/>
    <w:rsid w:val="007050EF"/>
    <w:rsid w:val="007051F8"/>
    <w:rsid w:val="007054E4"/>
    <w:rsid w:val="00705834"/>
    <w:rsid w:val="007059DF"/>
    <w:rsid w:val="00705ABB"/>
    <w:rsid w:val="00705E93"/>
    <w:rsid w:val="00705ED6"/>
    <w:rsid w:val="0070606B"/>
    <w:rsid w:val="007065EA"/>
    <w:rsid w:val="00706933"/>
    <w:rsid w:val="00706B30"/>
    <w:rsid w:val="00706B5E"/>
    <w:rsid w:val="007075E6"/>
    <w:rsid w:val="007079DE"/>
    <w:rsid w:val="00707A93"/>
    <w:rsid w:val="00710283"/>
    <w:rsid w:val="00710606"/>
    <w:rsid w:val="00710909"/>
    <w:rsid w:val="00710916"/>
    <w:rsid w:val="0071098E"/>
    <w:rsid w:val="00710993"/>
    <w:rsid w:val="00710FE1"/>
    <w:rsid w:val="00711400"/>
    <w:rsid w:val="0071172A"/>
    <w:rsid w:val="00711AC2"/>
    <w:rsid w:val="00711CD6"/>
    <w:rsid w:val="00711D15"/>
    <w:rsid w:val="00711E39"/>
    <w:rsid w:val="00711FFD"/>
    <w:rsid w:val="0071268B"/>
    <w:rsid w:val="00712A67"/>
    <w:rsid w:val="00712EBD"/>
    <w:rsid w:val="0071368B"/>
    <w:rsid w:val="007137D1"/>
    <w:rsid w:val="00713C16"/>
    <w:rsid w:val="007144A4"/>
    <w:rsid w:val="00714655"/>
    <w:rsid w:val="0071534F"/>
    <w:rsid w:val="00715385"/>
    <w:rsid w:val="00715559"/>
    <w:rsid w:val="00715E49"/>
    <w:rsid w:val="00715EDA"/>
    <w:rsid w:val="00715F88"/>
    <w:rsid w:val="00716178"/>
    <w:rsid w:val="00716624"/>
    <w:rsid w:val="0071668C"/>
    <w:rsid w:val="00716D7F"/>
    <w:rsid w:val="00716F75"/>
    <w:rsid w:val="007175F4"/>
    <w:rsid w:val="00717683"/>
    <w:rsid w:val="00717793"/>
    <w:rsid w:val="007179F9"/>
    <w:rsid w:val="00717A19"/>
    <w:rsid w:val="00717C81"/>
    <w:rsid w:val="00717DC3"/>
    <w:rsid w:val="00720284"/>
    <w:rsid w:val="00720382"/>
    <w:rsid w:val="0072067F"/>
    <w:rsid w:val="00720790"/>
    <w:rsid w:val="00720BB0"/>
    <w:rsid w:val="00720F89"/>
    <w:rsid w:val="00720FA6"/>
    <w:rsid w:val="00721145"/>
    <w:rsid w:val="0072141E"/>
    <w:rsid w:val="00721613"/>
    <w:rsid w:val="00721FA5"/>
    <w:rsid w:val="00722004"/>
    <w:rsid w:val="007220D9"/>
    <w:rsid w:val="0072232B"/>
    <w:rsid w:val="00722336"/>
    <w:rsid w:val="007225D3"/>
    <w:rsid w:val="007228D0"/>
    <w:rsid w:val="00722F3B"/>
    <w:rsid w:val="007230A0"/>
    <w:rsid w:val="007233AF"/>
    <w:rsid w:val="0072349E"/>
    <w:rsid w:val="00723633"/>
    <w:rsid w:val="007236DC"/>
    <w:rsid w:val="00723C31"/>
    <w:rsid w:val="00723EA4"/>
    <w:rsid w:val="00724281"/>
    <w:rsid w:val="00724288"/>
    <w:rsid w:val="0072475F"/>
    <w:rsid w:val="00724A92"/>
    <w:rsid w:val="00724B42"/>
    <w:rsid w:val="00724D5D"/>
    <w:rsid w:val="00724EE4"/>
    <w:rsid w:val="00724F58"/>
    <w:rsid w:val="00725053"/>
    <w:rsid w:val="0072518E"/>
    <w:rsid w:val="0072521B"/>
    <w:rsid w:val="0072535B"/>
    <w:rsid w:val="0072557E"/>
    <w:rsid w:val="007256B9"/>
    <w:rsid w:val="007256EE"/>
    <w:rsid w:val="007257B9"/>
    <w:rsid w:val="007259BD"/>
    <w:rsid w:val="00726406"/>
    <w:rsid w:val="00726C9C"/>
    <w:rsid w:val="00727120"/>
    <w:rsid w:val="00727173"/>
    <w:rsid w:val="00727685"/>
    <w:rsid w:val="007279ED"/>
    <w:rsid w:val="0073010A"/>
    <w:rsid w:val="00730310"/>
    <w:rsid w:val="00730890"/>
    <w:rsid w:val="00730ABC"/>
    <w:rsid w:val="00730B4A"/>
    <w:rsid w:val="00730E32"/>
    <w:rsid w:val="007311BD"/>
    <w:rsid w:val="007315E3"/>
    <w:rsid w:val="007315E7"/>
    <w:rsid w:val="00731C11"/>
    <w:rsid w:val="00732217"/>
    <w:rsid w:val="00732600"/>
    <w:rsid w:val="00732712"/>
    <w:rsid w:val="00732B10"/>
    <w:rsid w:val="00732BBB"/>
    <w:rsid w:val="00732F43"/>
    <w:rsid w:val="00733123"/>
    <w:rsid w:val="00733258"/>
    <w:rsid w:val="00733809"/>
    <w:rsid w:val="007338FE"/>
    <w:rsid w:val="0073393D"/>
    <w:rsid w:val="00733A97"/>
    <w:rsid w:val="00733CAE"/>
    <w:rsid w:val="0073479D"/>
    <w:rsid w:val="00734DFD"/>
    <w:rsid w:val="00734F6D"/>
    <w:rsid w:val="007350C0"/>
    <w:rsid w:val="00735155"/>
    <w:rsid w:val="0073518C"/>
    <w:rsid w:val="00735640"/>
    <w:rsid w:val="00736029"/>
    <w:rsid w:val="00736733"/>
    <w:rsid w:val="0073673A"/>
    <w:rsid w:val="00736B97"/>
    <w:rsid w:val="00736D18"/>
    <w:rsid w:val="00736DBB"/>
    <w:rsid w:val="00737062"/>
    <w:rsid w:val="00737423"/>
    <w:rsid w:val="007374B5"/>
    <w:rsid w:val="0073775E"/>
    <w:rsid w:val="007379EA"/>
    <w:rsid w:val="00737C55"/>
    <w:rsid w:val="00737E16"/>
    <w:rsid w:val="00737E33"/>
    <w:rsid w:val="00737FBC"/>
    <w:rsid w:val="0074022C"/>
    <w:rsid w:val="00740309"/>
    <w:rsid w:val="00740665"/>
    <w:rsid w:val="00740B1E"/>
    <w:rsid w:val="00740F26"/>
    <w:rsid w:val="007412D4"/>
    <w:rsid w:val="00742125"/>
    <w:rsid w:val="0074269F"/>
    <w:rsid w:val="007428DF"/>
    <w:rsid w:val="00742AEE"/>
    <w:rsid w:val="00742B41"/>
    <w:rsid w:val="00742CB4"/>
    <w:rsid w:val="00743544"/>
    <w:rsid w:val="00743C49"/>
    <w:rsid w:val="00743CBD"/>
    <w:rsid w:val="00743E06"/>
    <w:rsid w:val="007440E9"/>
    <w:rsid w:val="0074488A"/>
    <w:rsid w:val="00745C6B"/>
    <w:rsid w:val="007464D5"/>
    <w:rsid w:val="00746B6A"/>
    <w:rsid w:val="00746C0F"/>
    <w:rsid w:val="00746FD3"/>
    <w:rsid w:val="007471CE"/>
    <w:rsid w:val="0074731A"/>
    <w:rsid w:val="007473E3"/>
    <w:rsid w:val="00747466"/>
    <w:rsid w:val="007476AB"/>
    <w:rsid w:val="007477B5"/>
    <w:rsid w:val="007478E4"/>
    <w:rsid w:val="00747952"/>
    <w:rsid w:val="00747ABB"/>
    <w:rsid w:val="00747FC1"/>
    <w:rsid w:val="0075064F"/>
    <w:rsid w:val="0075070A"/>
    <w:rsid w:val="00750A2B"/>
    <w:rsid w:val="00750B9D"/>
    <w:rsid w:val="007510AE"/>
    <w:rsid w:val="007513A1"/>
    <w:rsid w:val="007516FC"/>
    <w:rsid w:val="007518F9"/>
    <w:rsid w:val="00751975"/>
    <w:rsid w:val="00751D79"/>
    <w:rsid w:val="00751E6A"/>
    <w:rsid w:val="007521FF"/>
    <w:rsid w:val="007523E4"/>
    <w:rsid w:val="00752D03"/>
    <w:rsid w:val="00752DE4"/>
    <w:rsid w:val="00753293"/>
    <w:rsid w:val="007535EB"/>
    <w:rsid w:val="00753C5E"/>
    <w:rsid w:val="00753C91"/>
    <w:rsid w:val="00753CC9"/>
    <w:rsid w:val="00754034"/>
    <w:rsid w:val="0075427C"/>
    <w:rsid w:val="00754C5D"/>
    <w:rsid w:val="00754EB7"/>
    <w:rsid w:val="007553EC"/>
    <w:rsid w:val="007556C7"/>
    <w:rsid w:val="007556CD"/>
    <w:rsid w:val="00755D33"/>
    <w:rsid w:val="0075602A"/>
    <w:rsid w:val="007560BF"/>
    <w:rsid w:val="007570EC"/>
    <w:rsid w:val="0075710B"/>
    <w:rsid w:val="00757417"/>
    <w:rsid w:val="00757A88"/>
    <w:rsid w:val="00757B4A"/>
    <w:rsid w:val="00757F33"/>
    <w:rsid w:val="0076005F"/>
    <w:rsid w:val="007603C5"/>
    <w:rsid w:val="00760452"/>
    <w:rsid w:val="00760587"/>
    <w:rsid w:val="0076097B"/>
    <w:rsid w:val="00760A49"/>
    <w:rsid w:val="00760C27"/>
    <w:rsid w:val="00760D29"/>
    <w:rsid w:val="00760D3A"/>
    <w:rsid w:val="00760D4B"/>
    <w:rsid w:val="00761042"/>
    <w:rsid w:val="007617EA"/>
    <w:rsid w:val="00761BD3"/>
    <w:rsid w:val="00761CDB"/>
    <w:rsid w:val="00762199"/>
    <w:rsid w:val="007622B3"/>
    <w:rsid w:val="00762332"/>
    <w:rsid w:val="0076309E"/>
    <w:rsid w:val="007631EC"/>
    <w:rsid w:val="00763414"/>
    <w:rsid w:val="0076352E"/>
    <w:rsid w:val="00763642"/>
    <w:rsid w:val="007636F6"/>
    <w:rsid w:val="00763A5F"/>
    <w:rsid w:val="00763BA4"/>
    <w:rsid w:val="00763CC7"/>
    <w:rsid w:val="0076454B"/>
    <w:rsid w:val="00764918"/>
    <w:rsid w:val="007649D2"/>
    <w:rsid w:val="007650BF"/>
    <w:rsid w:val="007654AE"/>
    <w:rsid w:val="00765713"/>
    <w:rsid w:val="0076581D"/>
    <w:rsid w:val="007675DE"/>
    <w:rsid w:val="0077065D"/>
    <w:rsid w:val="0077088A"/>
    <w:rsid w:val="00770B83"/>
    <w:rsid w:val="00770DC8"/>
    <w:rsid w:val="00771689"/>
    <w:rsid w:val="0077176F"/>
    <w:rsid w:val="00772100"/>
    <w:rsid w:val="007721B5"/>
    <w:rsid w:val="00772B45"/>
    <w:rsid w:val="00772C9F"/>
    <w:rsid w:val="00772E8E"/>
    <w:rsid w:val="00772EE2"/>
    <w:rsid w:val="0077331E"/>
    <w:rsid w:val="007739AC"/>
    <w:rsid w:val="00773B13"/>
    <w:rsid w:val="0077444B"/>
    <w:rsid w:val="007744DE"/>
    <w:rsid w:val="00774618"/>
    <w:rsid w:val="00774B54"/>
    <w:rsid w:val="00774B5E"/>
    <w:rsid w:val="00774B94"/>
    <w:rsid w:val="00774C2F"/>
    <w:rsid w:val="00774DE4"/>
    <w:rsid w:val="00774FC7"/>
    <w:rsid w:val="0077509F"/>
    <w:rsid w:val="00775274"/>
    <w:rsid w:val="00775366"/>
    <w:rsid w:val="0077552E"/>
    <w:rsid w:val="0077587D"/>
    <w:rsid w:val="007758DB"/>
    <w:rsid w:val="00775B86"/>
    <w:rsid w:val="00775EE3"/>
    <w:rsid w:val="00776ABE"/>
    <w:rsid w:val="0077729F"/>
    <w:rsid w:val="00777DF9"/>
    <w:rsid w:val="00780054"/>
    <w:rsid w:val="00780619"/>
    <w:rsid w:val="0078081A"/>
    <w:rsid w:val="00780DCC"/>
    <w:rsid w:val="00781596"/>
    <w:rsid w:val="007817B5"/>
    <w:rsid w:val="0078181C"/>
    <w:rsid w:val="00781B50"/>
    <w:rsid w:val="00781C79"/>
    <w:rsid w:val="00781DB1"/>
    <w:rsid w:val="00781FB8"/>
    <w:rsid w:val="007824F1"/>
    <w:rsid w:val="00782622"/>
    <w:rsid w:val="00782B2F"/>
    <w:rsid w:val="00782B38"/>
    <w:rsid w:val="00782B8A"/>
    <w:rsid w:val="007830C4"/>
    <w:rsid w:val="0078344E"/>
    <w:rsid w:val="0078365D"/>
    <w:rsid w:val="007837E8"/>
    <w:rsid w:val="007838CE"/>
    <w:rsid w:val="00783D91"/>
    <w:rsid w:val="00783F47"/>
    <w:rsid w:val="00784539"/>
    <w:rsid w:val="007846E7"/>
    <w:rsid w:val="00784852"/>
    <w:rsid w:val="007848E4"/>
    <w:rsid w:val="00784D5B"/>
    <w:rsid w:val="00784DD0"/>
    <w:rsid w:val="00784FE3"/>
    <w:rsid w:val="00785079"/>
    <w:rsid w:val="00785427"/>
    <w:rsid w:val="00785AD2"/>
    <w:rsid w:val="00786746"/>
    <w:rsid w:val="00786926"/>
    <w:rsid w:val="00786946"/>
    <w:rsid w:val="00786A26"/>
    <w:rsid w:val="00786B61"/>
    <w:rsid w:val="0078735F"/>
    <w:rsid w:val="0078738A"/>
    <w:rsid w:val="007873E6"/>
    <w:rsid w:val="00787406"/>
    <w:rsid w:val="007877AF"/>
    <w:rsid w:val="007877D6"/>
    <w:rsid w:val="007878A9"/>
    <w:rsid w:val="007878DD"/>
    <w:rsid w:val="00787CD1"/>
    <w:rsid w:val="00787D88"/>
    <w:rsid w:val="00787D89"/>
    <w:rsid w:val="007902F4"/>
    <w:rsid w:val="007907C2"/>
    <w:rsid w:val="00790848"/>
    <w:rsid w:val="0079099A"/>
    <w:rsid w:val="00790AE5"/>
    <w:rsid w:val="00790E66"/>
    <w:rsid w:val="00791151"/>
    <w:rsid w:val="007911A4"/>
    <w:rsid w:val="00791695"/>
    <w:rsid w:val="0079182E"/>
    <w:rsid w:val="007919E8"/>
    <w:rsid w:val="00791C9A"/>
    <w:rsid w:val="0079291B"/>
    <w:rsid w:val="00792938"/>
    <w:rsid w:val="00792BF6"/>
    <w:rsid w:val="00792C17"/>
    <w:rsid w:val="00792E9A"/>
    <w:rsid w:val="00793099"/>
    <w:rsid w:val="00793130"/>
    <w:rsid w:val="007934EC"/>
    <w:rsid w:val="00793791"/>
    <w:rsid w:val="007938D0"/>
    <w:rsid w:val="00793DCA"/>
    <w:rsid w:val="00794101"/>
    <w:rsid w:val="00794228"/>
    <w:rsid w:val="00794E5C"/>
    <w:rsid w:val="00794EF4"/>
    <w:rsid w:val="00794FA3"/>
    <w:rsid w:val="007951D0"/>
    <w:rsid w:val="007952E3"/>
    <w:rsid w:val="0079545F"/>
    <w:rsid w:val="00795688"/>
    <w:rsid w:val="007956DE"/>
    <w:rsid w:val="007957C0"/>
    <w:rsid w:val="00795A4F"/>
    <w:rsid w:val="00796317"/>
    <w:rsid w:val="00796397"/>
    <w:rsid w:val="00796666"/>
    <w:rsid w:val="00796807"/>
    <w:rsid w:val="007969B2"/>
    <w:rsid w:val="00796CD0"/>
    <w:rsid w:val="0079709B"/>
    <w:rsid w:val="00797283"/>
    <w:rsid w:val="007978EB"/>
    <w:rsid w:val="00797CB0"/>
    <w:rsid w:val="007A05D1"/>
    <w:rsid w:val="007A0B1C"/>
    <w:rsid w:val="007A0CCB"/>
    <w:rsid w:val="007A13F6"/>
    <w:rsid w:val="007A1511"/>
    <w:rsid w:val="007A185D"/>
    <w:rsid w:val="007A2110"/>
    <w:rsid w:val="007A230D"/>
    <w:rsid w:val="007A26CA"/>
    <w:rsid w:val="007A2945"/>
    <w:rsid w:val="007A2ABF"/>
    <w:rsid w:val="007A2BF9"/>
    <w:rsid w:val="007A2F36"/>
    <w:rsid w:val="007A3138"/>
    <w:rsid w:val="007A3144"/>
    <w:rsid w:val="007A427A"/>
    <w:rsid w:val="007A5377"/>
    <w:rsid w:val="007A53A9"/>
    <w:rsid w:val="007A5B06"/>
    <w:rsid w:val="007A5C67"/>
    <w:rsid w:val="007A62E1"/>
    <w:rsid w:val="007A6480"/>
    <w:rsid w:val="007A6626"/>
    <w:rsid w:val="007A746B"/>
    <w:rsid w:val="007A76CB"/>
    <w:rsid w:val="007A7CEA"/>
    <w:rsid w:val="007A7F2F"/>
    <w:rsid w:val="007B035D"/>
    <w:rsid w:val="007B04D7"/>
    <w:rsid w:val="007B05A1"/>
    <w:rsid w:val="007B0BE7"/>
    <w:rsid w:val="007B0FEE"/>
    <w:rsid w:val="007B1503"/>
    <w:rsid w:val="007B1761"/>
    <w:rsid w:val="007B19B2"/>
    <w:rsid w:val="007B1CBA"/>
    <w:rsid w:val="007B1CD6"/>
    <w:rsid w:val="007B1D5A"/>
    <w:rsid w:val="007B1DF5"/>
    <w:rsid w:val="007B1ED4"/>
    <w:rsid w:val="007B2377"/>
    <w:rsid w:val="007B2413"/>
    <w:rsid w:val="007B2529"/>
    <w:rsid w:val="007B2A3D"/>
    <w:rsid w:val="007B2A44"/>
    <w:rsid w:val="007B2AFC"/>
    <w:rsid w:val="007B2C85"/>
    <w:rsid w:val="007B2EA6"/>
    <w:rsid w:val="007B2EF2"/>
    <w:rsid w:val="007B2FBB"/>
    <w:rsid w:val="007B3D2E"/>
    <w:rsid w:val="007B40B3"/>
    <w:rsid w:val="007B4257"/>
    <w:rsid w:val="007B42B9"/>
    <w:rsid w:val="007B4A31"/>
    <w:rsid w:val="007B53BB"/>
    <w:rsid w:val="007B555B"/>
    <w:rsid w:val="007B555D"/>
    <w:rsid w:val="007B557E"/>
    <w:rsid w:val="007B5B38"/>
    <w:rsid w:val="007B5BA0"/>
    <w:rsid w:val="007B5C8C"/>
    <w:rsid w:val="007B5E66"/>
    <w:rsid w:val="007B60D5"/>
    <w:rsid w:val="007B60E8"/>
    <w:rsid w:val="007B6147"/>
    <w:rsid w:val="007B6538"/>
    <w:rsid w:val="007B65CC"/>
    <w:rsid w:val="007B6961"/>
    <w:rsid w:val="007B6E51"/>
    <w:rsid w:val="007B72D6"/>
    <w:rsid w:val="007B7928"/>
    <w:rsid w:val="007B7BB6"/>
    <w:rsid w:val="007B7CA2"/>
    <w:rsid w:val="007B7D91"/>
    <w:rsid w:val="007B7E08"/>
    <w:rsid w:val="007B7FF2"/>
    <w:rsid w:val="007C00FC"/>
    <w:rsid w:val="007C0246"/>
    <w:rsid w:val="007C0403"/>
    <w:rsid w:val="007C05B6"/>
    <w:rsid w:val="007C07EB"/>
    <w:rsid w:val="007C0977"/>
    <w:rsid w:val="007C09DF"/>
    <w:rsid w:val="007C0B7B"/>
    <w:rsid w:val="007C0FD5"/>
    <w:rsid w:val="007C1019"/>
    <w:rsid w:val="007C1396"/>
    <w:rsid w:val="007C145E"/>
    <w:rsid w:val="007C1E74"/>
    <w:rsid w:val="007C2A2A"/>
    <w:rsid w:val="007C2A2F"/>
    <w:rsid w:val="007C2A78"/>
    <w:rsid w:val="007C2D5C"/>
    <w:rsid w:val="007C3023"/>
    <w:rsid w:val="007C3199"/>
    <w:rsid w:val="007C32F6"/>
    <w:rsid w:val="007C34DF"/>
    <w:rsid w:val="007C34E1"/>
    <w:rsid w:val="007C3509"/>
    <w:rsid w:val="007C3C27"/>
    <w:rsid w:val="007C3FAF"/>
    <w:rsid w:val="007C42E3"/>
    <w:rsid w:val="007C4A17"/>
    <w:rsid w:val="007C50F1"/>
    <w:rsid w:val="007C57BF"/>
    <w:rsid w:val="007C5BE4"/>
    <w:rsid w:val="007C5C4D"/>
    <w:rsid w:val="007C5CB6"/>
    <w:rsid w:val="007C6114"/>
    <w:rsid w:val="007C62F9"/>
    <w:rsid w:val="007C635E"/>
    <w:rsid w:val="007C6533"/>
    <w:rsid w:val="007C662A"/>
    <w:rsid w:val="007C66AD"/>
    <w:rsid w:val="007C6A6E"/>
    <w:rsid w:val="007C6E13"/>
    <w:rsid w:val="007C6E71"/>
    <w:rsid w:val="007C6ED6"/>
    <w:rsid w:val="007C723E"/>
    <w:rsid w:val="007C73B8"/>
    <w:rsid w:val="007C74C9"/>
    <w:rsid w:val="007C79F8"/>
    <w:rsid w:val="007C7B0F"/>
    <w:rsid w:val="007C7B45"/>
    <w:rsid w:val="007D048A"/>
    <w:rsid w:val="007D0AB3"/>
    <w:rsid w:val="007D0CE7"/>
    <w:rsid w:val="007D1183"/>
    <w:rsid w:val="007D2BA0"/>
    <w:rsid w:val="007D2DC7"/>
    <w:rsid w:val="007D3075"/>
    <w:rsid w:val="007D32A8"/>
    <w:rsid w:val="007D3368"/>
    <w:rsid w:val="007D33F8"/>
    <w:rsid w:val="007D3618"/>
    <w:rsid w:val="007D3644"/>
    <w:rsid w:val="007D3A5D"/>
    <w:rsid w:val="007D3A83"/>
    <w:rsid w:val="007D43C7"/>
    <w:rsid w:val="007D45F6"/>
    <w:rsid w:val="007D481D"/>
    <w:rsid w:val="007D49ED"/>
    <w:rsid w:val="007D4C02"/>
    <w:rsid w:val="007D4C66"/>
    <w:rsid w:val="007D4FC6"/>
    <w:rsid w:val="007D54DC"/>
    <w:rsid w:val="007D558C"/>
    <w:rsid w:val="007D56ED"/>
    <w:rsid w:val="007D571C"/>
    <w:rsid w:val="007D57A4"/>
    <w:rsid w:val="007D58EB"/>
    <w:rsid w:val="007D5911"/>
    <w:rsid w:val="007D5CB9"/>
    <w:rsid w:val="007D6BFA"/>
    <w:rsid w:val="007D6DB9"/>
    <w:rsid w:val="007D6E47"/>
    <w:rsid w:val="007D6E9B"/>
    <w:rsid w:val="007D6F7C"/>
    <w:rsid w:val="007D728B"/>
    <w:rsid w:val="007D72E6"/>
    <w:rsid w:val="007D72F8"/>
    <w:rsid w:val="007D7590"/>
    <w:rsid w:val="007D7877"/>
    <w:rsid w:val="007D792E"/>
    <w:rsid w:val="007D7CFF"/>
    <w:rsid w:val="007D7D6E"/>
    <w:rsid w:val="007D7DF9"/>
    <w:rsid w:val="007D7E46"/>
    <w:rsid w:val="007E0122"/>
    <w:rsid w:val="007E0922"/>
    <w:rsid w:val="007E0DE3"/>
    <w:rsid w:val="007E0E91"/>
    <w:rsid w:val="007E1251"/>
    <w:rsid w:val="007E146E"/>
    <w:rsid w:val="007E197E"/>
    <w:rsid w:val="007E1A8E"/>
    <w:rsid w:val="007E2098"/>
    <w:rsid w:val="007E2933"/>
    <w:rsid w:val="007E2D7F"/>
    <w:rsid w:val="007E2FFE"/>
    <w:rsid w:val="007E3375"/>
    <w:rsid w:val="007E36D1"/>
    <w:rsid w:val="007E3A98"/>
    <w:rsid w:val="007E3DD7"/>
    <w:rsid w:val="007E40A9"/>
    <w:rsid w:val="007E4136"/>
    <w:rsid w:val="007E4173"/>
    <w:rsid w:val="007E42E9"/>
    <w:rsid w:val="007E48EF"/>
    <w:rsid w:val="007E49DB"/>
    <w:rsid w:val="007E5717"/>
    <w:rsid w:val="007E59A4"/>
    <w:rsid w:val="007E5AA0"/>
    <w:rsid w:val="007E5FDA"/>
    <w:rsid w:val="007E60FB"/>
    <w:rsid w:val="007E6657"/>
    <w:rsid w:val="007E6E85"/>
    <w:rsid w:val="007E7295"/>
    <w:rsid w:val="007E7AC9"/>
    <w:rsid w:val="007F04BA"/>
    <w:rsid w:val="007F05D0"/>
    <w:rsid w:val="007F0AD0"/>
    <w:rsid w:val="007F1D81"/>
    <w:rsid w:val="007F1DEA"/>
    <w:rsid w:val="007F1E3D"/>
    <w:rsid w:val="007F1F1D"/>
    <w:rsid w:val="007F2053"/>
    <w:rsid w:val="007F21F0"/>
    <w:rsid w:val="007F2588"/>
    <w:rsid w:val="007F262E"/>
    <w:rsid w:val="007F27D0"/>
    <w:rsid w:val="007F2ADD"/>
    <w:rsid w:val="007F30A7"/>
    <w:rsid w:val="007F35C8"/>
    <w:rsid w:val="007F36B6"/>
    <w:rsid w:val="007F3708"/>
    <w:rsid w:val="007F379F"/>
    <w:rsid w:val="007F3C35"/>
    <w:rsid w:val="007F3C36"/>
    <w:rsid w:val="007F3E21"/>
    <w:rsid w:val="007F3ED1"/>
    <w:rsid w:val="007F4069"/>
    <w:rsid w:val="007F44F7"/>
    <w:rsid w:val="007F46E9"/>
    <w:rsid w:val="007F4AAC"/>
    <w:rsid w:val="007F4B03"/>
    <w:rsid w:val="007F4FB7"/>
    <w:rsid w:val="007F5125"/>
    <w:rsid w:val="007F52D1"/>
    <w:rsid w:val="007F5357"/>
    <w:rsid w:val="007F5483"/>
    <w:rsid w:val="007F56D0"/>
    <w:rsid w:val="007F57A5"/>
    <w:rsid w:val="007F58BD"/>
    <w:rsid w:val="007F5933"/>
    <w:rsid w:val="007F60D4"/>
    <w:rsid w:val="007F6407"/>
    <w:rsid w:val="007F640E"/>
    <w:rsid w:val="007F653B"/>
    <w:rsid w:val="007F6EAC"/>
    <w:rsid w:val="007F705A"/>
    <w:rsid w:val="007F766C"/>
    <w:rsid w:val="007F768E"/>
    <w:rsid w:val="007F76B1"/>
    <w:rsid w:val="007F775F"/>
    <w:rsid w:val="0080030E"/>
    <w:rsid w:val="00800A8F"/>
    <w:rsid w:val="00800DB8"/>
    <w:rsid w:val="00800EA4"/>
    <w:rsid w:val="00801108"/>
    <w:rsid w:val="00801111"/>
    <w:rsid w:val="00801536"/>
    <w:rsid w:val="008019E4"/>
    <w:rsid w:val="00802444"/>
    <w:rsid w:val="00802540"/>
    <w:rsid w:val="008028DF"/>
    <w:rsid w:val="00802F56"/>
    <w:rsid w:val="008032B9"/>
    <w:rsid w:val="008037B2"/>
    <w:rsid w:val="00803A0E"/>
    <w:rsid w:val="00803DB3"/>
    <w:rsid w:val="00803E25"/>
    <w:rsid w:val="00803E2E"/>
    <w:rsid w:val="00803F96"/>
    <w:rsid w:val="008042E0"/>
    <w:rsid w:val="0080440F"/>
    <w:rsid w:val="00804A61"/>
    <w:rsid w:val="0080519E"/>
    <w:rsid w:val="00805AFE"/>
    <w:rsid w:val="00805F9D"/>
    <w:rsid w:val="008061CA"/>
    <w:rsid w:val="00806776"/>
    <w:rsid w:val="00806AED"/>
    <w:rsid w:val="00806FFF"/>
    <w:rsid w:val="008071BF"/>
    <w:rsid w:val="008071ED"/>
    <w:rsid w:val="00807965"/>
    <w:rsid w:val="00807AE4"/>
    <w:rsid w:val="00807DD3"/>
    <w:rsid w:val="0081007F"/>
    <w:rsid w:val="008102D8"/>
    <w:rsid w:val="00810591"/>
    <w:rsid w:val="00810A26"/>
    <w:rsid w:val="00810A80"/>
    <w:rsid w:val="00810B25"/>
    <w:rsid w:val="00810FD9"/>
    <w:rsid w:val="008110FE"/>
    <w:rsid w:val="00811350"/>
    <w:rsid w:val="00811F60"/>
    <w:rsid w:val="00812001"/>
    <w:rsid w:val="0081321A"/>
    <w:rsid w:val="008132F7"/>
    <w:rsid w:val="00813A55"/>
    <w:rsid w:val="008141ED"/>
    <w:rsid w:val="00814B96"/>
    <w:rsid w:val="00814D14"/>
    <w:rsid w:val="00814FB9"/>
    <w:rsid w:val="00815277"/>
    <w:rsid w:val="008155A1"/>
    <w:rsid w:val="008158DB"/>
    <w:rsid w:val="00815C1C"/>
    <w:rsid w:val="00815D25"/>
    <w:rsid w:val="00816389"/>
    <w:rsid w:val="008163F5"/>
    <w:rsid w:val="008163FC"/>
    <w:rsid w:val="008165F1"/>
    <w:rsid w:val="008165F2"/>
    <w:rsid w:val="00816977"/>
    <w:rsid w:val="00816B7B"/>
    <w:rsid w:val="00816BDB"/>
    <w:rsid w:val="00816D47"/>
    <w:rsid w:val="00816E15"/>
    <w:rsid w:val="00816E8C"/>
    <w:rsid w:val="0081748F"/>
    <w:rsid w:val="00817762"/>
    <w:rsid w:val="008201A4"/>
    <w:rsid w:val="0082052C"/>
    <w:rsid w:val="008208CF"/>
    <w:rsid w:val="00820B1A"/>
    <w:rsid w:val="00820FD4"/>
    <w:rsid w:val="00820FD8"/>
    <w:rsid w:val="008212CF"/>
    <w:rsid w:val="008213F4"/>
    <w:rsid w:val="00821609"/>
    <w:rsid w:val="00821C7F"/>
    <w:rsid w:val="00821E53"/>
    <w:rsid w:val="00821F37"/>
    <w:rsid w:val="00822041"/>
    <w:rsid w:val="0082222C"/>
    <w:rsid w:val="008224ED"/>
    <w:rsid w:val="0082267F"/>
    <w:rsid w:val="00822A06"/>
    <w:rsid w:val="00822B00"/>
    <w:rsid w:val="00822C4C"/>
    <w:rsid w:val="00822FB5"/>
    <w:rsid w:val="008234AD"/>
    <w:rsid w:val="008238B5"/>
    <w:rsid w:val="00823A64"/>
    <w:rsid w:val="00823E32"/>
    <w:rsid w:val="00823EF9"/>
    <w:rsid w:val="00824557"/>
    <w:rsid w:val="00824685"/>
    <w:rsid w:val="00824C1E"/>
    <w:rsid w:val="00824C33"/>
    <w:rsid w:val="00824DB6"/>
    <w:rsid w:val="00824FA2"/>
    <w:rsid w:val="008253E8"/>
    <w:rsid w:val="008257EE"/>
    <w:rsid w:val="00825878"/>
    <w:rsid w:val="00825C3A"/>
    <w:rsid w:val="008265A0"/>
    <w:rsid w:val="00826C9B"/>
    <w:rsid w:val="00826D86"/>
    <w:rsid w:val="00826EA0"/>
    <w:rsid w:val="00826EEB"/>
    <w:rsid w:val="00826EFD"/>
    <w:rsid w:val="0082707E"/>
    <w:rsid w:val="00827594"/>
    <w:rsid w:val="008277AC"/>
    <w:rsid w:val="00827B60"/>
    <w:rsid w:val="00827E43"/>
    <w:rsid w:val="00827E60"/>
    <w:rsid w:val="00827F21"/>
    <w:rsid w:val="00827FD9"/>
    <w:rsid w:val="00830181"/>
    <w:rsid w:val="0083040D"/>
    <w:rsid w:val="0083044B"/>
    <w:rsid w:val="0083065A"/>
    <w:rsid w:val="008308EC"/>
    <w:rsid w:val="00830965"/>
    <w:rsid w:val="008309D4"/>
    <w:rsid w:val="0083101B"/>
    <w:rsid w:val="0083141B"/>
    <w:rsid w:val="00831D6F"/>
    <w:rsid w:val="00831F09"/>
    <w:rsid w:val="00832210"/>
    <w:rsid w:val="008322BD"/>
    <w:rsid w:val="00832920"/>
    <w:rsid w:val="00832D93"/>
    <w:rsid w:val="0083386D"/>
    <w:rsid w:val="008339D4"/>
    <w:rsid w:val="00833BC2"/>
    <w:rsid w:val="00833C8F"/>
    <w:rsid w:val="00833CFD"/>
    <w:rsid w:val="00833DD5"/>
    <w:rsid w:val="00833E0E"/>
    <w:rsid w:val="00833E43"/>
    <w:rsid w:val="008343BF"/>
    <w:rsid w:val="008348A3"/>
    <w:rsid w:val="00834A17"/>
    <w:rsid w:val="00834B68"/>
    <w:rsid w:val="00834E85"/>
    <w:rsid w:val="00834EF1"/>
    <w:rsid w:val="008350AF"/>
    <w:rsid w:val="0083586F"/>
    <w:rsid w:val="00835BA1"/>
    <w:rsid w:val="00835E6D"/>
    <w:rsid w:val="008363F1"/>
    <w:rsid w:val="00836534"/>
    <w:rsid w:val="0083692C"/>
    <w:rsid w:val="008369B6"/>
    <w:rsid w:val="00836A04"/>
    <w:rsid w:val="00836A41"/>
    <w:rsid w:val="00837417"/>
    <w:rsid w:val="008374A1"/>
    <w:rsid w:val="008377B1"/>
    <w:rsid w:val="008378B0"/>
    <w:rsid w:val="00837932"/>
    <w:rsid w:val="00837BDA"/>
    <w:rsid w:val="00837F65"/>
    <w:rsid w:val="00837F70"/>
    <w:rsid w:val="008405EC"/>
    <w:rsid w:val="008409B0"/>
    <w:rsid w:val="00840B96"/>
    <w:rsid w:val="00841551"/>
    <w:rsid w:val="00841716"/>
    <w:rsid w:val="008418AB"/>
    <w:rsid w:val="008419F2"/>
    <w:rsid w:val="00841A2E"/>
    <w:rsid w:val="00841D0A"/>
    <w:rsid w:val="00841FC9"/>
    <w:rsid w:val="0084204E"/>
    <w:rsid w:val="00842177"/>
    <w:rsid w:val="008423A0"/>
    <w:rsid w:val="008428EC"/>
    <w:rsid w:val="00843159"/>
    <w:rsid w:val="008432CB"/>
    <w:rsid w:val="00843451"/>
    <w:rsid w:val="00843895"/>
    <w:rsid w:val="00843911"/>
    <w:rsid w:val="00843F77"/>
    <w:rsid w:val="008443F5"/>
    <w:rsid w:val="00844C43"/>
    <w:rsid w:val="00845077"/>
    <w:rsid w:val="00845392"/>
    <w:rsid w:val="00845456"/>
    <w:rsid w:val="008458C3"/>
    <w:rsid w:val="00845B98"/>
    <w:rsid w:val="0084611E"/>
    <w:rsid w:val="008466F0"/>
    <w:rsid w:val="00846740"/>
    <w:rsid w:val="0084699D"/>
    <w:rsid w:val="00846E40"/>
    <w:rsid w:val="00846E52"/>
    <w:rsid w:val="00846EEB"/>
    <w:rsid w:val="00846FE0"/>
    <w:rsid w:val="008478BB"/>
    <w:rsid w:val="00847AB0"/>
    <w:rsid w:val="00847C1C"/>
    <w:rsid w:val="008500D9"/>
    <w:rsid w:val="008506C6"/>
    <w:rsid w:val="0085079D"/>
    <w:rsid w:val="0085108F"/>
    <w:rsid w:val="0085119C"/>
    <w:rsid w:val="0085142B"/>
    <w:rsid w:val="00851761"/>
    <w:rsid w:val="00851D24"/>
    <w:rsid w:val="00851EC4"/>
    <w:rsid w:val="00852A4F"/>
    <w:rsid w:val="00852BE3"/>
    <w:rsid w:val="00852C5A"/>
    <w:rsid w:val="00852F5B"/>
    <w:rsid w:val="0085332E"/>
    <w:rsid w:val="00853611"/>
    <w:rsid w:val="0085364F"/>
    <w:rsid w:val="008538F4"/>
    <w:rsid w:val="008539BC"/>
    <w:rsid w:val="0085423A"/>
    <w:rsid w:val="00854523"/>
    <w:rsid w:val="0085452F"/>
    <w:rsid w:val="00854F2F"/>
    <w:rsid w:val="008551CF"/>
    <w:rsid w:val="00855272"/>
    <w:rsid w:val="008552E5"/>
    <w:rsid w:val="00855695"/>
    <w:rsid w:val="008558EE"/>
    <w:rsid w:val="00855974"/>
    <w:rsid w:val="0085629B"/>
    <w:rsid w:val="00856A2C"/>
    <w:rsid w:val="00856A6D"/>
    <w:rsid w:val="008571BA"/>
    <w:rsid w:val="008571D4"/>
    <w:rsid w:val="00857D37"/>
    <w:rsid w:val="0086020A"/>
    <w:rsid w:val="008603D3"/>
    <w:rsid w:val="008606FD"/>
    <w:rsid w:val="00860950"/>
    <w:rsid w:val="00860C60"/>
    <w:rsid w:val="00860ED5"/>
    <w:rsid w:val="00860F92"/>
    <w:rsid w:val="0086136D"/>
    <w:rsid w:val="008613EF"/>
    <w:rsid w:val="00861607"/>
    <w:rsid w:val="00861B9A"/>
    <w:rsid w:val="00862196"/>
    <w:rsid w:val="0086219E"/>
    <w:rsid w:val="0086231F"/>
    <w:rsid w:val="00862E50"/>
    <w:rsid w:val="0086335C"/>
    <w:rsid w:val="0086367E"/>
    <w:rsid w:val="0086371F"/>
    <w:rsid w:val="008638A7"/>
    <w:rsid w:val="00863B22"/>
    <w:rsid w:val="00863B8F"/>
    <w:rsid w:val="00863BB0"/>
    <w:rsid w:val="00863D05"/>
    <w:rsid w:val="00863EA0"/>
    <w:rsid w:val="0086407F"/>
    <w:rsid w:val="00864468"/>
    <w:rsid w:val="008644B7"/>
    <w:rsid w:val="008645AF"/>
    <w:rsid w:val="0086477C"/>
    <w:rsid w:val="008647F9"/>
    <w:rsid w:val="00864DA8"/>
    <w:rsid w:val="008650F8"/>
    <w:rsid w:val="00865184"/>
    <w:rsid w:val="0086566D"/>
    <w:rsid w:val="00865ABE"/>
    <w:rsid w:val="00865B0B"/>
    <w:rsid w:val="00865C94"/>
    <w:rsid w:val="00866416"/>
    <w:rsid w:val="00866BEA"/>
    <w:rsid w:val="00866ED7"/>
    <w:rsid w:val="00867386"/>
    <w:rsid w:val="00867B5E"/>
    <w:rsid w:val="00867D53"/>
    <w:rsid w:val="00867E75"/>
    <w:rsid w:val="00870206"/>
    <w:rsid w:val="00870394"/>
    <w:rsid w:val="00870D06"/>
    <w:rsid w:val="00870D61"/>
    <w:rsid w:val="00870DD6"/>
    <w:rsid w:val="00871335"/>
    <w:rsid w:val="00871887"/>
    <w:rsid w:val="00871931"/>
    <w:rsid w:val="00871D31"/>
    <w:rsid w:val="00871DCB"/>
    <w:rsid w:val="00872257"/>
    <w:rsid w:val="00872665"/>
    <w:rsid w:val="00872742"/>
    <w:rsid w:val="00872D48"/>
    <w:rsid w:val="00872DA4"/>
    <w:rsid w:val="00872F38"/>
    <w:rsid w:val="008736C5"/>
    <w:rsid w:val="00873EFA"/>
    <w:rsid w:val="00873FF8"/>
    <w:rsid w:val="0087437D"/>
    <w:rsid w:val="008747AE"/>
    <w:rsid w:val="00875203"/>
    <w:rsid w:val="00875F6E"/>
    <w:rsid w:val="00876132"/>
    <w:rsid w:val="00876287"/>
    <w:rsid w:val="00876333"/>
    <w:rsid w:val="00876C64"/>
    <w:rsid w:val="00876DF1"/>
    <w:rsid w:val="00877218"/>
    <w:rsid w:val="0087723F"/>
    <w:rsid w:val="00877275"/>
    <w:rsid w:val="008776C0"/>
    <w:rsid w:val="00877F62"/>
    <w:rsid w:val="008801A2"/>
    <w:rsid w:val="008802D9"/>
    <w:rsid w:val="008805A1"/>
    <w:rsid w:val="00880B7D"/>
    <w:rsid w:val="00880F8D"/>
    <w:rsid w:val="008815BD"/>
    <w:rsid w:val="0088164C"/>
    <w:rsid w:val="00881A26"/>
    <w:rsid w:val="00881B56"/>
    <w:rsid w:val="00881CA0"/>
    <w:rsid w:val="00881E65"/>
    <w:rsid w:val="00881F0F"/>
    <w:rsid w:val="00882494"/>
    <w:rsid w:val="008826B2"/>
    <w:rsid w:val="00882858"/>
    <w:rsid w:val="00882ED3"/>
    <w:rsid w:val="00882EF7"/>
    <w:rsid w:val="0088319F"/>
    <w:rsid w:val="00883417"/>
    <w:rsid w:val="008834FD"/>
    <w:rsid w:val="0088356A"/>
    <w:rsid w:val="008836FB"/>
    <w:rsid w:val="00883A39"/>
    <w:rsid w:val="00884F69"/>
    <w:rsid w:val="008850DE"/>
    <w:rsid w:val="00885284"/>
    <w:rsid w:val="00886081"/>
    <w:rsid w:val="00886273"/>
    <w:rsid w:val="00886553"/>
    <w:rsid w:val="00886A29"/>
    <w:rsid w:val="00886C14"/>
    <w:rsid w:val="00886F2D"/>
    <w:rsid w:val="008870D1"/>
    <w:rsid w:val="008870DF"/>
    <w:rsid w:val="00887238"/>
    <w:rsid w:val="00887335"/>
    <w:rsid w:val="008877ED"/>
    <w:rsid w:val="008879E9"/>
    <w:rsid w:val="00887AA1"/>
    <w:rsid w:val="00887C7F"/>
    <w:rsid w:val="00887C90"/>
    <w:rsid w:val="00890195"/>
    <w:rsid w:val="00890845"/>
    <w:rsid w:val="00890BA4"/>
    <w:rsid w:val="00890C9A"/>
    <w:rsid w:val="00890CC6"/>
    <w:rsid w:val="00890E3C"/>
    <w:rsid w:val="008919DB"/>
    <w:rsid w:val="00891A0F"/>
    <w:rsid w:val="00891A9E"/>
    <w:rsid w:val="00891B71"/>
    <w:rsid w:val="00892127"/>
    <w:rsid w:val="00892636"/>
    <w:rsid w:val="008927A0"/>
    <w:rsid w:val="00892B01"/>
    <w:rsid w:val="00892C64"/>
    <w:rsid w:val="00892F41"/>
    <w:rsid w:val="008934A9"/>
    <w:rsid w:val="0089379D"/>
    <w:rsid w:val="00893BD1"/>
    <w:rsid w:val="00894056"/>
    <w:rsid w:val="0089430E"/>
    <w:rsid w:val="008943DD"/>
    <w:rsid w:val="008948C7"/>
    <w:rsid w:val="008948F2"/>
    <w:rsid w:val="00894D47"/>
    <w:rsid w:val="00894E73"/>
    <w:rsid w:val="00894F6A"/>
    <w:rsid w:val="00896428"/>
    <w:rsid w:val="00896458"/>
    <w:rsid w:val="0089648B"/>
    <w:rsid w:val="008966D4"/>
    <w:rsid w:val="00896798"/>
    <w:rsid w:val="00896911"/>
    <w:rsid w:val="008971D8"/>
    <w:rsid w:val="0089737D"/>
    <w:rsid w:val="0089745F"/>
    <w:rsid w:val="008976A4"/>
    <w:rsid w:val="00897773"/>
    <w:rsid w:val="00897C37"/>
    <w:rsid w:val="00897EBC"/>
    <w:rsid w:val="008A0250"/>
    <w:rsid w:val="008A037D"/>
    <w:rsid w:val="008A048B"/>
    <w:rsid w:val="008A0C0B"/>
    <w:rsid w:val="008A0C8F"/>
    <w:rsid w:val="008A1015"/>
    <w:rsid w:val="008A11E1"/>
    <w:rsid w:val="008A12E8"/>
    <w:rsid w:val="008A1B63"/>
    <w:rsid w:val="008A1B68"/>
    <w:rsid w:val="008A23F7"/>
    <w:rsid w:val="008A2447"/>
    <w:rsid w:val="008A2CFE"/>
    <w:rsid w:val="008A3031"/>
    <w:rsid w:val="008A30A4"/>
    <w:rsid w:val="008A3183"/>
    <w:rsid w:val="008A347C"/>
    <w:rsid w:val="008A3645"/>
    <w:rsid w:val="008A37A4"/>
    <w:rsid w:val="008A3C24"/>
    <w:rsid w:val="008A3FBC"/>
    <w:rsid w:val="008A40B2"/>
    <w:rsid w:val="008A41D6"/>
    <w:rsid w:val="008A4228"/>
    <w:rsid w:val="008A4316"/>
    <w:rsid w:val="008A431C"/>
    <w:rsid w:val="008A4832"/>
    <w:rsid w:val="008A49F4"/>
    <w:rsid w:val="008A4C00"/>
    <w:rsid w:val="008A5C8C"/>
    <w:rsid w:val="008A5DE9"/>
    <w:rsid w:val="008A5E27"/>
    <w:rsid w:val="008A6249"/>
    <w:rsid w:val="008A6548"/>
    <w:rsid w:val="008A6833"/>
    <w:rsid w:val="008A690C"/>
    <w:rsid w:val="008A6C89"/>
    <w:rsid w:val="008A7712"/>
    <w:rsid w:val="008A7C4B"/>
    <w:rsid w:val="008A7D48"/>
    <w:rsid w:val="008B03F8"/>
    <w:rsid w:val="008B0417"/>
    <w:rsid w:val="008B0618"/>
    <w:rsid w:val="008B0B61"/>
    <w:rsid w:val="008B0E4B"/>
    <w:rsid w:val="008B0F0C"/>
    <w:rsid w:val="008B1008"/>
    <w:rsid w:val="008B1568"/>
    <w:rsid w:val="008B1CED"/>
    <w:rsid w:val="008B2137"/>
    <w:rsid w:val="008B2367"/>
    <w:rsid w:val="008B2985"/>
    <w:rsid w:val="008B2C36"/>
    <w:rsid w:val="008B30B1"/>
    <w:rsid w:val="008B3177"/>
    <w:rsid w:val="008B3690"/>
    <w:rsid w:val="008B3AA8"/>
    <w:rsid w:val="008B3C2C"/>
    <w:rsid w:val="008B3CF0"/>
    <w:rsid w:val="008B3D6C"/>
    <w:rsid w:val="008B3E6A"/>
    <w:rsid w:val="008B43E6"/>
    <w:rsid w:val="008B444F"/>
    <w:rsid w:val="008B44CC"/>
    <w:rsid w:val="008B44D3"/>
    <w:rsid w:val="008B4704"/>
    <w:rsid w:val="008B4BB6"/>
    <w:rsid w:val="008B4FC4"/>
    <w:rsid w:val="008B509D"/>
    <w:rsid w:val="008B5186"/>
    <w:rsid w:val="008B51DB"/>
    <w:rsid w:val="008B52C3"/>
    <w:rsid w:val="008B55F8"/>
    <w:rsid w:val="008B581F"/>
    <w:rsid w:val="008B6319"/>
    <w:rsid w:val="008B6670"/>
    <w:rsid w:val="008B681D"/>
    <w:rsid w:val="008B693A"/>
    <w:rsid w:val="008B6E54"/>
    <w:rsid w:val="008B75E5"/>
    <w:rsid w:val="008B76AE"/>
    <w:rsid w:val="008B7783"/>
    <w:rsid w:val="008B7F96"/>
    <w:rsid w:val="008C00DB"/>
    <w:rsid w:val="008C0DC2"/>
    <w:rsid w:val="008C11B6"/>
    <w:rsid w:val="008C14C0"/>
    <w:rsid w:val="008C17E2"/>
    <w:rsid w:val="008C19AB"/>
    <w:rsid w:val="008C21C5"/>
    <w:rsid w:val="008C2511"/>
    <w:rsid w:val="008C27C6"/>
    <w:rsid w:val="008C2E8C"/>
    <w:rsid w:val="008C2EDC"/>
    <w:rsid w:val="008C3016"/>
    <w:rsid w:val="008C335A"/>
    <w:rsid w:val="008C33EC"/>
    <w:rsid w:val="008C3F68"/>
    <w:rsid w:val="008C427F"/>
    <w:rsid w:val="008C436B"/>
    <w:rsid w:val="008C48A1"/>
    <w:rsid w:val="008C4BD6"/>
    <w:rsid w:val="008C4D7F"/>
    <w:rsid w:val="008C4FEE"/>
    <w:rsid w:val="008C527C"/>
    <w:rsid w:val="008C5612"/>
    <w:rsid w:val="008C5646"/>
    <w:rsid w:val="008C5992"/>
    <w:rsid w:val="008C5DA0"/>
    <w:rsid w:val="008C6272"/>
    <w:rsid w:val="008C6475"/>
    <w:rsid w:val="008C65EB"/>
    <w:rsid w:val="008C677D"/>
    <w:rsid w:val="008C6C80"/>
    <w:rsid w:val="008C6D85"/>
    <w:rsid w:val="008C6DED"/>
    <w:rsid w:val="008C6F0C"/>
    <w:rsid w:val="008C6F7F"/>
    <w:rsid w:val="008C70F7"/>
    <w:rsid w:val="008C72AA"/>
    <w:rsid w:val="008C7309"/>
    <w:rsid w:val="008C7547"/>
    <w:rsid w:val="008C75BC"/>
    <w:rsid w:val="008C7A45"/>
    <w:rsid w:val="008C7E2A"/>
    <w:rsid w:val="008D0ABA"/>
    <w:rsid w:val="008D0E81"/>
    <w:rsid w:val="008D0E9A"/>
    <w:rsid w:val="008D1705"/>
    <w:rsid w:val="008D1CF3"/>
    <w:rsid w:val="008D1EBA"/>
    <w:rsid w:val="008D25D2"/>
    <w:rsid w:val="008D26EF"/>
    <w:rsid w:val="008D26FD"/>
    <w:rsid w:val="008D2BDC"/>
    <w:rsid w:val="008D2E30"/>
    <w:rsid w:val="008D2FB7"/>
    <w:rsid w:val="008D31D7"/>
    <w:rsid w:val="008D3375"/>
    <w:rsid w:val="008D338C"/>
    <w:rsid w:val="008D390F"/>
    <w:rsid w:val="008D3CFA"/>
    <w:rsid w:val="008D454C"/>
    <w:rsid w:val="008D486A"/>
    <w:rsid w:val="008D52DE"/>
    <w:rsid w:val="008D552A"/>
    <w:rsid w:val="008D55A1"/>
    <w:rsid w:val="008D6A1D"/>
    <w:rsid w:val="008D6A90"/>
    <w:rsid w:val="008D6E8C"/>
    <w:rsid w:val="008D78A2"/>
    <w:rsid w:val="008E0089"/>
    <w:rsid w:val="008E019F"/>
    <w:rsid w:val="008E0248"/>
    <w:rsid w:val="008E0D6F"/>
    <w:rsid w:val="008E0DB8"/>
    <w:rsid w:val="008E12EE"/>
    <w:rsid w:val="008E134D"/>
    <w:rsid w:val="008E1554"/>
    <w:rsid w:val="008E1825"/>
    <w:rsid w:val="008E1B6D"/>
    <w:rsid w:val="008E1D01"/>
    <w:rsid w:val="008E251A"/>
    <w:rsid w:val="008E2547"/>
    <w:rsid w:val="008E27C2"/>
    <w:rsid w:val="008E3106"/>
    <w:rsid w:val="008E31DD"/>
    <w:rsid w:val="008E3490"/>
    <w:rsid w:val="008E355F"/>
    <w:rsid w:val="008E3C33"/>
    <w:rsid w:val="008E43D1"/>
    <w:rsid w:val="008E4727"/>
    <w:rsid w:val="008E4C99"/>
    <w:rsid w:val="008E511E"/>
    <w:rsid w:val="008E5310"/>
    <w:rsid w:val="008E58E5"/>
    <w:rsid w:val="008E5C1F"/>
    <w:rsid w:val="008E6888"/>
    <w:rsid w:val="008E6C78"/>
    <w:rsid w:val="008E6D2F"/>
    <w:rsid w:val="008E736E"/>
    <w:rsid w:val="008E7428"/>
    <w:rsid w:val="008E763B"/>
    <w:rsid w:val="008E773B"/>
    <w:rsid w:val="008E7842"/>
    <w:rsid w:val="008F04D5"/>
    <w:rsid w:val="008F0894"/>
    <w:rsid w:val="008F08EA"/>
    <w:rsid w:val="008F0C64"/>
    <w:rsid w:val="008F0EBC"/>
    <w:rsid w:val="008F1069"/>
    <w:rsid w:val="008F165E"/>
    <w:rsid w:val="008F1945"/>
    <w:rsid w:val="008F194D"/>
    <w:rsid w:val="008F19A0"/>
    <w:rsid w:val="008F19B4"/>
    <w:rsid w:val="008F19D5"/>
    <w:rsid w:val="008F1B84"/>
    <w:rsid w:val="008F1BB8"/>
    <w:rsid w:val="008F2096"/>
    <w:rsid w:val="008F2362"/>
    <w:rsid w:val="008F2451"/>
    <w:rsid w:val="008F2788"/>
    <w:rsid w:val="008F2D33"/>
    <w:rsid w:val="008F2F73"/>
    <w:rsid w:val="008F3176"/>
    <w:rsid w:val="008F3357"/>
    <w:rsid w:val="008F351E"/>
    <w:rsid w:val="008F3660"/>
    <w:rsid w:val="008F3C5E"/>
    <w:rsid w:val="008F3D13"/>
    <w:rsid w:val="008F3FF3"/>
    <w:rsid w:val="008F4104"/>
    <w:rsid w:val="008F4431"/>
    <w:rsid w:val="008F45C4"/>
    <w:rsid w:val="008F4712"/>
    <w:rsid w:val="008F486A"/>
    <w:rsid w:val="008F4CCC"/>
    <w:rsid w:val="008F4DBA"/>
    <w:rsid w:val="008F5291"/>
    <w:rsid w:val="008F546A"/>
    <w:rsid w:val="008F557D"/>
    <w:rsid w:val="008F5693"/>
    <w:rsid w:val="008F5E11"/>
    <w:rsid w:val="008F5F49"/>
    <w:rsid w:val="008F606A"/>
    <w:rsid w:val="008F627B"/>
    <w:rsid w:val="008F6495"/>
    <w:rsid w:val="008F665F"/>
    <w:rsid w:val="008F68AF"/>
    <w:rsid w:val="008F68B9"/>
    <w:rsid w:val="008F6E1F"/>
    <w:rsid w:val="008F6FAB"/>
    <w:rsid w:val="008F7176"/>
    <w:rsid w:val="008F7B3D"/>
    <w:rsid w:val="008F7B8A"/>
    <w:rsid w:val="008F7F77"/>
    <w:rsid w:val="00900031"/>
    <w:rsid w:val="00900632"/>
    <w:rsid w:val="00900931"/>
    <w:rsid w:val="00900F9C"/>
    <w:rsid w:val="00901146"/>
    <w:rsid w:val="009011B2"/>
    <w:rsid w:val="00901995"/>
    <w:rsid w:val="00901C95"/>
    <w:rsid w:val="00901CCD"/>
    <w:rsid w:val="00901E25"/>
    <w:rsid w:val="009021E6"/>
    <w:rsid w:val="00902441"/>
    <w:rsid w:val="00902512"/>
    <w:rsid w:val="0090260A"/>
    <w:rsid w:val="00902C1B"/>
    <w:rsid w:val="00902CA5"/>
    <w:rsid w:val="00902E76"/>
    <w:rsid w:val="0090338B"/>
    <w:rsid w:val="00903A99"/>
    <w:rsid w:val="00903CD8"/>
    <w:rsid w:val="0090403D"/>
    <w:rsid w:val="00904182"/>
    <w:rsid w:val="0090435F"/>
    <w:rsid w:val="00904403"/>
    <w:rsid w:val="009046BA"/>
    <w:rsid w:val="00904D59"/>
    <w:rsid w:val="00904F1B"/>
    <w:rsid w:val="00904F6C"/>
    <w:rsid w:val="00905449"/>
    <w:rsid w:val="009054B4"/>
    <w:rsid w:val="009056EC"/>
    <w:rsid w:val="00905A68"/>
    <w:rsid w:val="00905FEF"/>
    <w:rsid w:val="00906978"/>
    <w:rsid w:val="00906AF7"/>
    <w:rsid w:val="00906F14"/>
    <w:rsid w:val="00907437"/>
    <w:rsid w:val="009076A7"/>
    <w:rsid w:val="009078F9"/>
    <w:rsid w:val="00907B1B"/>
    <w:rsid w:val="00907C61"/>
    <w:rsid w:val="00907D58"/>
    <w:rsid w:val="00907E62"/>
    <w:rsid w:val="00910320"/>
    <w:rsid w:val="0091089B"/>
    <w:rsid w:val="00910B0B"/>
    <w:rsid w:val="00910BED"/>
    <w:rsid w:val="00910E9A"/>
    <w:rsid w:val="00910F27"/>
    <w:rsid w:val="0091138E"/>
    <w:rsid w:val="009113C1"/>
    <w:rsid w:val="0091140F"/>
    <w:rsid w:val="00911BA1"/>
    <w:rsid w:val="00911D16"/>
    <w:rsid w:val="00911FD0"/>
    <w:rsid w:val="00912142"/>
    <w:rsid w:val="0091265B"/>
    <w:rsid w:val="00912D5B"/>
    <w:rsid w:val="00912DA1"/>
    <w:rsid w:val="00913127"/>
    <w:rsid w:val="009132ED"/>
    <w:rsid w:val="00913747"/>
    <w:rsid w:val="00913A83"/>
    <w:rsid w:val="00913BF7"/>
    <w:rsid w:val="00913C6F"/>
    <w:rsid w:val="00913CF3"/>
    <w:rsid w:val="00913E1F"/>
    <w:rsid w:val="009141F1"/>
    <w:rsid w:val="00914274"/>
    <w:rsid w:val="00914596"/>
    <w:rsid w:val="00914764"/>
    <w:rsid w:val="00914E41"/>
    <w:rsid w:val="00914F1F"/>
    <w:rsid w:val="00914F84"/>
    <w:rsid w:val="009153BE"/>
    <w:rsid w:val="0091550C"/>
    <w:rsid w:val="009158A5"/>
    <w:rsid w:val="00915AE4"/>
    <w:rsid w:val="00915C10"/>
    <w:rsid w:val="00916125"/>
    <w:rsid w:val="00916406"/>
    <w:rsid w:val="009165E3"/>
    <w:rsid w:val="009168A6"/>
    <w:rsid w:val="00916D52"/>
    <w:rsid w:val="00916EF5"/>
    <w:rsid w:val="00917079"/>
    <w:rsid w:val="00917315"/>
    <w:rsid w:val="00917916"/>
    <w:rsid w:val="00917B8F"/>
    <w:rsid w:val="00917F60"/>
    <w:rsid w:val="009201AC"/>
    <w:rsid w:val="00920360"/>
    <w:rsid w:val="00920467"/>
    <w:rsid w:val="009205D3"/>
    <w:rsid w:val="009206D3"/>
    <w:rsid w:val="009211C1"/>
    <w:rsid w:val="009216D1"/>
    <w:rsid w:val="00921AB4"/>
    <w:rsid w:val="00921B4A"/>
    <w:rsid w:val="00921EDF"/>
    <w:rsid w:val="0092262A"/>
    <w:rsid w:val="009228BC"/>
    <w:rsid w:val="00922A16"/>
    <w:rsid w:val="00922A91"/>
    <w:rsid w:val="00922FCF"/>
    <w:rsid w:val="0092390D"/>
    <w:rsid w:val="00923C81"/>
    <w:rsid w:val="00924096"/>
    <w:rsid w:val="00924623"/>
    <w:rsid w:val="009246E0"/>
    <w:rsid w:val="00924956"/>
    <w:rsid w:val="00924E1E"/>
    <w:rsid w:val="00925026"/>
    <w:rsid w:val="009259FB"/>
    <w:rsid w:val="00925B3A"/>
    <w:rsid w:val="00925E4B"/>
    <w:rsid w:val="00925F9F"/>
    <w:rsid w:val="00925FB8"/>
    <w:rsid w:val="009265DF"/>
    <w:rsid w:val="00926656"/>
    <w:rsid w:val="00926AE4"/>
    <w:rsid w:val="00926DA2"/>
    <w:rsid w:val="009270CC"/>
    <w:rsid w:val="009271FB"/>
    <w:rsid w:val="00927CDF"/>
    <w:rsid w:val="00930051"/>
    <w:rsid w:val="00930339"/>
    <w:rsid w:val="00930368"/>
    <w:rsid w:val="00930493"/>
    <w:rsid w:val="0093110D"/>
    <w:rsid w:val="009313A6"/>
    <w:rsid w:val="0093143C"/>
    <w:rsid w:val="00931616"/>
    <w:rsid w:val="0093185E"/>
    <w:rsid w:val="00931AF0"/>
    <w:rsid w:val="00931B33"/>
    <w:rsid w:val="00931B68"/>
    <w:rsid w:val="00931BBC"/>
    <w:rsid w:val="00931E2D"/>
    <w:rsid w:val="00932471"/>
    <w:rsid w:val="009328CC"/>
    <w:rsid w:val="00933126"/>
    <w:rsid w:val="00933492"/>
    <w:rsid w:val="0093399C"/>
    <w:rsid w:val="00933E3C"/>
    <w:rsid w:val="00934185"/>
    <w:rsid w:val="009341F9"/>
    <w:rsid w:val="009343D7"/>
    <w:rsid w:val="009346F8"/>
    <w:rsid w:val="00934E92"/>
    <w:rsid w:val="00935288"/>
    <w:rsid w:val="00935468"/>
    <w:rsid w:val="0093570E"/>
    <w:rsid w:val="009357ED"/>
    <w:rsid w:val="00935A70"/>
    <w:rsid w:val="00935BFD"/>
    <w:rsid w:val="00935EAC"/>
    <w:rsid w:val="00935EC6"/>
    <w:rsid w:val="00935F34"/>
    <w:rsid w:val="009364E7"/>
    <w:rsid w:val="009367DF"/>
    <w:rsid w:val="009369F9"/>
    <w:rsid w:val="00936CBD"/>
    <w:rsid w:val="00936E93"/>
    <w:rsid w:val="0093722B"/>
    <w:rsid w:val="009372C1"/>
    <w:rsid w:val="00937A2E"/>
    <w:rsid w:val="00937A55"/>
    <w:rsid w:val="00937AA9"/>
    <w:rsid w:val="00937AB1"/>
    <w:rsid w:val="0094003B"/>
    <w:rsid w:val="00940112"/>
    <w:rsid w:val="00940309"/>
    <w:rsid w:val="0094042F"/>
    <w:rsid w:val="00940679"/>
    <w:rsid w:val="0094068D"/>
    <w:rsid w:val="00940CF0"/>
    <w:rsid w:val="00940D03"/>
    <w:rsid w:val="009411CD"/>
    <w:rsid w:val="009411CE"/>
    <w:rsid w:val="00941466"/>
    <w:rsid w:val="009419B9"/>
    <w:rsid w:val="00941CAD"/>
    <w:rsid w:val="00941E8C"/>
    <w:rsid w:val="009420FD"/>
    <w:rsid w:val="009427FB"/>
    <w:rsid w:val="00942B03"/>
    <w:rsid w:val="0094333D"/>
    <w:rsid w:val="0094380A"/>
    <w:rsid w:val="00943CAC"/>
    <w:rsid w:val="00943D17"/>
    <w:rsid w:val="00943D64"/>
    <w:rsid w:val="00943EB8"/>
    <w:rsid w:val="009443D8"/>
    <w:rsid w:val="0094440F"/>
    <w:rsid w:val="0094449B"/>
    <w:rsid w:val="009445D7"/>
    <w:rsid w:val="009447B4"/>
    <w:rsid w:val="00944A46"/>
    <w:rsid w:val="009454ED"/>
    <w:rsid w:val="0094568C"/>
    <w:rsid w:val="009461A3"/>
    <w:rsid w:val="009465FF"/>
    <w:rsid w:val="00946E51"/>
    <w:rsid w:val="00946F32"/>
    <w:rsid w:val="00946FCE"/>
    <w:rsid w:val="0094720D"/>
    <w:rsid w:val="009473CD"/>
    <w:rsid w:val="0094781E"/>
    <w:rsid w:val="00947920"/>
    <w:rsid w:val="00947FF3"/>
    <w:rsid w:val="0095018D"/>
    <w:rsid w:val="00950748"/>
    <w:rsid w:val="00950888"/>
    <w:rsid w:val="00950A01"/>
    <w:rsid w:val="00950AB6"/>
    <w:rsid w:val="00950D20"/>
    <w:rsid w:val="0095193F"/>
    <w:rsid w:val="00951C69"/>
    <w:rsid w:val="00951D22"/>
    <w:rsid w:val="00951D4B"/>
    <w:rsid w:val="0095235F"/>
    <w:rsid w:val="0095291D"/>
    <w:rsid w:val="00952C89"/>
    <w:rsid w:val="00952EEE"/>
    <w:rsid w:val="009536A0"/>
    <w:rsid w:val="00953718"/>
    <w:rsid w:val="00953A52"/>
    <w:rsid w:val="00953DD7"/>
    <w:rsid w:val="00954101"/>
    <w:rsid w:val="00954231"/>
    <w:rsid w:val="00954627"/>
    <w:rsid w:val="0095499C"/>
    <w:rsid w:val="00954A3F"/>
    <w:rsid w:val="00954E09"/>
    <w:rsid w:val="00954F8A"/>
    <w:rsid w:val="0095500D"/>
    <w:rsid w:val="00955102"/>
    <w:rsid w:val="0095536A"/>
    <w:rsid w:val="0095566A"/>
    <w:rsid w:val="009558B1"/>
    <w:rsid w:val="009559AD"/>
    <w:rsid w:val="00955B05"/>
    <w:rsid w:val="00956168"/>
    <w:rsid w:val="0095626D"/>
    <w:rsid w:val="009565C5"/>
    <w:rsid w:val="00956A94"/>
    <w:rsid w:val="00956F0F"/>
    <w:rsid w:val="009572C6"/>
    <w:rsid w:val="00957325"/>
    <w:rsid w:val="00957753"/>
    <w:rsid w:val="00957952"/>
    <w:rsid w:val="009579C9"/>
    <w:rsid w:val="00957BF0"/>
    <w:rsid w:val="00957D37"/>
    <w:rsid w:val="00957F6E"/>
    <w:rsid w:val="009603A7"/>
    <w:rsid w:val="009611E0"/>
    <w:rsid w:val="00961242"/>
    <w:rsid w:val="00961576"/>
    <w:rsid w:val="009617DC"/>
    <w:rsid w:val="00961B52"/>
    <w:rsid w:val="00961C44"/>
    <w:rsid w:val="00961D9F"/>
    <w:rsid w:val="009620A8"/>
    <w:rsid w:val="00962281"/>
    <w:rsid w:val="00962374"/>
    <w:rsid w:val="00962597"/>
    <w:rsid w:val="009626D4"/>
    <w:rsid w:val="009626F1"/>
    <w:rsid w:val="00962835"/>
    <w:rsid w:val="0096284E"/>
    <w:rsid w:val="00962B9E"/>
    <w:rsid w:val="00962C26"/>
    <w:rsid w:val="00963219"/>
    <w:rsid w:val="0096346C"/>
    <w:rsid w:val="0096398E"/>
    <w:rsid w:val="00963B0B"/>
    <w:rsid w:val="00964010"/>
    <w:rsid w:val="00964373"/>
    <w:rsid w:val="00964662"/>
    <w:rsid w:val="00964C31"/>
    <w:rsid w:val="00964CA6"/>
    <w:rsid w:val="00965861"/>
    <w:rsid w:val="00965BED"/>
    <w:rsid w:val="00966137"/>
    <w:rsid w:val="00966166"/>
    <w:rsid w:val="009664E5"/>
    <w:rsid w:val="0096665D"/>
    <w:rsid w:val="00966EC9"/>
    <w:rsid w:val="009673B1"/>
    <w:rsid w:val="00967407"/>
    <w:rsid w:val="0096759F"/>
    <w:rsid w:val="00967A16"/>
    <w:rsid w:val="00967BFA"/>
    <w:rsid w:val="00967D40"/>
    <w:rsid w:val="009701BE"/>
    <w:rsid w:val="0097046B"/>
    <w:rsid w:val="00970886"/>
    <w:rsid w:val="00970AFA"/>
    <w:rsid w:val="00970BF5"/>
    <w:rsid w:val="00970DF7"/>
    <w:rsid w:val="0097156F"/>
    <w:rsid w:val="0097175D"/>
    <w:rsid w:val="0097196B"/>
    <w:rsid w:val="009719C6"/>
    <w:rsid w:val="009722CC"/>
    <w:rsid w:val="0097293A"/>
    <w:rsid w:val="00972CBE"/>
    <w:rsid w:val="00973513"/>
    <w:rsid w:val="00973806"/>
    <w:rsid w:val="00973899"/>
    <w:rsid w:val="00973DFC"/>
    <w:rsid w:val="009745F5"/>
    <w:rsid w:val="009747C3"/>
    <w:rsid w:val="009748EE"/>
    <w:rsid w:val="00974908"/>
    <w:rsid w:val="009749F9"/>
    <w:rsid w:val="009750B4"/>
    <w:rsid w:val="00975440"/>
    <w:rsid w:val="00975FE7"/>
    <w:rsid w:val="00976020"/>
    <w:rsid w:val="0097619D"/>
    <w:rsid w:val="0097635E"/>
    <w:rsid w:val="009765C7"/>
    <w:rsid w:val="0097689D"/>
    <w:rsid w:val="009769AD"/>
    <w:rsid w:val="009769EA"/>
    <w:rsid w:val="009769EE"/>
    <w:rsid w:val="00976A1D"/>
    <w:rsid w:val="00976AC0"/>
    <w:rsid w:val="00976D95"/>
    <w:rsid w:val="0097703A"/>
    <w:rsid w:val="009772DA"/>
    <w:rsid w:val="009775E4"/>
    <w:rsid w:val="0097768C"/>
    <w:rsid w:val="0098012B"/>
    <w:rsid w:val="009801C2"/>
    <w:rsid w:val="00980402"/>
    <w:rsid w:val="009804D8"/>
    <w:rsid w:val="00980AC5"/>
    <w:rsid w:val="00980BD0"/>
    <w:rsid w:val="00980FF5"/>
    <w:rsid w:val="009811E0"/>
    <w:rsid w:val="009812A6"/>
    <w:rsid w:val="009814A5"/>
    <w:rsid w:val="00981A87"/>
    <w:rsid w:val="00982121"/>
    <w:rsid w:val="009822A5"/>
    <w:rsid w:val="0098240E"/>
    <w:rsid w:val="00983058"/>
    <w:rsid w:val="00983136"/>
    <w:rsid w:val="009834BF"/>
    <w:rsid w:val="00983702"/>
    <w:rsid w:val="00983815"/>
    <w:rsid w:val="00983ED7"/>
    <w:rsid w:val="00983FD7"/>
    <w:rsid w:val="00984906"/>
    <w:rsid w:val="00984DF0"/>
    <w:rsid w:val="00985350"/>
    <w:rsid w:val="00985599"/>
    <w:rsid w:val="009856DF"/>
    <w:rsid w:val="00985735"/>
    <w:rsid w:val="00985A05"/>
    <w:rsid w:val="00985B15"/>
    <w:rsid w:val="00985DCB"/>
    <w:rsid w:val="0098604D"/>
    <w:rsid w:val="009862A4"/>
    <w:rsid w:val="00986447"/>
    <w:rsid w:val="009865DB"/>
    <w:rsid w:val="009865E5"/>
    <w:rsid w:val="00986A20"/>
    <w:rsid w:val="00986B2E"/>
    <w:rsid w:val="00986E47"/>
    <w:rsid w:val="00987982"/>
    <w:rsid w:val="00987AC8"/>
    <w:rsid w:val="00990BF6"/>
    <w:rsid w:val="00990DBD"/>
    <w:rsid w:val="00991125"/>
    <w:rsid w:val="00991237"/>
    <w:rsid w:val="009914A5"/>
    <w:rsid w:val="009914EE"/>
    <w:rsid w:val="00991FAC"/>
    <w:rsid w:val="00991FF7"/>
    <w:rsid w:val="0099242D"/>
    <w:rsid w:val="009932BF"/>
    <w:rsid w:val="00993697"/>
    <w:rsid w:val="00993A63"/>
    <w:rsid w:val="00993CA9"/>
    <w:rsid w:val="00993D41"/>
    <w:rsid w:val="00994037"/>
    <w:rsid w:val="009940F2"/>
    <w:rsid w:val="0099420C"/>
    <w:rsid w:val="00994260"/>
    <w:rsid w:val="00994302"/>
    <w:rsid w:val="009943D2"/>
    <w:rsid w:val="009945C4"/>
    <w:rsid w:val="00994A1C"/>
    <w:rsid w:val="00994ED4"/>
    <w:rsid w:val="009957A0"/>
    <w:rsid w:val="00995842"/>
    <w:rsid w:val="00995971"/>
    <w:rsid w:val="00995C44"/>
    <w:rsid w:val="00996732"/>
    <w:rsid w:val="0099685F"/>
    <w:rsid w:val="00996BD8"/>
    <w:rsid w:val="00996C02"/>
    <w:rsid w:val="00996E56"/>
    <w:rsid w:val="009971C5"/>
    <w:rsid w:val="009976A0"/>
    <w:rsid w:val="00997759"/>
    <w:rsid w:val="00997B80"/>
    <w:rsid w:val="00997F87"/>
    <w:rsid w:val="009A0097"/>
    <w:rsid w:val="009A044E"/>
    <w:rsid w:val="009A0774"/>
    <w:rsid w:val="009A0C56"/>
    <w:rsid w:val="009A0D83"/>
    <w:rsid w:val="009A13F8"/>
    <w:rsid w:val="009A17B1"/>
    <w:rsid w:val="009A17C3"/>
    <w:rsid w:val="009A1B61"/>
    <w:rsid w:val="009A1BF2"/>
    <w:rsid w:val="009A2296"/>
    <w:rsid w:val="009A231C"/>
    <w:rsid w:val="009A278E"/>
    <w:rsid w:val="009A2E3D"/>
    <w:rsid w:val="009A2F3D"/>
    <w:rsid w:val="009A38BA"/>
    <w:rsid w:val="009A39C3"/>
    <w:rsid w:val="009A44D6"/>
    <w:rsid w:val="009A46F1"/>
    <w:rsid w:val="009A487F"/>
    <w:rsid w:val="009A496C"/>
    <w:rsid w:val="009A4B73"/>
    <w:rsid w:val="009A4C21"/>
    <w:rsid w:val="009A4D9B"/>
    <w:rsid w:val="009A5386"/>
    <w:rsid w:val="009A54B5"/>
    <w:rsid w:val="009A5537"/>
    <w:rsid w:val="009A5E6B"/>
    <w:rsid w:val="009A5E98"/>
    <w:rsid w:val="009A62B1"/>
    <w:rsid w:val="009A6486"/>
    <w:rsid w:val="009A6740"/>
    <w:rsid w:val="009A6A4F"/>
    <w:rsid w:val="009A6C84"/>
    <w:rsid w:val="009A6DE0"/>
    <w:rsid w:val="009A6F1B"/>
    <w:rsid w:val="009A73E2"/>
    <w:rsid w:val="009A7C1D"/>
    <w:rsid w:val="009B0091"/>
    <w:rsid w:val="009B0103"/>
    <w:rsid w:val="009B0344"/>
    <w:rsid w:val="009B1307"/>
    <w:rsid w:val="009B132A"/>
    <w:rsid w:val="009B1577"/>
    <w:rsid w:val="009B1BD0"/>
    <w:rsid w:val="009B1D57"/>
    <w:rsid w:val="009B1F71"/>
    <w:rsid w:val="009B1FEA"/>
    <w:rsid w:val="009B204D"/>
    <w:rsid w:val="009B2050"/>
    <w:rsid w:val="009B2458"/>
    <w:rsid w:val="009B2545"/>
    <w:rsid w:val="009B2B4C"/>
    <w:rsid w:val="009B2E78"/>
    <w:rsid w:val="009B317B"/>
    <w:rsid w:val="009B345B"/>
    <w:rsid w:val="009B3762"/>
    <w:rsid w:val="009B3D63"/>
    <w:rsid w:val="009B3F9E"/>
    <w:rsid w:val="009B3FC7"/>
    <w:rsid w:val="009B463A"/>
    <w:rsid w:val="009B497E"/>
    <w:rsid w:val="009B4A45"/>
    <w:rsid w:val="009B4B95"/>
    <w:rsid w:val="009B4C6C"/>
    <w:rsid w:val="009B4CD4"/>
    <w:rsid w:val="009B5130"/>
    <w:rsid w:val="009B5631"/>
    <w:rsid w:val="009B5A3A"/>
    <w:rsid w:val="009B5A66"/>
    <w:rsid w:val="009B5B8D"/>
    <w:rsid w:val="009B5B9C"/>
    <w:rsid w:val="009B6C2A"/>
    <w:rsid w:val="009B6C37"/>
    <w:rsid w:val="009B6DAF"/>
    <w:rsid w:val="009B6E52"/>
    <w:rsid w:val="009B7002"/>
    <w:rsid w:val="009B7666"/>
    <w:rsid w:val="009B76BF"/>
    <w:rsid w:val="009B7758"/>
    <w:rsid w:val="009B7773"/>
    <w:rsid w:val="009B7DC1"/>
    <w:rsid w:val="009C02CB"/>
    <w:rsid w:val="009C04F0"/>
    <w:rsid w:val="009C0E59"/>
    <w:rsid w:val="009C136E"/>
    <w:rsid w:val="009C1597"/>
    <w:rsid w:val="009C16D0"/>
    <w:rsid w:val="009C202E"/>
    <w:rsid w:val="009C25A5"/>
    <w:rsid w:val="009C2603"/>
    <w:rsid w:val="009C309E"/>
    <w:rsid w:val="009C3109"/>
    <w:rsid w:val="009C33F2"/>
    <w:rsid w:val="009C358A"/>
    <w:rsid w:val="009C364C"/>
    <w:rsid w:val="009C3AA2"/>
    <w:rsid w:val="009C49AB"/>
    <w:rsid w:val="009C4A77"/>
    <w:rsid w:val="009C4D20"/>
    <w:rsid w:val="009C4D65"/>
    <w:rsid w:val="009C4E00"/>
    <w:rsid w:val="009C5307"/>
    <w:rsid w:val="009C5323"/>
    <w:rsid w:val="009C560E"/>
    <w:rsid w:val="009C62DB"/>
    <w:rsid w:val="009C6371"/>
    <w:rsid w:val="009C6BC5"/>
    <w:rsid w:val="009C6DE1"/>
    <w:rsid w:val="009C6FE4"/>
    <w:rsid w:val="009C7092"/>
    <w:rsid w:val="009C7124"/>
    <w:rsid w:val="009C73C1"/>
    <w:rsid w:val="009C7609"/>
    <w:rsid w:val="009C7DCE"/>
    <w:rsid w:val="009D002D"/>
    <w:rsid w:val="009D003F"/>
    <w:rsid w:val="009D01C7"/>
    <w:rsid w:val="009D045F"/>
    <w:rsid w:val="009D04CC"/>
    <w:rsid w:val="009D08C5"/>
    <w:rsid w:val="009D0902"/>
    <w:rsid w:val="009D09E6"/>
    <w:rsid w:val="009D0A18"/>
    <w:rsid w:val="009D15D8"/>
    <w:rsid w:val="009D1644"/>
    <w:rsid w:val="009D1AAB"/>
    <w:rsid w:val="009D1B02"/>
    <w:rsid w:val="009D1CC0"/>
    <w:rsid w:val="009D23B0"/>
    <w:rsid w:val="009D2406"/>
    <w:rsid w:val="009D25FD"/>
    <w:rsid w:val="009D2A13"/>
    <w:rsid w:val="009D3BED"/>
    <w:rsid w:val="009D40D0"/>
    <w:rsid w:val="009D49E7"/>
    <w:rsid w:val="009D4A0A"/>
    <w:rsid w:val="009D4BAA"/>
    <w:rsid w:val="009D4C0D"/>
    <w:rsid w:val="009D55BA"/>
    <w:rsid w:val="009D583B"/>
    <w:rsid w:val="009D5B8E"/>
    <w:rsid w:val="009D602A"/>
    <w:rsid w:val="009D6354"/>
    <w:rsid w:val="009D6D7F"/>
    <w:rsid w:val="009D6E72"/>
    <w:rsid w:val="009D75BD"/>
    <w:rsid w:val="009D776D"/>
    <w:rsid w:val="009D78E7"/>
    <w:rsid w:val="009D7949"/>
    <w:rsid w:val="009E05BB"/>
    <w:rsid w:val="009E0629"/>
    <w:rsid w:val="009E0683"/>
    <w:rsid w:val="009E0B0B"/>
    <w:rsid w:val="009E0B4C"/>
    <w:rsid w:val="009E0F92"/>
    <w:rsid w:val="009E2049"/>
    <w:rsid w:val="009E22DD"/>
    <w:rsid w:val="009E2636"/>
    <w:rsid w:val="009E286F"/>
    <w:rsid w:val="009E3075"/>
    <w:rsid w:val="009E366F"/>
    <w:rsid w:val="009E3A60"/>
    <w:rsid w:val="009E40F6"/>
    <w:rsid w:val="009E43B5"/>
    <w:rsid w:val="009E44C7"/>
    <w:rsid w:val="009E48EF"/>
    <w:rsid w:val="009E4F30"/>
    <w:rsid w:val="009E4F94"/>
    <w:rsid w:val="009E5331"/>
    <w:rsid w:val="009E5498"/>
    <w:rsid w:val="009E5690"/>
    <w:rsid w:val="009E5725"/>
    <w:rsid w:val="009E58FC"/>
    <w:rsid w:val="009E5AA2"/>
    <w:rsid w:val="009E5C92"/>
    <w:rsid w:val="009E5D05"/>
    <w:rsid w:val="009E638D"/>
    <w:rsid w:val="009E63E2"/>
    <w:rsid w:val="009E65AC"/>
    <w:rsid w:val="009E6684"/>
    <w:rsid w:val="009E6BB4"/>
    <w:rsid w:val="009E6E73"/>
    <w:rsid w:val="009E7C06"/>
    <w:rsid w:val="009F0330"/>
    <w:rsid w:val="009F042E"/>
    <w:rsid w:val="009F0556"/>
    <w:rsid w:val="009F059A"/>
    <w:rsid w:val="009F0F35"/>
    <w:rsid w:val="009F117B"/>
    <w:rsid w:val="009F1418"/>
    <w:rsid w:val="009F165D"/>
    <w:rsid w:val="009F19D4"/>
    <w:rsid w:val="009F23CB"/>
    <w:rsid w:val="009F255F"/>
    <w:rsid w:val="009F28C3"/>
    <w:rsid w:val="009F2A61"/>
    <w:rsid w:val="009F2DD4"/>
    <w:rsid w:val="009F2EBB"/>
    <w:rsid w:val="009F30A5"/>
    <w:rsid w:val="009F32B6"/>
    <w:rsid w:val="009F396E"/>
    <w:rsid w:val="009F49A0"/>
    <w:rsid w:val="009F4DB4"/>
    <w:rsid w:val="009F50F7"/>
    <w:rsid w:val="009F5172"/>
    <w:rsid w:val="009F5341"/>
    <w:rsid w:val="009F54E4"/>
    <w:rsid w:val="009F5712"/>
    <w:rsid w:val="009F591D"/>
    <w:rsid w:val="009F5C7D"/>
    <w:rsid w:val="009F5EFB"/>
    <w:rsid w:val="009F6791"/>
    <w:rsid w:val="009F6ACC"/>
    <w:rsid w:val="009F6B0E"/>
    <w:rsid w:val="009F700F"/>
    <w:rsid w:val="009F71FC"/>
    <w:rsid w:val="009F735D"/>
    <w:rsid w:val="009F7633"/>
    <w:rsid w:val="009F7913"/>
    <w:rsid w:val="009F7F59"/>
    <w:rsid w:val="00A005C6"/>
    <w:rsid w:val="00A00BE9"/>
    <w:rsid w:val="00A016BB"/>
    <w:rsid w:val="00A01A47"/>
    <w:rsid w:val="00A0202E"/>
    <w:rsid w:val="00A02284"/>
    <w:rsid w:val="00A023F1"/>
    <w:rsid w:val="00A029EC"/>
    <w:rsid w:val="00A02D7E"/>
    <w:rsid w:val="00A02F76"/>
    <w:rsid w:val="00A03293"/>
    <w:rsid w:val="00A0353A"/>
    <w:rsid w:val="00A0378B"/>
    <w:rsid w:val="00A0404C"/>
    <w:rsid w:val="00A04129"/>
    <w:rsid w:val="00A047B8"/>
    <w:rsid w:val="00A0488E"/>
    <w:rsid w:val="00A04D54"/>
    <w:rsid w:val="00A04E6F"/>
    <w:rsid w:val="00A04EB0"/>
    <w:rsid w:val="00A04F6C"/>
    <w:rsid w:val="00A053F8"/>
    <w:rsid w:val="00A0592C"/>
    <w:rsid w:val="00A05B2F"/>
    <w:rsid w:val="00A063A3"/>
    <w:rsid w:val="00A06414"/>
    <w:rsid w:val="00A0647B"/>
    <w:rsid w:val="00A06945"/>
    <w:rsid w:val="00A06C12"/>
    <w:rsid w:val="00A06C56"/>
    <w:rsid w:val="00A06EE1"/>
    <w:rsid w:val="00A073D6"/>
    <w:rsid w:val="00A075E2"/>
    <w:rsid w:val="00A0762F"/>
    <w:rsid w:val="00A076C3"/>
    <w:rsid w:val="00A07F69"/>
    <w:rsid w:val="00A1023A"/>
    <w:rsid w:val="00A10291"/>
    <w:rsid w:val="00A1060B"/>
    <w:rsid w:val="00A106E6"/>
    <w:rsid w:val="00A10917"/>
    <w:rsid w:val="00A117CD"/>
    <w:rsid w:val="00A11989"/>
    <w:rsid w:val="00A11A09"/>
    <w:rsid w:val="00A11AC3"/>
    <w:rsid w:val="00A11CD4"/>
    <w:rsid w:val="00A120FD"/>
    <w:rsid w:val="00A1216C"/>
    <w:rsid w:val="00A1252A"/>
    <w:rsid w:val="00A1281D"/>
    <w:rsid w:val="00A12D2B"/>
    <w:rsid w:val="00A12E56"/>
    <w:rsid w:val="00A13052"/>
    <w:rsid w:val="00A13074"/>
    <w:rsid w:val="00A1363C"/>
    <w:rsid w:val="00A136D2"/>
    <w:rsid w:val="00A13877"/>
    <w:rsid w:val="00A13AA3"/>
    <w:rsid w:val="00A13AE1"/>
    <w:rsid w:val="00A13CA9"/>
    <w:rsid w:val="00A13ECF"/>
    <w:rsid w:val="00A14004"/>
    <w:rsid w:val="00A140C5"/>
    <w:rsid w:val="00A1411D"/>
    <w:rsid w:val="00A1442F"/>
    <w:rsid w:val="00A1449E"/>
    <w:rsid w:val="00A144AA"/>
    <w:rsid w:val="00A14678"/>
    <w:rsid w:val="00A149B8"/>
    <w:rsid w:val="00A14A21"/>
    <w:rsid w:val="00A14B8D"/>
    <w:rsid w:val="00A14CC7"/>
    <w:rsid w:val="00A14D21"/>
    <w:rsid w:val="00A14ECB"/>
    <w:rsid w:val="00A14F32"/>
    <w:rsid w:val="00A1502F"/>
    <w:rsid w:val="00A150A5"/>
    <w:rsid w:val="00A155B7"/>
    <w:rsid w:val="00A15A3F"/>
    <w:rsid w:val="00A15D97"/>
    <w:rsid w:val="00A15F1E"/>
    <w:rsid w:val="00A161EF"/>
    <w:rsid w:val="00A1641A"/>
    <w:rsid w:val="00A16708"/>
    <w:rsid w:val="00A16855"/>
    <w:rsid w:val="00A1700E"/>
    <w:rsid w:val="00A17BC2"/>
    <w:rsid w:val="00A17EE4"/>
    <w:rsid w:val="00A17FCB"/>
    <w:rsid w:val="00A201E6"/>
    <w:rsid w:val="00A20201"/>
    <w:rsid w:val="00A202B7"/>
    <w:rsid w:val="00A205F2"/>
    <w:rsid w:val="00A20977"/>
    <w:rsid w:val="00A211F7"/>
    <w:rsid w:val="00A2132A"/>
    <w:rsid w:val="00A21473"/>
    <w:rsid w:val="00A216D2"/>
    <w:rsid w:val="00A21F3D"/>
    <w:rsid w:val="00A223CB"/>
    <w:rsid w:val="00A224CB"/>
    <w:rsid w:val="00A2270B"/>
    <w:rsid w:val="00A2291F"/>
    <w:rsid w:val="00A2301E"/>
    <w:rsid w:val="00A233C6"/>
    <w:rsid w:val="00A236C5"/>
    <w:rsid w:val="00A237A4"/>
    <w:rsid w:val="00A240EA"/>
    <w:rsid w:val="00A24593"/>
    <w:rsid w:val="00A2461D"/>
    <w:rsid w:val="00A2462A"/>
    <w:rsid w:val="00A24B46"/>
    <w:rsid w:val="00A24E56"/>
    <w:rsid w:val="00A24E89"/>
    <w:rsid w:val="00A2519C"/>
    <w:rsid w:val="00A253B8"/>
    <w:rsid w:val="00A2541F"/>
    <w:rsid w:val="00A2567D"/>
    <w:rsid w:val="00A25B7F"/>
    <w:rsid w:val="00A25C3F"/>
    <w:rsid w:val="00A25CCB"/>
    <w:rsid w:val="00A25D29"/>
    <w:rsid w:val="00A26928"/>
    <w:rsid w:val="00A269B0"/>
    <w:rsid w:val="00A270D1"/>
    <w:rsid w:val="00A2774F"/>
    <w:rsid w:val="00A27AA4"/>
    <w:rsid w:val="00A27B01"/>
    <w:rsid w:val="00A30027"/>
    <w:rsid w:val="00A30495"/>
    <w:rsid w:val="00A30548"/>
    <w:rsid w:val="00A30D77"/>
    <w:rsid w:val="00A30E47"/>
    <w:rsid w:val="00A3179D"/>
    <w:rsid w:val="00A31A40"/>
    <w:rsid w:val="00A31A68"/>
    <w:rsid w:val="00A31A7E"/>
    <w:rsid w:val="00A31DF6"/>
    <w:rsid w:val="00A323D2"/>
    <w:rsid w:val="00A325BA"/>
    <w:rsid w:val="00A32820"/>
    <w:rsid w:val="00A32845"/>
    <w:rsid w:val="00A328AA"/>
    <w:rsid w:val="00A32948"/>
    <w:rsid w:val="00A32A3B"/>
    <w:rsid w:val="00A32B2E"/>
    <w:rsid w:val="00A32B55"/>
    <w:rsid w:val="00A32C1B"/>
    <w:rsid w:val="00A32C6A"/>
    <w:rsid w:val="00A32F80"/>
    <w:rsid w:val="00A33331"/>
    <w:rsid w:val="00A33BEA"/>
    <w:rsid w:val="00A34071"/>
    <w:rsid w:val="00A342F0"/>
    <w:rsid w:val="00A34574"/>
    <w:rsid w:val="00A34621"/>
    <w:rsid w:val="00A348A4"/>
    <w:rsid w:val="00A34B3B"/>
    <w:rsid w:val="00A34C1D"/>
    <w:rsid w:val="00A34CB6"/>
    <w:rsid w:val="00A35521"/>
    <w:rsid w:val="00A3568C"/>
    <w:rsid w:val="00A358A2"/>
    <w:rsid w:val="00A35E1B"/>
    <w:rsid w:val="00A36155"/>
    <w:rsid w:val="00A3626B"/>
    <w:rsid w:val="00A36B2A"/>
    <w:rsid w:val="00A36BE7"/>
    <w:rsid w:val="00A36D04"/>
    <w:rsid w:val="00A36E66"/>
    <w:rsid w:val="00A371A9"/>
    <w:rsid w:val="00A373CE"/>
    <w:rsid w:val="00A373D5"/>
    <w:rsid w:val="00A378C4"/>
    <w:rsid w:val="00A37D18"/>
    <w:rsid w:val="00A4044B"/>
    <w:rsid w:val="00A40D42"/>
    <w:rsid w:val="00A40D99"/>
    <w:rsid w:val="00A40DE0"/>
    <w:rsid w:val="00A41124"/>
    <w:rsid w:val="00A414E5"/>
    <w:rsid w:val="00A419B2"/>
    <w:rsid w:val="00A41BDF"/>
    <w:rsid w:val="00A41BF5"/>
    <w:rsid w:val="00A41DAA"/>
    <w:rsid w:val="00A41E52"/>
    <w:rsid w:val="00A42184"/>
    <w:rsid w:val="00A425B0"/>
    <w:rsid w:val="00A42604"/>
    <w:rsid w:val="00A42775"/>
    <w:rsid w:val="00A428DE"/>
    <w:rsid w:val="00A433DF"/>
    <w:rsid w:val="00A433F8"/>
    <w:rsid w:val="00A43925"/>
    <w:rsid w:val="00A439A0"/>
    <w:rsid w:val="00A43A24"/>
    <w:rsid w:val="00A43A63"/>
    <w:rsid w:val="00A43C8D"/>
    <w:rsid w:val="00A43D73"/>
    <w:rsid w:val="00A44400"/>
    <w:rsid w:val="00A446B8"/>
    <w:rsid w:val="00A44D81"/>
    <w:rsid w:val="00A44EC7"/>
    <w:rsid w:val="00A44FE2"/>
    <w:rsid w:val="00A45289"/>
    <w:rsid w:val="00A45364"/>
    <w:rsid w:val="00A45589"/>
    <w:rsid w:val="00A456A7"/>
    <w:rsid w:val="00A46363"/>
    <w:rsid w:val="00A46AF0"/>
    <w:rsid w:val="00A46CAD"/>
    <w:rsid w:val="00A46CC4"/>
    <w:rsid w:val="00A46E10"/>
    <w:rsid w:val="00A46E61"/>
    <w:rsid w:val="00A46EE2"/>
    <w:rsid w:val="00A47698"/>
    <w:rsid w:val="00A478F2"/>
    <w:rsid w:val="00A47FA3"/>
    <w:rsid w:val="00A501C9"/>
    <w:rsid w:val="00A50654"/>
    <w:rsid w:val="00A5093F"/>
    <w:rsid w:val="00A50AB5"/>
    <w:rsid w:val="00A50B36"/>
    <w:rsid w:val="00A5100F"/>
    <w:rsid w:val="00A51056"/>
    <w:rsid w:val="00A5121E"/>
    <w:rsid w:val="00A5153E"/>
    <w:rsid w:val="00A51909"/>
    <w:rsid w:val="00A51A81"/>
    <w:rsid w:val="00A5204E"/>
    <w:rsid w:val="00A52139"/>
    <w:rsid w:val="00A5218F"/>
    <w:rsid w:val="00A522C5"/>
    <w:rsid w:val="00A525CA"/>
    <w:rsid w:val="00A52683"/>
    <w:rsid w:val="00A5272D"/>
    <w:rsid w:val="00A527FA"/>
    <w:rsid w:val="00A52865"/>
    <w:rsid w:val="00A5386E"/>
    <w:rsid w:val="00A53909"/>
    <w:rsid w:val="00A539AD"/>
    <w:rsid w:val="00A53FF4"/>
    <w:rsid w:val="00A54002"/>
    <w:rsid w:val="00A54273"/>
    <w:rsid w:val="00A549D3"/>
    <w:rsid w:val="00A54E96"/>
    <w:rsid w:val="00A5545D"/>
    <w:rsid w:val="00A554CD"/>
    <w:rsid w:val="00A555A5"/>
    <w:rsid w:val="00A5588B"/>
    <w:rsid w:val="00A55C0A"/>
    <w:rsid w:val="00A55D2B"/>
    <w:rsid w:val="00A56179"/>
    <w:rsid w:val="00A56435"/>
    <w:rsid w:val="00A564BE"/>
    <w:rsid w:val="00A56912"/>
    <w:rsid w:val="00A5698E"/>
    <w:rsid w:val="00A56D2E"/>
    <w:rsid w:val="00A56E4A"/>
    <w:rsid w:val="00A572FB"/>
    <w:rsid w:val="00A57EF4"/>
    <w:rsid w:val="00A60112"/>
    <w:rsid w:val="00A602E7"/>
    <w:rsid w:val="00A60553"/>
    <w:rsid w:val="00A60714"/>
    <w:rsid w:val="00A60A95"/>
    <w:rsid w:val="00A60DD5"/>
    <w:rsid w:val="00A61629"/>
    <w:rsid w:val="00A61C0B"/>
    <w:rsid w:val="00A61DC1"/>
    <w:rsid w:val="00A6291E"/>
    <w:rsid w:val="00A62C65"/>
    <w:rsid w:val="00A62D99"/>
    <w:rsid w:val="00A62EF6"/>
    <w:rsid w:val="00A62FAB"/>
    <w:rsid w:val="00A635E9"/>
    <w:rsid w:val="00A63A23"/>
    <w:rsid w:val="00A63D67"/>
    <w:rsid w:val="00A63E68"/>
    <w:rsid w:val="00A63EC1"/>
    <w:rsid w:val="00A63F8F"/>
    <w:rsid w:val="00A647D1"/>
    <w:rsid w:val="00A64A76"/>
    <w:rsid w:val="00A64B71"/>
    <w:rsid w:val="00A64F0F"/>
    <w:rsid w:val="00A65263"/>
    <w:rsid w:val="00A65503"/>
    <w:rsid w:val="00A656D5"/>
    <w:rsid w:val="00A658BD"/>
    <w:rsid w:val="00A6596A"/>
    <w:rsid w:val="00A65B4E"/>
    <w:rsid w:val="00A65D76"/>
    <w:rsid w:val="00A65ED7"/>
    <w:rsid w:val="00A66020"/>
    <w:rsid w:val="00A66240"/>
    <w:rsid w:val="00A66533"/>
    <w:rsid w:val="00A665EE"/>
    <w:rsid w:val="00A666AB"/>
    <w:rsid w:val="00A668D4"/>
    <w:rsid w:val="00A66917"/>
    <w:rsid w:val="00A66A8C"/>
    <w:rsid w:val="00A66E44"/>
    <w:rsid w:val="00A66F3D"/>
    <w:rsid w:val="00A66F46"/>
    <w:rsid w:val="00A66FFD"/>
    <w:rsid w:val="00A673EF"/>
    <w:rsid w:val="00A67522"/>
    <w:rsid w:val="00A67939"/>
    <w:rsid w:val="00A67B39"/>
    <w:rsid w:val="00A67E4A"/>
    <w:rsid w:val="00A67E7A"/>
    <w:rsid w:val="00A7044D"/>
    <w:rsid w:val="00A70FAD"/>
    <w:rsid w:val="00A7123D"/>
    <w:rsid w:val="00A712A2"/>
    <w:rsid w:val="00A7131E"/>
    <w:rsid w:val="00A71AB5"/>
    <w:rsid w:val="00A720EC"/>
    <w:rsid w:val="00A72275"/>
    <w:rsid w:val="00A7232F"/>
    <w:rsid w:val="00A72E0A"/>
    <w:rsid w:val="00A72F9E"/>
    <w:rsid w:val="00A733BB"/>
    <w:rsid w:val="00A73636"/>
    <w:rsid w:val="00A73F4B"/>
    <w:rsid w:val="00A74305"/>
    <w:rsid w:val="00A7442C"/>
    <w:rsid w:val="00A7443B"/>
    <w:rsid w:val="00A74BB1"/>
    <w:rsid w:val="00A74BFE"/>
    <w:rsid w:val="00A74C26"/>
    <w:rsid w:val="00A74C75"/>
    <w:rsid w:val="00A7557E"/>
    <w:rsid w:val="00A7582F"/>
    <w:rsid w:val="00A75A7E"/>
    <w:rsid w:val="00A75BC2"/>
    <w:rsid w:val="00A7671B"/>
    <w:rsid w:val="00A768C3"/>
    <w:rsid w:val="00A76B48"/>
    <w:rsid w:val="00A76B9C"/>
    <w:rsid w:val="00A76BDC"/>
    <w:rsid w:val="00A76FDD"/>
    <w:rsid w:val="00A7774D"/>
    <w:rsid w:val="00A77964"/>
    <w:rsid w:val="00A77D9C"/>
    <w:rsid w:val="00A8007F"/>
    <w:rsid w:val="00A80149"/>
    <w:rsid w:val="00A80541"/>
    <w:rsid w:val="00A80F48"/>
    <w:rsid w:val="00A811ED"/>
    <w:rsid w:val="00A81392"/>
    <w:rsid w:val="00A815DB"/>
    <w:rsid w:val="00A815E7"/>
    <w:rsid w:val="00A81771"/>
    <w:rsid w:val="00A81814"/>
    <w:rsid w:val="00A81A96"/>
    <w:rsid w:val="00A81AEF"/>
    <w:rsid w:val="00A81BC1"/>
    <w:rsid w:val="00A81D15"/>
    <w:rsid w:val="00A82058"/>
    <w:rsid w:val="00A820DD"/>
    <w:rsid w:val="00A824A5"/>
    <w:rsid w:val="00A82B79"/>
    <w:rsid w:val="00A82C78"/>
    <w:rsid w:val="00A82CEE"/>
    <w:rsid w:val="00A82F9A"/>
    <w:rsid w:val="00A83052"/>
    <w:rsid w:val="00A83266"/>
    <w:rsid w:val="00A833BD"/>
    <w:rsid w:val="00A83CD7"/>
    <w:rsid w:val="00A83F18"/>
    <w:rsid w:val="00A8449F"/>
    <w:rsid w:val="00A84607"/>
    <w:rsid w:val="00A84792"/>
    <w:rsid w:val="00A849AB"/>
    <w:rsid w:val="00A84B2F"/>
    <w:rsid w:val="00A84E3D"/>
    <w:rsid w:val="00A850C7"/>
    <w:rsid w:val="00A85A97"/>
    <w:rsid w:val="00A86016"/>
    <w:rsid w:val="00A86044"/>
    <w:rsid w:val="00A865B4"/>
    <w:rsid w:val="00A8664D"/>
    <w:rsid w:val="00A866C1"/>
    <w:rsid w:val="00A86A72"/>
    <w:rsid w:val="00A86CFD"/>
    <w:rsid w:val="00A86EFD"/>
    <w:rsid w:val="00A87025"/>
    <w:rsid w:val="00A870F8"/>
    <w:rsid w:val="00A871B2"/>
    <w:rsid w:val="00A872FA"/>
    <w:rsid w:val="00A873A1"/>
    <w:rsid w:val="00A87710"/>
    <w:rsid w:val="00A87895"/>
    <w:rsid w:val="00A87995"/>
    <w:rsid w:val="00A879A7"/>
    <w:rsid w:val="00A87EC0"/>
    <w:rsid w:val="00A90288"/>
    <w:rsid w:val="00A90305"/>
    <w:rsid w:val="00A9032F"/>
    <w:rsid w:val="00A9092B"/>
    <w:rsid w:val="00A90CB6"/>
    <w:rsid w:val="00A9126C"/>
    <w:rsid w:val="00A91420"/>
    <w:rsid w:val="00A91591"/>
    <w:rsid w:val="00A91A62"/>
    <w:rsid w:val="00A92094"/>
    <w:rsid w:val="00A92539"/>
    <w:rsid w:val="00A92543"/>
    <w:rsid w:val="00A92A12"/>
    <w:rsid w:val="00A92AEB"/>
    <w:rsid w:val="00A92CAB"/>
    <w:rsid w:val="00A92F28"/>
    <w:rsid w:val="00A931BA"/>
    <w:rsid w:val="00A931C2"/>
    <w:rsid w:val="00A936BB"/>
    <w:rsid w:val="00A93A95"/>
    <w:rsid w:val="00A93C95"/>
    <w:rsid w:val="00A94BDD"/>
    <w:rsid w:val="00A94FFC"/>
    <w:rsid w:val="00A952B9"/>
    <w:rsid w:val="00A952E3"/>
    <w:rsid w:val="00A95305"/>
    <w:rsid w:val="00A9533A"/>
    <w:rsid w:val="00A96008"/>
    <w:rsid w:val="00A960BE"/>
    <w:rsid w:val="00A960DD"/>
    <w:rsid w:val="00A962B5"/>
    <w:rsid w:val="00A96761"/>
    <w:rsid w:val="00A967FB"/>
    <w:rsid w:val="00A96CE0"/>
    <w:rsid w:val="00A97422"/>
    <w:rsid w:val="00A97A9E"/>
    <w:rsid w:val="00A97B64"/>
    <w:rsid w:val="00AA04D5"/>
    <w:rsid w:val="00AA05D0"/>
    <w:rsid w:val="00AA093C"/>
    <w:rsid w:val="00AA09F2"/>
    <w:rsid w:val="00AA0C36"/>
    <w:rsid w:val="00AA0D65"/>
    <w:rsid w:val="00AA0EC9"/>
    <w:rsid w:val="00AA0FFB"/>
    <w:rsid w:val="00AA1265"/>
    <w:rsid w:val="00AA12D3"/>
    <w:rsid w:val="00AA13FE"/>
    <w:rsid w:val="00AA14FC"/>
    <w:rsid w:val="00AA197E"/>
    <w:rsid w:val="00AA1D5F"/>
    <w:rsid w:val="00AA1E2A"/>
    <w:rsid w:val="00AA1E3C"/>
    <w:rsid w:val="00AA1EF8"/>
    <w:rsid w:val="00AA20DC"/>
    <w:rsid w:val="00AA21D4"/>
    <w:rsid w:val="00AA2520"/>
    <w:rsid w:val="00AA2B03"/>
    <w:rsid w:val="00AA2D92"/>
    <w:rsid w:val="00AA3C17"/>
    <w:rsid w:val="00AA3C6F"/>
    <w:rsid w:val="00AA3E8F"/>
    <w:rsid w:val="00AA3E97"/>
    <w:rsid w:val="00AA3FF0"/>
    <w:rsid w:val="00AA4271"/>
    <w:rsid w:val="00AA4608"/>
    <w:rsid w:val="00AA46FF"/>
    <w:rsid w:val="00AA4E57"/>
    <w:rsid w:val="00AA4F0B"/>
    <w:rsid w:val="00AA5180"/>
    <w:rsid w:val="00AA5363"/>
    <w:rsid w:val="00AA54E2"/>
    <w:rsid w:val="00AA61D2"/>
    <w:rsid w:val="00AA62D3"/>
    <w:rsid w:val="00AA64D8"/>
    <w:rsid w:val="00AA6691"/>
    <w:rsid w:val="00AA6DFD"/>
    <w:rsid w:val="00AA74B5"/>
    <w:rsid w:val="00AA7683"/>
    <w:rsid w:val="00AA7C63"/>
    <w:rsid w:val="00AA7DD4"/>
    <w:rsid w:val="00AA7DFC"/>
    <w:rsid w:val="00AA7FD5"/>
    <w:rsid w:val="00AA7FDE"/>
    <w:rsid w:val="00AB097D"/>
    <w:rsid w:val="00AB0AA1"/>
    <w:rsid w:val="00AB0C6A"/>
    <w:rsid w:val="00AB0CD6"/>
    <w:rsid w:val="00AB1017"/>
    <w:rsid w:val="00AB22B5"/>
    <w:rsid w:val="00AB312C"/>
    <w:rsid w:val="00AB32DD"/>
    <w:rsid w:val="00AB3540"/>
    <w:rsid w:val="00AB368B"/>
    <w:rsid w:val="00AB3980"/>
    <w:rsid w:val="00AB410B"/>
    <w:rsid w:val="00AB428D"/>
    <w:rsid w:val="00AB43FC"/>
    <w:rsid w:val="00AB47B1"/>
    <w:rsid w:val="00AB4836"/>
    <w:rsid w:val="00AB4ED3"/>
    <w:rsid w:val="00AB4EE3"/>
    <w:rsid w:val="00AB4F9E"/>
    <w:rsid w:val="00AB526A"/>
    <w:rsid w:val="00AB540F"/>
    <w:rsid w:val="00AB587A"/>
    <w:rsid w:val="00AB589B"/>
    <w:rsid w:val="00AB5BEA"/>
    <w:rsid w:val="00AB5EEC"/>
    <w:rsid w:val="00AB6063"/>
    <w:rsid w:val="00AB65B2"/>
    <w:rsid w:val="00AB6866"/>
    <w:rsid w:val="00AB6B39"/>
    <w:rsid w:val="00AB7618"/>
    <w:rsid w:val="00AB7998"/>
    <w:rsid w:val="00AB79AD"/>
    <w:rsid w:val="00AB7DE6"/>
    <w:rsid w:val="00AC01B8"/>
    <w:rsid w:val="00AC029F"/>
    <w:rsid w:val="00AC034D"/>
    <w:rsid w:val="00AC05A7"/>
    <w:rsid w:val="00AC08D6"/>
    <w:rsid w:val="00AC0AAE"/>
    <w:rsid w:val="00AC120C"/>
    <w:rsid w:val="00AC164A"/>
    <w:rsid w:val="00AC17EE"/>
    <w:rsid w:val="00AC1C81"/>
    <w:rsid w:val="00AC20F1"/>
    <w:rsid w:val="00AC2214"/>
    <w:rsid w:val="00AC233A"/>
    <w:rsid w:val="00AC293D"/>
    <w:rsid w:val="00AC2BD7"/>
    <w:rsid w:val="00AC2D3E"/>
    <w:rsid w:val="00AC3035"/>
    <w:rsid w:val="00AC31BC"/>
    <w:rsid w:val="00AC3729"/>
    <w:rsid w:val="00AC38A5"/>
    <w:rsid w:val="00AC3DCD"/>
    <w:rsid w:val="00AC4194"/>
    <w:rsid w:val="00AC41F3"/>
    <w:rsid w:val="00AC455F"/>
    <w:rsid w:val="00AC4719"/>
    <w:rsid w:val="00AC47D7"/>
    <w:rsid w:val="00AC4970"/>
    <w:rsid w:val="00AC4D4B"/>
    <w:rsid w:val="00AC4F59"/>
    <w:rsid w:val="00AC5549"/>
    <w:rsid w:val="00AC5A28"/>
    <w:rsid w:val="00AC5C70"/>
    <w:rsid w:val="00AC5EC2"/>
    <w:rsid w:val="00AC633D"/>
    <w:rsid w:val="00AC688D"/>
    <w:rsid w:val="00AC6946"/>
    <w:rsid w:val="00AC6A9E"/>
    <w:rsid w:val="00AC6AEB"/>
    <w:rsid w:val="00AC6B29"/>
    <w:rsid w:val="00AC7072"/>
    <w:rsid w:val="00AC7105"/>
    <w:rsid w:val="00AC722A"/>
    <w:rsid w:val="00AC778E"/>
    <w:rsid w:val="00AC7B71"/>
    <w:rsid w:val="00AC7DA3"/>
    <w:rsid w:val="00AD001C"/>
    <w:rsid w:val="00AD04CD"/>
    <w:rsid w:val="00AD0638"/>
    <w:rsid w:val="00AD0CF5"/>
    <w:rsid w:val="00AD0FD4"/>
    <w:rsid w:val="00AD1050"/>
    <w:rsid w:val="00AD10CA"/>
    <w:rsid w:val="00AD116D"/>
    <w:rsid w:val="00AD1A1F"/>
    <w:rsid w:val="00AD1FCD"/>
    <w:rsid w:val="00AD2A12"/>
    <w:rsid w:val="00AD2EBC"/>
    <w:rsid w:val="00AD2F82"/>
    <w:rsid w:val="00AD3103"/>
    <w:rsid w:val="00AD35BA"/>
    <w:rsid w:val="00AD3DC6"/>
    <w:rsid w:val="00AD46DD"/>
    <w:rsid w:val="00AD483F"/>
    <w:rsid w:val="00AD4974"/>
    <w:rsid w:val="00AD5270"/>
    <w:rsid w:val="00AD52EC"/>
    <w:rsid w:val="00AD59F5"/>
    <w:rsid w:val="00AD5D76"/>
    <w:rsid w:val="00AD658B"/>
    <w:rsid w:val="00AD68B0"/>
    <w:rsid w:val="00AD6A9D"/>
    <w:rsid w:val="00AD6DDE"/>
    <w:rsid w:val="00AD6FEB"/>
    <w:rsid w:val="00AD74B6"/>
    <w:rsid w:val="00AD76A4"/>
    <w:rsid w:val="00AD76AA"/>
    <w:rsid w:val="00AD7858"/>
    <w:rsid w:val="00AD7CC2"/>
    <w:rsid w:val="00AD7D31"/>
    <w:rsid w:val="00AE0314"/>
    <w:rsid w:val="00AE05C0"/>
    <w:rsid w:val="00AE07A5"/>
    <w:rsid w:val="00AE093E"/>
    <w:rsid w:val="00AE12D4"/>
    <w:rsid w:val="00AE17B3"/>
    <w:rsid w:val="00AE19DB"/>
    <w:rsid w:val="00AE1CE8"/>
    <w:rsid w:val="00AE1F97"/>
    <w:rsid w:val="00AE2836"/>
    <w:rsid w:val="00AE2BCC"/>
    <w:rsid w:val="00AE31A1"/>
    <w:rsid w:val="00AE328E"/>
    <w:rsid w:val="00AE3370"/>
    <w:rsid w:val="00AE38EB"/>
    <w:rsid w:val="00AE3AF7"/>
    <w:rsid w:val="00AE40F9"/>
    <w:rsid w:val="00AE4284"/>
    <w:rsid w:val="00AE436E"/>
    <w:rsid w:val="00AE4462"/>
    <w:rsid w:val="00AE47E0"/>
    <w:rsid w:val="00AE4A50"/>
    <w:rsid w:val="00AE4D64"/>
    <w:rsid w:val="00AE4D84"/>
    <w:rsid w:val="00AE54C3"/>
    <w:rsid w:val="00AE5549"/>
    <w:rsid w:val="00AE562C"/>
    <w:rsid w:val="00AE5634"/>
    <w:rsid w:val="00AE5A44"/>
    <w:rsid w:val="00AE5A78"/>
    <w:rsid w:val="00AE5F0B"/>
    <w:rsid w:val="00AE6343"/>
    <w:rsid w:val="00AE6624"/>
    <w:rsid w:val="00AE6D3F"/>
    <w:rsid w:val="00AE710B"/>
    <w:rsid w:val="00AE7EF6"/>
    <w:rsid w:val="00AF009B"/>
    <w:rsid w:val="00AF030E"/>
    <w:rsid w:val="00AF0386"/>
    <w:rsid w:val="00AF073E"/>
    <w:rsid w:val="00AF08A8"/>
    <w:rsid w:val="00AF10B9"/>
    <w:rsid w:val="00AF11BB"/>
    <w:rsid w:val="00AF13E4"/>
    <w:rsid w:val="00AF13E7"/>
    <w:rsid w:val="00AF1542"/>
    <w:rsid w:val="00AF157E"/>
    <w:rsid w:val="00AF1BD1"/>
    <w:rsid w:val="00AF1F00"/>
    <w:rsid w:val="00AF222B"/>
    <w:rsid w:val="00AF28D4"/>
    <w:rsid w:val="00AF29CB"/>
    <w:rsid w:val="00AF3683"/>
    <w:rsid w:val="00AF37AC"/>
    <w:rsid w:val="00AF38D0"/>
    <w:rsid w:val="00AF39A2"/>
    <w:rsid w:val="00AF39F7"/>
    <w:rsid w:val="00AF3C5A"/>
    <w:rsid w:val="00AF3FD3"/>
    <w:rsid w:val="00AF4163"/>
    <w:rsid w:val="00AF444B"/>
    <w:rsid w:val="00AF4698"/>
    <w:rsid w:val="00AF4BD6"/>
    <w:rsid w:val="00AF4C33"/>
    <w:rsid w:val="00AF4F8F"/>
    <w:rsid w:val="00AF5527"/>
    <w:rsid w:val="00AF5713"/>
    <w:rsid w:val="00AF57B9"/>
    <w:rsid w:val="00AF5A45"/>
    <w:rsid w:val="00AF5B14"/>
    <w:rsid w:val="00AF5D29"/>
    <w:rsid w:val="00AF5DF8"/>
    <w:rsid w:val="00AF63CB"/>
    <w:rsid w:val="00AF6777"/>
    <w:rsid w:val="00AF6C42"/>
    <w:rsid w:val="00AF71EE"/>
    <w:rsid w:val="00AF7267"/>
    <w:rsid w:val="00AF748F"/>
    <w:rsid w:val="00AF7903"/>
    <w:rsid w:val="00AF7DF9"/>
    <w:rsid w:val="00AF7F5B"/>
    <w:rsid w:val="00AF7FC1"/>
    <w:rsid w:val="00B00282"/>
    <w:rsid w:val="00B009C4"/>
    <w:rsid w:val="00B00F4B"/>
    <w:rsid w:val="00B00FAD"/>
    <w:rsid w:val="00B010C6"/>
    <w:rsid w:val="00B01231"/>
    <w:rsid w:val="00B015C4"/>
    <w:rsid w:val="00B016A5"/>
    <w:rsid w:val="00B01B57"/>
    <w:rsid w:val="00B01BDF"/>
    <w:rsid w:val="00B01DDA"/>
    <w:rsid w:val="00B0242A"/>
    <w:rsid w:val="00B025CB"/>
    <w:rsid w:val="00B03009"/>
    <w:rsid w:val="00B03155"/>
    <w:rsid w:val="00B032F2"/>
    <w:rsid w:val="00B036D2"/>
    <w:rsid w:val="00B03864"/>
    <w:rsid w:val="00B03872"/>
    <w:rsid w:val="00B03B05"/>
    <w:rsid w:val="00B03E6E"/>
    <w:rsid w:val="00B04177"/>
    <w:rsid w:val="00B042CF"/>
    <w:rsid w:val="00B04D0F"/>
    <w:rsid w:val="00B04FE3"/>
    <w:rsid w:val="00B051EE"/>
    <w:rsid w:val="00B056BD"/>
    <w:rsid w:val="00B05CCE"/>
    <w:rsid w:val="00B05F66"/>
    <w:rsid w:val="00B05FC0"/>
    <w:rsid w:val="00B062FE"/>
    <w:rsid w:val="00B06361"/>
    <w:rsid w:val="00B0636C"/>
    <w:rsid w:val="00B063BB"/>
    <w:rsid w:val="00B0659C"/>
    <w:rsid w:val="00B068AA"/>
    <w:rsid w:val="00B06982"/>
    <w:rsid w:val="00B069F5"/>
    <w:rsid w:val="00B06DD4"/>
    <w:rsid w:val="00B07009"/>
    <w:rsid w:val="00B070B3"/>
    <w:rsid w:val="00B071D9"/>
    <w:rsid w:val="00B0745E"/>
    <w:rsid w:val="00B07506"/>
    <w:rsid w:val="00B07695"/>
    <w:rsid w:val="00B07FB8"/>
    <w:rsid w:val="00B103B0"/>
    <w:rsid w:val="00B105A1"/>
    <w:rsid w:val="00B10A1E"/>
    <w:rsid w:val="00B10DED"/>
    <w:rsid w:val="00B11491"/>
    <w:rsid w:val="00B118E0"/>
    <w:rsid w:val="00B11E17"/>
    <w:rsid w:val="00B1205F"/>
    <w:rsid w:val="00B12672"/>
    <w:rsid w:val="00B12754"/>
    <w:rsid w:val="00B12784"/>
    <w:rsid w:val="00B12F80"/>
    <w:rsid w:val="00B12FB7"/>
    <w:rsid w:val="00B12FFA"/>
    <w:rsid w:val="00B132D8"/>
    <w:rsid w:val="00B13319"/>
    <w:rsid w:val="00B13428"/>
    <w:rsid w:val="00B13794"/>
    <w:rsid w:val="00B139A0"/>
    <w:rsid w:val="00B1415B"/>
    <w:rsid w:val="00B142E5"/>
    <w:rsid w:val="00B146A2"/>
    <w:rsid w:val="00B148C1"/>
    <w:rsid w:val="00B14C06"/>
    <w:rsid w:val="00B1585E"/>
    <w:rsid w:val="00B159C5"/>
    <w:rsid w:val="00B1611B"/>
    <w:rsid w:val="00B1616A"/>
    <w:rsid w:val="00B16467"/>
    <w:rsid w:val="00B165E7"/>
    <w:rsid w:val="00B16745"/>
    <w:rsid w:val="00B16FDB"/>
    <w:rsid w:val="00B172BE"/>
    <w:rsid w:val="00B17451"/>
    <w:rsid w:val="00B1755C"/>
    <w:rsid w:val="00B176E0"/>
    <w:rsid w:val="00B17A26"/>
    <w:rsid w:val="00B17CD2"/>
    <w:rsid w:val="00B17EB5"/>
    <w:rsid w:val="00B20016"/>
    <w:rsid w:val="00B201CA"/>
    <w:rsid w:val="00B202A7"/>
    <w:rsid w:val="00B202FE"/>
    <w:rsid w:val="00B2098D"/>
    <w:rsid w:val="00B21A3A"/>
    <w:rsid w:val="00B21C15"/>
    <w:rsid w:val="00B22258"/>
    <w:rsid w:val="00B226B1"/>
    <w:rsid w:val="00B22C10"/>
    <w:rsid w:val="00B22ED9"/>
    <w:rsid w:val="00B22F4C"/>
    <w:rsid w:val="00B23140"/>
    <w:rsid w:val="00B232FF"/>
    <w:rsid w:val="00B2390D"/>
    <w:rsid w:val="00B23C44"/>
    <w:rsid w:val="00B23D4D"/>
    <w:rsid w:val="00B24857"/>
    <w:rsid w:val="00B2519B"/>
    <w:rsid w:val="00B258EA"/>
    <w:rsid w:val="00B25BFC"/>
    <w:rsid w:val="00B262D7"/>
    <w:rsid w:val="00B26868"/>
    <w:rsid w:val="00B270EB"/>
    <w:rsid w:val="00B275BF"/>
    <w:rsid w:val="00B27E19"/>
    <w:rsid w:val="00B30279"/>
    <w:rsid w:val="00B305ED"/>
    <w:rsid w:val="00B3073E"/>
    <w:rsid w:val="00B30A0B"/>
    <w:rsid w:val="00B3104E"/>
    <w:rsid w:val="00B31194"/>
    <w:rsid w:val="00B31201"/>
    <w:rsid w:val="00B31667"/>
    <w:rsid w:val="00B31C51"/>
    <w:rsid w:val="00B32309"/>
    <w:rsid w:val="00B3270C"/>
    <w:rsid w:val="00B32989"/>
    <w:rsid w:val="00B32C8E"/>
    <w:rsid w:val="00B32D34"/>
    <w:rsid w:val="00B32D42"/>
    <w:rsid w:val="00B33822"/>
    <w:rsid w:val="00B33D8A"/>
    <w:rsid w:val="00B33F96"/>
    <w:rsid w:val="00B33FFA"/>
    <w:rsid w:val="00B34418"/>
    <w:rsid w:val="00B34527"/>
    <w:rsid w:val="00B3472A"/>
    <w:rsid w:val="00B349CB"/>
    <w:rsid w:val="00B34A06"/>
    <w:rsid w:val="00B34BE3"/>
    <w:rsid w:val="00B34E08"/>
    <w:rsid w:val="00B351BC"/>
    <w:rsid w:val="00B35254"/>
    <w:rsid w:val="00B355E2"/>
    <w:rsid w:val="00B3570F"/>
    <w:rsid w:val="00B35B75"/>
    <w:rsid w:val="00B35DBC"/>
    <w:rsid w:val="00B36040"/>
    <w:rsid w:val="00B3605F"/>
    <w:rsid w:val="00B360BC"/>
    <w:rsid w:val="00B36331"/>
    <w:rsid w:val="00B364C9"/>
    <w:rsid w:val="00B36688"/>
    <w:rsid w:val="00B36857"/>
    <w:rsid w:val="00B36C26"/>
    <w:rsid w:val="00B36FF8"/>
    <w:rsid w:val="00B3728F"/>
    <w:rsid w:val="00B37353"/>
    <w:rsid w:val="00B374A7"/>
    <w:rsid w:val="00B376AF"/>
    <w:rsid w:val="00B377BA"/>
    <w:rsid w:val="00B379AB"/>
    <w:rsid w:val="00B37B74"/>
    <w:rsid w:val="00B37FD3"/>
    <w:rsid w:val="00B40200"/>
    <w:rsid w:val="00B40334"/>
    <w:rsid w:val="00B41319"/>
    <w:rsid w:val="00B41340"/>
    <w:rsid w:val="00B41428"/>
    <w:rsid w:val="00B414B5"/>
    <w:rsid w:val="00B4178D"/>
    <w:rsid w:val="00B41CFE"/>
    <w:rsid w:val="00B41F2B"/>
    <w:rsid w:val="00B4216D"/>
    <w:rsid w:val="00B425CB"/>
    <w:rsid w:val="00B426DA"/>
    <w:rsid w:val="00B4292D"/>
    <w:rsid w:val="00B42983"/>
    <w:rsid w:val="00B430DC"/>
    <w:rsid w:val="00B4379F"/>
    <w:rsid w:val="00B437C1"/>
    <w:rsid w:val="00B43C06"/>
    <w:rsid w:val="00B43C59"/>
    <w:rsid w:val="00B44261"/>
    <w:rsid w:val="00B44EAC"/>
    <w:rsid w:val="00B44F51"/>
    <w:rsid w:val="00B45104"/>
    <w:rsid w:val="00B45227"/>
    <w:rsid w:val="00B453C6"/>
    <w:rsid w:val="00B45F7D"/>
    <w:rsid w:val="00B464F4"/>
    <w:rsid w:val="00B4674C"/>
    <w:rsid w:val="00B4697F"/>
    <w:rsid w:val="00B46A42"/>
    <w:rsid w:val="00B46D25"/>
    <w:rsid w:val="00B46D51"/>
    <w:rsid w:val="00B46D63"/>
    <w:rsid w:val="00B46E3C"/>
    <w:rsid w:val="00B474EB"/>
    <w:rsid w:val="00B477DF"/>
    <w:rsid w:val="00B500D1"/>
    <w:rsid w:val="00B500E0"/>
    <w:rsid w:val="00B5019C"/>
    <w:rsid w:val="00B502A2"/>
    <w:rsid w:val="00B50697"/>
    <w:rsid w:val="00B5071D"/>
    <w:rsid w:val="00B508E4"/>
    <w:rsid w:val="00B508FD"/>
    <w:rsid w:val="00B50F2E"/>
    <w:rsid w:val="00B50FF5"/>
    <w:rsid w:val="00B51087"/>
    <w:rsid w:val="00B51819"/>
    <w:rsid w:val="00B52330"/>
    <w:rsid w:val="00B52A0D"/>
    <w:rsid w:val="00B530B1"/>
    <w:rsid w:val="00B5368E"/>
    <w:rsid w:val="00B53B44"/>
    <w:rsid w:val="00B53EC2"/>
    <w:rsid w:val="00B53FFE"/>
    <w:rsid w:val="00B540B1"/>
    <w:rsid w:val="00B548F6"/>
    <w:rsid w:val="00B54BF6"/>
    <w:rsid w:val="00B54BF8"/>
    <w:rsid w:val="00B54C7A"/>
    <w:rsid w:val="00B54E97"/>
    <w:rsid w:val="00B54EC9"/>
    <w:rsid w:val="00B54FB1"/>
    <w:rsid w:val="00B55021"/>
    <w:rsid w:val="00B5520D"/>
    <w:rsid w:val="00B5527F"/>
    <w:rsid w:val="00B5558B"/>
    <w:rsid w:val="00B55D7F"/>
    <w:rsid w:val="00B561CC"/>
    <w:rsid w:val="00B56275"/>
    <w:rsid w:val="00B56609"/>
    <w:rsid w:val="00B56AEA"/>
    <w:rsid w:val="00B5710D"/>
    <w:rsid w:val="00B578FC"/>
    <w:rsid w:val="00B57988"/>
    <w:rsid w:val="00B57A9D"/>
    <w:rsid w:val="00B57C35"/>
    <w:rsid w:val="00B57C68"/>
    <w:rsid w:val="00B6000A"/>
    <w:rsid w:val="00B602FB"/>
    <w:rsid w:val="00B603A0"/>
    <w:rsid w:val="00B6041E"/>
    <w:rsid w:val="00B60537"/>
    <w:rsid w:val="00B60AAB"/>
    <w:rsid w:val="00B60E94"/>
    <w:rsid w:val="00B60EE4"/>
    <w:rsid w:val="00B60EF4"/>
    <w:rsid w:val="00B60F98"/>
    <w:rsid w:val="00B613A8"/>
    <w:rsid w:val="00B6194D"/>
    <w:rsid w:val="00B61B59"/>
    <w:rsid w:val="00B61D96"/>
    <w:rsid w:val="00B62193"/>
    <w:rsid w:val="00B62460"/>
    <w:rsid w:val="00B627E0"/>
    <w:rsid w:val="00B627ED"/>
    <w:rsid w:val="00B62AC7"/>
    <w:rsid w:val="00B631BD"/>
    <w:rsid w:val="00B631D3"/>
    <w:rsid w:val="00B63644"/>
    <w:rsid w:val="00B636EF"/>
    <w:rsid w:val="00B640CF"/>
    <w:rsid w:val="00B64819"/>
    <w:rsid w:val="00B6485B"/>
    <w:rsid w:val="00B64AEA"/>
    <w:rsid w:val="00B65044"/>
    <w:rsid w:val="00B6526B"/>
    <w:rsid w:val="00B654D4"/>
    <w:rsid w:val="00B65580"/>
    <w:rsid w:val="00B65886"/>
    <w:rsid w:val="00B65B68"/>
    <w:rsid w:val="00B65BAD"/>
    <w:rsid w:val="00B65C96"/>
    <w:rsid w:val="00B65DEE"/>
    <w:rsid w:val="00B65E1A"/>
    <w:rsid w:val="00B65F09"/>
    <w:rsid w:val="00B66913"/>
    <w:rsid w:val="00B67011"/>
    <w:rsid w:val="00B679A2"/>
    <w:rsid w:val="00B67C59"/>
    <w:rsid w:val="00B67F02"/>
    <w:rsid w:val="00B7002D"/>
    <w:rsid w:val="00B700C6"/>
    <w:rsid w:val="00B7062D"/>
    <w:rsid w:val="00B707B2"/>
    <w:rsid w:val="00B70A07"/>
    <w:rsid w:val="00B70B95"/>
    <w:rsid w:val="00B70D02"/>
    <w:rsid w:val="00B70E26"/>
    <w:rsid w:val="00B70EF0"/>
    <w:rsid w:val="00B718A2"/>
    <w:rsid w:val="00B718D9"/>
    <w:rsid w:val="00B71C39"/>
    <w:rsid w:val="00B71D7F"/>
    <w:rsid w:val="00B71E35"/>
    <w:rsid w:val="00B7257B"/>
    <w:rsid w:val="00B728C9"/>
    <w:rsid w:val="00B7294D"/>
    <w:rsid w:val="00B7317C"/>
    <w:rsid w:val="00B7321E"/>
    <w:rsid w:val="00B73542"/>
    <w:rsid w:val="00B7369E"/>
    <w:rsid w:val="00B738A4"/>
    <w:rsid w:val="00B73BF3"/>
    <w:rsid w:val="00B73CA0"/>
    <w:rsid w:val="00B73CB6"/>
    <w:rsid w:val="00B73DD9"/>
    <w:rsid w:val="00B741E1"/>
    <w:rsid w:val="00B746E7"/>
    <w:rsid w:val="00B7502B"/>
    <w:rsid w:val="00B7564F"/>
    <w:rsid w:val="00B75A2E"/>
    <w:rsid w:val="00B75C8D"/>
    <w:rsid w:val="00B761C7"/>
    <w:rsid w:val="00B76290"/>
    <w:rsid w:val="00B762CD"/>
    <w:rsid w:val="00B76385"/>
    <w:rsid w:val="00B764C7"/>
    <w:rsid w:val="00B76628"/>
    <w:rsid w:val="00B76642"/>
    <w:rsid w:val="00B7673C"/>
    <w:rsid w:val="00B76816"/>
    <w:rsid w:val="00B76D99"/>
    <w:rsid w:val="00B76F57"/>
    <w:rsid w:val="00B770FC"/>
    <w:rsid w:val="00B77626"/>
    <w:rsid w:val="00B777E3"/>
    <w:rsid w:val="00B77831"/>
    <w:rsid w:val="00B77B05"/>
    <w:rsid w:val="00B77DA9"/>
    <w:rsid w:val="00B8005E"/>
    <w:rsid w:val="00B8034F"/>
    <w:rsid w:val="00B807A7"/>
    <w:rsid w:val="00B80EEB"/>
    <w:rsid w:val="00B80F41"/>
    <w:rsid w:val="00B8155C"/>
    <w:rsid w:val="00B8157D"/>
    <w:rsid w:val="00B81608"/>
    <w:rsid w:val="00B8168A"/>
    <w:rsid w:val="00B81BE5"/>
    <w:rsid w:val="00B81EED"/>
    <w:rsid w:val="00B8284D"/>
    <w:rsid w:val="00B82AED"/>
    <w:rsid w:val="00B82B87"/>
    <w:rsid w:val="00B82D84"/>
    <w:rsid w:val="00B82EE3"/>
    <w:rsid w:val="00B82F1F"/>
    <w:rsid w:val="00B830D2"/>
    <w:rsid w:val="00B83C8D"/>
    <w:rsid w:val="00B83F3E"/>
    <w:rsid w:val="00B83FE7"/>
    <w:rsid w:val="00B840B5"/>
    <w:rsid w:val="00B841BB"/>
    <w:rsid w:val="00B84B50"/>
    <w:rsid w:val="00B84DC5"/>
    <w:rsid w:val="00B84EC6"/>
    <w:rsid w:val="00B84F64"/>
    <w:rsid w:val="00B854D4"/>
    <w:rsid w:val="00B855F4"/>
    <w:rsid w:val="00B859C2"/>
    <w:rsid w:val="00B85B75"/>
    <w:rsid w:val="00B85D73"/>
    <w:rsid w:val="00B85EA1"/>
    <w:rsid w:val="00B8618A"/>
    <w:rsid w:val="00B8636A"/>
    <w:rsid w:val="00B8638F"/>
    <w:rsid w:val="00B8656D"/>
    <w:rsid w:val="00B868EA"/>
    <w:rsid w:val="00B86FD7"/>
    <w:rsid w:val="00B87615"/>
    <w:rsid w:val="00B87822"/>
    <w:rsid w:val="00B87CA5"/>
    <w:rsid w:val="00B87D87"/>
    <w:rsid w:val="00B906A9"/>
    <w:rsid w:val="00B909F0"/>
    <w:rsid w:val="00B90D00"/>
    <w:rsid w:val="00B90D09"/>
    <w:rsid w:val="00B90D44"/>
    <w:rsid w:val="00B90D56"/>
    <w:rsid w:val="00B912F7"/>
    <w:rsid w:val="00B916DB"/>
    <w:rsid w:val="00B91B1B"/>
    <w:rsid w:val="00B91C18"/>
    <w:rsid w:val="00B921E8"/>
    <w:rsid w:val="00B9220B"/>
    <w:rsid w:val="00B922FC"/>
    <w:rsid w:val="00B9234F"/>
    <w:rsid w:val="00B92686"/>
    <w:rsid w:val="00B927D3"/>
    <w:rsid w:val="00B928CC"/>
    <w:rsid w:val="00B930AA"/>
    <w:rsid w:val="00B93381"/>
    <w:rsid w:val="00B935E3"/>
    <w:rsid w:val="00B939D8"/>
    <w:rsid w:val="00B9408A"/>
    <w:rsid w:val="00B94727"/>
    <w:rsid w:val="00B94825"/>
    <w:rsid w:val="00B94D03"/>
    <w:rsid w:val="00B951C8"/>
    <w:rsid w:val="00B954D2"/>
    <w:rsid w:val="00B95670"/>
    <w:rsid w:val="00B958F0"/>
    <w:rsid w:val="00B959CB"/>
    <w:rsid w:val="00B95CD5"/>
    <w:rsid w:val="00B95DDE"/>
    <w:rsid w:val="00B95EB3"/>
    <w:rsid w:val="00B960C0"/>
    <w:rsid w:val="00B961A1"/>
    <w:rsid w:val="00B96325"/>
    <w:rsid w:val="00B969CF"/>
    <w:rsid w:val="00B96A42"/>
    <w:rsid w:val="00B970D5"/>
    <w:rsid w:val="00B9745A"/>
    <w:rsid w:val="00B97B96"/>
    <w:rsid w:val="00B97CF6"/>
    <w:rsid w:val="00BA0E69"/>
    <w:rsid w:val="00BA0EE2"/>
    <w:rsid w:val="00BA10A2"/>
    <w:rsid w:val="00BA1A7E"/>
    <w:rsid w:val="00BA1B87"/>
    <w:rsid w:val="00BA1D0C"/>
    <w:rsid w:val="00BA1DD7"/>
    <w:rsid w:val="00BA1ECD"/>
    <w:rsid w:val="00BA21C0"/>
    <w:rsid w:val="00BA2674"/>
    <w:rsid w:val="00BA26CB"/>
    <w:rsid w:val="00BA2909"/>
    <w:rsid w:val="00BA2BD1"/>
    <w:rsid w:val="00BA2E45"/>
    <w:rsid w:val="00BA3021"/>
    <w:rsid w:val="00BA3757"/>
    <w:rsid w:val="00BA38B3"/>
    <w:rsid w:val="00BA3EF2"/>
    <w:rsid w:val="00BA3F1D"/>
    <w:rsid w:val="00BA4BD0"/>
    <w:rsid w:val="00BA4BE7"/>
    <w:rsid w:val="00BA4E0B"/>
    <w:rsid w:val="00BA526C"/>
    <w:rsid w:val="00BA5284"/>
    <w:rsid w:val="00BA5396"/>
    <w:rsid w:val="00BA5426"/>
    <w:rsid w:val="00BA547B"/>
    <w:rsid w:val="00BA54AD"/>
    <w:rsid w:val="00BA56C5"/>
    <w:rsid w:val="00BA64B7"/>
    <w:rsid w:val="00BA68CB"/>
    <w:rsid w:val="00BA75EA"/>
    <w:rsid w:val="00BA7749"/>
    <w:rsid w:val="00BA7B0C"/>
    <w:rsid w:val="00BB07B0"/>
    <w:rsid w:val="00BB0855"/>
    <w:rsid w:val="00BB09EF"/>
    <w:rsid w:val="00BB0CF9"/>
    <w:rsid w:val="00BB0E20"/>
    <w:rsid w:val="00BB1129"/>
    <w:rsid w:val="00BB17A7"/>
    <w:rsid w:val="00BB17D3"/>
    <w:rsid w:val="00BB17E3"/>
    <w:rsid w:val="00BB1A44"/>
    <w:rsid w:val="00BB1D68"/>
    <w:rsid w:val="00BB23F1"/>
    <w:rsid w:val="00BB2576"/>
    <w:rsid w:val="00BB266C"/>
    <w:rsid w:val="00BB278D"/>
    <w:rsid w:val="00BB27B7"/>
    <w:rsid w:val="00BB2934"/>
    <w:rsid w:val="00BB332D"/>
    <w:rsid w:val="00BB3777"/>
    <w:rsid w:val="00BB3960"/>
    <w:rsid w:val="00BB3972"/>
    <w:rsid w:val="00BB3DC9"/>
    <w:rsid w:val="00BB3EAD"/>
    <w:rsid w:val="00BB420C"/>
    <w:rsid w:val="00BB4496"/>
    <w:rsid w:val="00BB44AE"/>
    <w:rsid w:val="00BB485D"/>
    <w:rsid w:val="00BB4C36"/>
    <w:rsid w:val="00BB4CCC"/>
    <w:rsid w:val="00BB4CCD"/>
    <w:rsid w:val="00BB582F"/>
    <w:rsid w:val="00BB58E6"/>
    <w:rsid w:val="00BB5A70"/>
    <w:rsid w:val="00BB5C5F"/>
    <w:rsid w:val="00BB63EE"/>
    <w:rsid w:val="00BB664A"/>
    <w:rsid w:val="00BB680A"/>
    <w:rsid w:val="00BB7124"/>
    <w:rsid w:val="00BB7775"/>
    <w:rsid w:val="00BC02A0"/>
    <w:rsid w:val="00BC0349"/>
    <w:rsid w:val="00BC0576"/>
    <w:rsid w:val="00BC06D7"/>
    <w:rsid w:val="00BC07FD"/>
    <w:rsid w:val="00BC083B"/>
    <w:rsid w:val="00BC0927"/>
    <w:rsid w:val="00BC0CE1"/>
    <w:rsid w:val="00BC0E84"/>
    <w:rsid w:val="00BC12E5"/>
    <w:rsid w:val="00BC156B"/>
    <w:rsid w:val="00BC19D6"/>
    <w:rsid w:val="00BC1B09"/>
    <w:rsid w:val="00BC1BC4"/>
    <w:rsid w:val="00BC1DF3"/>
    <w:rsid w:val="00BC22BB"/>
    <w:rsid w:val="00BC2405"/>
    <w:rsid w:val="00BC268C"/>
    <w:rsid w:val="00BC272F"/>
    <w:rsid w:val="00BC28E4"/>
    <w:rsid w:val="00BC299E"/>
    <w:rsid w:val="00BC2D13"/>
    <w:rsid w:val="00BC2E8F"/>
    <w:rsid w:val="00BC3346"/>
    <w:rsid w:val="00BC38EB"/>
    <w:rsid w:val="00BC392E"/>
    <w:rsid w:val="00BC3B6E"/>
    <w:rsid w:val="00BC3B97"/>
    <w:rsid w:val="00BC3CC5"/>
    <w:rsid w:val="00BC3E92"/>
    <w:rsid w:val="00BC4045"/>
    <w:rsid w:val="00BC413D"/>
    <w:rsid w:val="00BC4354"/>
    <w:rsid w:val="00BC462A"/>
    <w:rsid w:val="00BC4739"/>
    <w:rsid w:val="00BC4824"/>
    <w:rsid w:val="00BC4890"/>
    <w:rsid w:val="00BC4F82"/>
    <w:rsid w:val="00BC57B8"/>
    <w:rsid w:val="00BC59F6"/>
    <w:rsid w:val="00BC5ABD"/>
    <w:rsid w:val="00BC5AC6"/>
    <w:rsid w:val="00BC5C62"/>
    <w:rsid w:val="00BC5D6F"/>
    <w:rsid w:val="00BC6006"/>
    <w:rsid w:val="00BC6262"/>
    <w:rsid w:val="00BC640C"/>
    <w:rsid w:val="00BC698C"/>
    <w:rsid w:val="00BC6C18"/>
    <w:rsid w:val="00BC6F89"/>
    <w:rsid w:val="00BC760D"/>
    <w:rsid w:val="00BC77ED"/>
    <w:rsid w:val="00BC7860"/>
    <w:rsid w:val="00BC79A3"/>
    <w:rsid w:val="00BC7B8B"/>
    <w:rsid w:val="00BD0075"/>
    <w:rsid w:val="00BD02EA"/>
    <w:rsid w:val="00BD04B8"/>
    <w:rsid w:val="00BD1137"/>
    <w:rsid w:val="00BD129C"/>
    <w:rsid w:val="00BD1395"/>
    <w:rsid w:val="00BD150A"/>
    <w:rsid w:val="00BD1541"/>
    <w:rsid w:val="00BD160B"/>
    <w:rsid w:val="00BD163E"/>
    <w:rsid w:val="00BD1EB2"/>
    <w:rsid w:val="00BD2296"/>
    <w:rsid w:val="00BD2BA7"/>
    <w:rsid w:val="00BD2D15"/>
    <w:rsid w:val="00BD366A"/>
    <w:rsid w:val="00BD3AB3"/>
    <w:rsid w:val="00BD45F5"/>
    <w:rsid w:val="00BD47A9"/>
    <w:rsid w:val="00BD4A6D"/>
    <w:rsid w:val="00BD4B47"/>
    <w:rsid w:val="00BD4FE1"/>
    <w:rsid w:val="00BD500C"/>
    <w:rsid w:val="00BD5329"/>
    <w:rsid w:val="00BD610D"/>
    <w:rsid w:val="00BD6386"/>
    <w:rsid w:val="00BD63DB"/>
    <w:rsid w:val="00BD64EA"/>
    <w:rsid w:val="00BD68C4"/>
    <w:rsid w:val="00BD6BA6"/>
    <w:rsid w:val="00BD703C"/>
    <w:rsid w:val="00BD7168"/>
    <w:rsid w:val="00BD71C5"/>
    <w:rsid w:val="00BD749B"/>
    <w:rsid w:val="00BD76AF"/>
    <w:rsid w:val="00BD78D5"/>
    <w:rsid w:val="00BE0011"/>
    <w:rsid w:val="00BE0C5B"/>
    <w:rsid w:val="00BE0E78"/>
    <w:rsid w:val="00BE112F"/>
    <w:rsid w:val="00BE1341"/>
    <w:rsid w:val="00BE15A0"/>
    <w:rsid w:val="00BE17D8"/>
    <w:rsid w:val="00BE1A9A"/>
    <w:rsid w:val="00BE1BED"/>
    <w:rsid w:val="00BE1C05"/>
    <w:rsid w:val="00BE1CA1"/>
    <w:rsid w:val="00BE25B5"/>
    <w:rsid w:val="00BE287C"/>
    <w:rsid w:val="00BE2A75"/>
    <w:rsid w:val="00BE2C53"/>
    <w:rsid w:val="00BE2D31"/>
    <w:rsid w:val="00BE3006"/>
    <w:rsid w:val="00BE3B9A"/>
    <w:rsid w:val="00BE3FAB"/>
    <w:rsid w:val="00BE461A"/>
    <w:rsid w:val="00BE47D4"/>
    <w:rsid w:val="00BE4FE7"/>
    <w:rsid w:val="00BE52CA"/>
    <w:rsid w:val="00BE5463"/>
    <w:rsid w:val="00BE59C4"/>
    <w:rsid w:val="00BE5A11"/>
    <w:rsid w:val="00BE627B"/>
    <w:rsid w:val="00BE6812"/>
    <w:rsid w:val="00BE6C91"/>
    <w:rsid w:val="00BE6F2A"/>
    <w:rsid w:val="00BE7480"/>
    <w:rsid w:val="00BE7A51"/>
    <w:rsid w:val="00BF001A"/>
    <w:rsid w:val="00BF0055"/>
    <w:rsid w:val="00BF0107"/>
    <w:rsid w:val="00BF059B"/>
    <w:rsid w:val="00BF0674"/>
    <w:rsid w:val="00BF072F"/>
    <w:rsid w:val="00BF0753"/>
    <w:rsid w:val="00BF0C60"/>
    <w:rsid w:val="00BF14A8"/>
    <w:rsid w:val="00BF1874"/>
    <w:rsid w:val="00BF19B0"/>
    <w:rsid w:val="00BF1CF7"/>
    <w:rsid w:val="00BF1DCB"/>
    <w:rsid w:val="00BF2481"/>
    <w:rsid w:val="00BF2697"/>
    <w:rsid w:val="00BF28E3"/>
    <w:rsid w:val="00BF2B69"/>
    <w:rsid w:val="00BF2CD7"/>
    <w:rsid w:val="00BF2EBF"/>
    <w:rsid w:val="00BF2FA9"/>
    <w:rsid w:val="00BF33FC"/>
    <w:rsid w:val="00BF3B8A"/>
    <w:rsid w:val="00BF3E51"/>
    <w:rsid w:val="00BF3E7F"/>
    <w:rsid w:val="00BF4054"/>
    <w:rsid w:val="00BF4C56"/>
    <w:rsid w:val="00BF50E7"/>
    <w:rsid w:val="00BF552D"/>
    <w:rsid w:val="00BF57A2"/>
    <w:rsid w:val="00BF5984"/>
    <w:rsid w:val="00BF5BEB"/>
    <w:rsid w:val="00BF6425"/>
    <w:rsid w:val="00BF65EA"/>
    <w:rsid w:val="00BF67E2"/>
    <w:rsid w:val="00BF69DD"/>
    <w:rsid w:val="00BF6B89"/>
    <w:rsid w:val="00BF6DF8"/>
    <w:rsid w:val="00BF70C8"/>
    <w:rsid w:val="00BF711F"/>
    <w:rsid w:val="00BF75BE"/>
    <w:rsid w:val="00BF79BA"/>
    <w:rsid w:val="00BF7FFD"/>
    <w:rsid w:val="00C000D8"/>
    <w:rsid w:val="00C0034F"/>
    <w:rsid w:val="00C00641"/>
    <w:rsid w:val="00C00677"/>
    <w:rsid w:val="00C010BB"/>
    <w:rsid w:val="00C016E2"/>
    <w:rsid w:val="00C01DC1"/>
    <w:rsid w:val="00C02553"/>
    <w:rsid w:val="00C02B25"/>
    <w:rsid w:val="00C02CD9"/>
    <w:rsid w:val="00C03537"/>
    <w:rsid w:val="00C03653"/>
    <w:rsid w:val="00C03675"/>
    <w:rsid w:val="00C038A0"/>
    <w:rsid w:val="00C03EEC"/>
    <w:rsid w:val="00C04138"/>
    <w:rsid w:val="00C0474A"/>
    <w:rsid w:val="00C05129"/>
    <w:rsid w:val="00C0571E"/>
    <w:rsid w:val="00C05B27"/>
    <w:rsid w:val="00C05C0C"/>
    <w:rsid w:val="00C06885"/>
    <w:rsid w:val="00C068F0"/>
    <w:rsid w:val="00C06C96"/>
    <w:rsid w:val="00C06EEE"/>
    <w:rsid w:val="00C06F6B"/>
    <w:rsid w:val="00C06F8D"/>
    <w:rsid w:val="00C071FA"/>
    <w:rsid w:val="00C07365"/>
    <w:rsid w:val="00C0748E"/>
    <w:rsid w:val="00C07577"/>
    <w:rsid w:val="00C07996"/>
    <w:rsid w:val="00C10228"/>
    <w:rsid w:val="00C104A1"/>
    <w:rsid w:val="00C10AC7"/>
    <w:rsid w:val="00C10CF7"/>
    <w:rsid w:val="00C10D39"/>
    <w:rsid w:val="00C1121D"/>
    <w:rsid w:val="00C11595"/>
    <w:rsid w:val="00C1188F"/>
    <w:rsid w:val="00C1195C"/>
    <w:rsid w:val="00C11A4E"/>
    <w:rsid w:val="00C11C70"/>
    <w:rsid w:val="00C11F6F"/>
    <w:rsid w:val="00C121D0"/>
    <w:rsid w:val="00C1231E"/>
    <w:rsid w:val="00C12504"/>
    <w:rsid w:val="00C12627"/>
    <w:rsid w:val="00C12D36"/>
    <w:rsid w:val="00C13B05"/>
    <w:rsid w:val="00C13D2E"/>
    <w:rsid w:val="00C13D56"/>
    <w:rsid w:val="00C13EC0"/>
    <w:rsid w:val="00C13F01"/>
    <w:rsid w:val="00C14255"/>
    <w:rsid w:val="00C14950"/>
    <w:rsid w:val="00C149A1"/>
    <w:rsid w:val="00C149AE"/>
    <w:rsid w:val="00C14F55"/>
    <w:rsid w:val="00C14F9D"/>
    <w:rsid w:val="00C15062"/>
    <w:rsid w:val="00C1526A"/>
    <w:rsid w:val="00C154BB"/>
    <w:rsid w:val="00C158CE"/>
    <w:rsid w:val="00C159E2"/>
    <w:rsid w:val="00C15A76"/>
    <w:rsid w:val="00C15ACE"/>
    <w:rsid w:val="00C16062"/>
    <w:rsid w:val="00C161A9"/>
    <w:rsid w:val="00C165B7"/>
    <w:rsid w:val="00C166DB"/>
    <w:rsid w:val="00C166ED"/>
    <w:rsid w:val="00C16CD6"/>
    <w:rsid w:val="00C16D5C"/>
    <w:rsid w:val="00C16F05"/>
    <w:rsid w:val="00C170AA"/>
    <w:rsid w:val="00C1719F"/>
    <w:rsid w:val="00C1758C"/>
    <w:rsid w:val="00C17CE1"/>
    <w:rsid w:val="00C17DE2"/>
    <w:rsid w:val="00C17E2D"/>
    <w:rsid w:val="00C17F66"/>
    <w:rsid w:val="00C2015E"/>
    <w:rsid w:val="00C202B5"/>
    <w:rsid w:val="00C203BF"/>
    <w:rsid w:val="00C20CDC"/>
    <w:rsid w:val="00C20DAE"/>
    <w:rsid w:val="00C20E73"/>
    <w:rsid w:val="00C2125C"/>
    <w:rsid w:val="00C213F9"/>
    <w:rsid w:val="00C21497"/>
    <w:rsid w:val="00C2157A"/>
    <w:rsid w:val="00C21820"/>
    <w:rsid w:val="00C21C48"/>
    <w:rsid w:val="00C2214F"/>
    <w:rsid w:val="00C22357"/>
    <w:rsid w:val="00C22990"/>
    <w:rsid w:val="00C22BE6"/>
    <w:rsid w:val="00C23014"/>
    <w:rsid w:val="00C230EA"/>
    <w:rsid w:val="00C23420"/>
    <w:rsid w:val="00C23B4B"/>
    <w:rsid w:val="00C244FA"/>
    <w:rsid w:val="00C24557"/>
    <w:rsid w:val="00C245C8"/>
    <w:rsid w:val="00C24669"/>
    <w:rsid w:val="00C249F1"/>
    <w:rsid w:val="00C24F2A"/>
    <w:rsid w:val="00C251B0"/>
    <w:rsid w:val="00C2550C"/>
    <w:rsid w:val="00C258C3"/>
    <w:rsid w:val="00C25AF3"/>
    <w:rsid w:val="00C25C9C"/>
    <w:rsid w:val="00C25EA2"/>
    <w:rsid w:val="00C2607F"/>
    <w:rsid w:val="00C2636A"/>
    <w:rsid w:val="00C2638C"/>
    <w:rsid w:val="00C266BB"/>
    <w:rsid w:val="00C26D7B"/>
    <w:rsid w:val="00C26DE0"/>
    <w:rsid w:val="00C26E4F"/>
    <w:rsid w:val="00C26FEC"/>
    <w:rsid w:val="00C3039C"/>
    <w:rsid w:val="00C304CE"/>
    <w:rsid w:val="00C30637"/>
    <w:rsid w:val="00C30736"/>
    <w:rsid w:val="00C30CDB"/>
    <w:rsid w:val="00C31158"/>
    <w:rsid w:val="00C31419"/>
    <w:rsid w:val="00C3181C"/>
    <w:rsid w:val="00C32198"/>
    <w:rsid w:val="00C323FA"/>
    <w:rsid w:val="00C32983"/>
    <w:rsid w:val="00C32A88"/>
    <w:rsid w:val="00C32DEF"/>
    <w:rsid w:val="00C334B5"/>
    <w:rsid w:val="00C33716"/>
    <w:rsid w:val="00C3372E"/>
    <w:rsid w:val="00C337F1"/>
    <w:rsid w:val="00C33854"/>
    <w:rsid w:val="00C33AF3"/>
    <w:rsid w:val="00C33DA0"/>
    <w:rsid w:val="00C3428C"/>
    <w:rsid w:val="00C34402"/>
    <w:rsid w:val="00C34422"/>
    <w:rsid w:val="00C34DB6"/>
    <w:rsid w:val="00C35363"/>
    <w:rsid w:val="00C35621"/>
    <w:rsid w:val="00C35700"/>
    <w:rsid w:val="00C35893"/>
    <w:rsid w:val="00C359EA"/>
    <w:rsid w:val="00C35C4A"/>
    <w:rsid w:val="00C35FDF"/>
    <w:rsid w:val="00C36072"/>
    <w:rsid w:val="00C36162"/>
    <w:rsid w:val="00C3693F"/>
    <w:rsid w:val="00C36A69"/>
    <w:rsid w:val="00C36ABD"/>
    <w:rsid w:val="00C36DC8"/>
    <w:rsid w:val="00C36DD6"/>
    <w:rsid w:val="00C36EC7"/>
    <w:rsid w:val="00C3700C"/>
    <w:rsid w:val="00C3711E"/>
    <w:rsid w:val="00C3726C"/>
    <w:rsid w:val="00C37B9D"/>
    <w:rsid w:val="00C37D4C"/>
    <w:rsid w:val="00C400D4"/>
    <w:rsid w:val="00C404A9"/>
    <w:rsid w:val="00C40BEB"/>
    <w:rsid w:val="00C40DBD"/>
    <w:rsid w:val="00C40FDB"/>
    <w:rsid w:val="00C4140F"/>
    <w:rsid w:val="00C4145C"/>
    <w:rsid w:val="00C4155B"/>
    <w:rsid w:val="00C41595"/>
    <w:rsid w:val="00C41756"/>
    <w:rsid w:val="00C41B22"/>
    <w:rsid w:val="00C42193"/>
    <w:rsid w:val="00C4231F"/>
    <w:rsid w:val="00C423A2"/>
    <w:rsid w:val="00C4276B"/>
    <w:rsid w:val="00C427FD"/>
    <w:rsid w:val="00C42AD0"/>
    <w:rsid w:val="00C43277"/>
    <w:rsid w:val="00C43898"/>
    <w:rsid w:val="00C43F27"/>
    <w:rsid w:val="00C44382"/>
    <w:rsid w:val="00C446A7"/>
    <w:rsid w:val="00C44BD1"/>
    <w:rsid w:val="00C45603"/>
    <w:rsid w:val="00C4568F"/>
    <w:rsid w:val="00C45F18"/>
    <w:rsid w:val="00C46735"/>
    <w:rsid w:val="00C46748"/>
    <w:rsid w:val="00C46AA9"/>
    <w:rsid w:val="00C46B5F"/>
    <w:rsid w:val="00C46C70"/>
    <w:rsid w:val="00C46DBD"/>
    <w:rsid w:val="00C47161"/>
    <w:rsid w:val="00C471A5"/>
    <w:rsid w:val="00C47381"/>
    <w:rsid w:val="00C4738F"/>
    <w:rsid w:val="00C473E7"/>
    <w:rsid w:val="00C47471"/>
    <w:rsid w:val="00C478A7"/>
    <w:rsid w:val="00C47CEB"/>
    <w:rsid w:val="00C47EFB"/>
    <w:rsid w:val="00C47F74"/>
    <w:rsid w:val="00C5121A"/>
    <w:rsid w:val="00C51A3B"/>
    <w:rsid w:val="00C51AF2"/>
    <w:rsid w:val="00C51BC6"/>
    <w:rsid w:val="00C51CC3"/>
    <w:rsid w:val="00C51F39"/>
    <w:rsid w:val="00C520EF"/>
    <w:rsid w:val="00C521BB"/>
    <w:rsid w:val="00C521E9"/>
    <w:rsid w:val="00C52208"/>
    <w:rsid w:val="00C52253"/>
    <w:rsid w:val="00C5263A"/>
    <w:rsid w:val="00C5272C"/>
    <w:rsid w:val="00C52786"/>
    <w:rsid w:val="00C52A74"/>
    <w:rsid w:val="00C52BE8"/>
    <w:rsid w:val="00C52E05"/>
    <w:rsid w:val="00C5303F"/>
    <w:rsid w:val="00C531AE"/>
    <w:rsid w:val="00C532AE"/>
    <w:rsid w:val="00C53A4D"/>
    <w:rsid w:val="00C53FF2"/>
    <w:rsid w:val="00C5416E"/>
    <w:rsid w:val="00C5418B"/>
    <w:rsid w:val="00C542A6"/>
    <w:rsid w:val="00C54378"/>
    <w:rsid w:val="00C544B6"/>
    <w:rsid w:val="00C549A4"/>
    <w:rsid w:val="00C549DF"/>
    <w:rsid w:val="00C54B06"/>
    <w:rsid w:val="00C54E60"/>
    <w:rsid w:val="00C54EF1"/>
    <w:rsid w:val="00C55149"/>
    <w:rsid w:val="00C55489"/>
    <w:rsid w:val="00C55C95"/>
    <w:rsid w:val="00C55D34"/>
    <w:rsid w:val="00C55DD1"/>
    <w:rsid w:val="00C55FD5"/>
    <w:rsid w:val="00C56765"/>
    <w:rsid w:val="00C56D96"/>
    <w:rsid w:val="00C573F2"/>
    <w:rsid w:val="00C5773D"/>
    <w:rsid w:val="00C57F5C"/>
    <w:rsid w:val="00C60084"/>
    <w:rsid w:val="00C6020C"/>
    <w:rsid w:val="00C606BD"/>
    <w:rsid w:val="00C6074A"/>
    <w:rsid w:val="00C607FD"/>
    <w:rsid w:val="00C60B7D"/>
    <w:rsid w:val="00C611BD"/>
    <w:rsid w:val="00C612E7"/>
    <w:rsid w:val="00C6131D"/>
    <w:rsid w:val="00C61B52"/>
    <w:rsid w:val="00C61E56"/>
    <w:rsid w:val="00C61FCE"/>
    <w:rsid w:val="00C620B0"/>
    <w:rsid w:val="00C6215A"/>
    <w:rsid w:val="00C62179"/>
    <w:rsid w:val="00C62214"/>
    <w:rsid w:val="00C622C3"/>
    <w:rsid w:val="00C6248B"/>
    <w:rsid w:val="00C62C8E"/>
    <w:rsid w:val="00C62DBF"/>
    <w:rsid w:val="00C63000"/>
    <w:rsid w:val="00C6391A"/>
    <w:rsid w:val="00C63E07"/>
    <w:rsid w:val="00C63F44"/>
    <w:rsid w:val="00C64027"/>
    <w:rsid w:val="00C643D1"/>
    <w:rsid w:val="00C644BD"/>
    <w:rsid w:val="00C646F9"/>
    <w:rsid w:val="00C64BBA"/>
    <w:rsid w:val="00C65106"/>
    <w:rsid w:val="00C6512A"/>
    <w:rsid w:val="00C651FC"/>
    <w:rsid w:val="00C663EA"/>
    <w:rsid w:val="00C665A8"/>
    <w:rsid w:val="00C6682F"/>
    <w:rsid w:val="00C66E0F"/>
    <w:rsid w:val="00C67256"/>
    <w:rsid w:val="00C673C6"/>
    <w:rsid w:val="00C6742B"/>
    <w:rsid w:val="00C67A26"/>
    <w:rsid w:val="00C67AB5"/>
    <w:rsid w:val="00C67B01"/>
    <w:rsid w:val="00C7041F"/>
    <w:rsid w:val="00C705F0"/>
    <w:rsid w:val="00C706A5"/>
    <w:rsid w:val="00C7078E"/>
    <w:rsid w:val="00C70A6A"/>
    <w:rsid w:val="00C70CA7"/>
    <w:rsid w:val="00C710BB"/>
    <w:rsid w:val="00C71200"/>
    <w:rsid w:val="00C718B9"/>
    <w:rsid w:val="00C71AA1"/>
    <w:rsid w:val="00C71F0E"/>
    <w:rsid w:val="00C72201"/>
    <w:rsid w:val="00C7261E"/>
    <w:rsid w:val="00C7279B"/>
    <w:rsid w:val="00C727AF"/>
    <w:rsid w:val="00C728AD"/>
    <w:rsid w:val="00C72BC7"/>
    <w:rsid w:val="00C72DE3"/>
    <w:rsid w:val="00C73569"/>
    <w:rsid w:val="00C735BC"/>
    <w:rsid w:val="00C738D2"/>
    <w:rsid w:val="00C73AE7"/>
    <w:rsid w:val="00C74210"/>
    <w:rsid w:val="00C7461C"/>
    <w:rsid w:val="00C748A5"/>
    <w:rsid w:val="00C74C7E"/>
    <w:rsid w:val="00C74CF6"/>
    <w:rsid w:val="00C75092"/>
    <w:rsid w:val="00C752D6"/>
    <w:rsid w:val="00C75660"/>
    <w:rsid w:val="00C75729"/>
    <w:rsid w:val="00C75820"/>
    <w:rsid w:val="00C759A4"/>
    <w:rsid w:val="00C75A48"/>
    <w:rsid w:val="00C75A99"/>
    <w:rsid w:val="00C7600E"/>
    <w:rsid w:val="00C761D2"/>
    <w:rsid w:val="00C764DF"/>
    <w:rsid w:val="00C7657F"/>
    <w:rsid w:val="00C7693B"/>
    <w:rsid w:val="00C76B11"/>
    <w:rsid w:val="00C76E1D"/>
    <w:rsid w:val="00C77441"/>
    <w:rsid w:val="00C77943"/>
    <w:rsid w:val="00C779CD"/>
    <w:rsid w:val="00C77B05"/>
    <w:rsid w:val="00C77D5E"/>
    <w:rsid w:val="00C77DA4"/>
    <w:rsid w:val="00C77DAA"/>
    <w:rsid w:val="00C77E42"/>
    <w:rsid w:val="00C77EE7"/>
    <w:rsid w:val="00C80384"/>
    <w:rsid w:val="00C8099D"/>
    <w:rsid w:val="00C80B32"/>
    <w:rsid w:val="00C80CA6"/>
    <w:rsid w:val="00C80D50"/>
    <w:rsid w:val="00C81F06"/>
    <w:rsid w:val="00C81FEB"/>
    <w:rsid w:val="00C82205"/>
    <w:rsid w:val="00C82810"/>
    <w:rsid w:val="00C82D3D"/>
    <w:rsid w:val="00C82E29"/>
    <w:rsid w:val="00C83593"/>
    <w:rsid w:val="00C835B3"/>
    <w:rsid w:val="00C8361A"/>
    <w:rsid w:val="00C83801"/>
    <w:rsid w:val="00C839F7"/>
    <w:rsid w:val="00C83A92"/>
    <w:rsid w:val="00C83F56"/>
    <w:rsid w:val="00C84A5E"/>
    <w:rsid w:val="00C84A72"/>
    <w:rsid w:val="00C84B1E"/>
    <w:rsid w:val="00C84B24"/>
    <w:rsid w:val="00C84C8F"/>
    <w:rsid w:val="00C84C97"/>
    <w:rsid w:val="00C84DB5"/>
    <w:rsid w:val="00C84E0B"/>
    <w:rsid w:val="00C84EFB"/>
    <w:rsid w:val="00C84F54"/>
    <w:rsid w:val="00C84FAD"/>
    <w:rsid w:val="00C857E0"/>
    <w:rsid w:val="00C85B54"/>
    <w:rsid w:val="00C85BA1"/>
    <w:rsid w:val="00C86346"/>
    <w:rsid w:val="00C864A3"/>
    <w:rsid w:val="00C8692A"/>
    <w:rsid w:val="00C86AE1"/>
    <w:rsid w:val="00C87017"/>
    <w:rsid w:val="00C87765"/>
    <w:rsid w:val="00C87E4B"/>
    <w:rsid w:val="00C87FB2"/>
    <w:rsid w:val="00C87FBF"/>
    <w:rsid w:val="00C9074A"/>
    <w:rsid w:val="00C908EB"/>
    <w:rsid w:val="00C90900"/>
    <w:rsid w:val="00C909D0"/>
    <w:rsid w:val="00C90C09"/>
    <w:rsid w:val="00C90CEE"/>
    <w:rsid w:val="00C91173"/>
    <w:rsid w:val="00C91241"/>
    <w:rsid w:val="00C91474"/>
    <w:rsid w:val="00C914BA"/>
    <w:rsid w:val="00C916A0"/>
    <w:rsid w:val="00C917DD"/>
    <w:rsid w:val="00C91851"/>
    <w:rsid w:val="00C91A2F"/>
    <w:rsid w:val="00C926A9"/>
    <w:rsid w:val="00C9274C"/>
    <w:rsid w:val="00C92BEF"/>
    <w:rsid w:val="00C92E84"/>
    <w:rsid w:val="00C930C8"/>
    <w:rsid w:val="00C93390"/>
    <w:rsid w:val="00C9355A"/>
    <w:rsid w:val="00C93843"/>
    <w:rsid w:val="00C938DB"/>
    <w:rsid w:val="00C93B43"/>
    <w:rsid w:val="00C93F2A"/>
    <w:rsid w:val="00C94C5B"/>
    <w:rsid w:val="00C94DAA"/>
    <w:rsid w:val="00C94F24"/>
    <w:rsid w:val="00C95281"/>
    <w:rsid w:val="00C95A24"/>
    <w:rsid w:val="00C95F27"/>
    <w:rsid w:val="00C9602A"/>
    <w:rsid w:val="00C9602E"/>
    <w:rsid w:val="00C96111"/>
    <w:rsid w:val="00C96308"/>
    <w:rsid w:val="00C967CD"/>
    <w:rsid w:val="00C96A9C"/>
    <w:rsid w:val="00C96D3F"/>
    <w:rsid w:val="00C96D9F"/>
    <w:rsid w:val="00C96E7A"/>
    <w:rsid w:val="00C96E7D"/>
    <w:rsid w:val="00C96FBB"/>
    <w:rsid w:val="00C9725B"/>
    <w:rsid w:val="00C9767B"/>
    <w:rsid w:val="00C97A85"/>
    <w:rsid w:val="00C97E2C"/>
    <w:rsid w:val="00CA0215"/>
    <w:rsid w:val="00CA0EF5"/>
    <w:rsid w:val="00CA10C3"/>
    <w:rsid w:val="00CA1824"/>
    <w:rsid w:val="00CA183A"/>
    <w:rsid w:val="00CA1965"/>
    <w:rsid w:val="00CA1AD2"/>
    <w:rsid w:val="00CA1DCA"/>
    <w:rsid w:val="00CA23BA"/>
    <w:rsid w:val="00CA2560"/>
    <w:rsid w:val="00CA2834"/>
    <w:rsid w:val="00CA2CD4"/>
    <w:rsid w:val="00CA2D2D"/>
    <w:rsid w:val="00CA360E"/>
    <w:rsid w:val="00CA3982"/>
    <w:rsid w:val="00CA3985"/>
    <w:rsid w:val="00CA3DDE"/>
    <w:rsid w:val="00CA3F57"/>
    <w:rsid w:val="00CA4A23"/>
    <w:rsid w:val="00CA5097"/>
    <w:rsid w:val="00CA5495"/>
    <w:rsid w:val="00CA58A0"/>
    <w:rsid w:val="00CA609F"/>
    <w:rsid w:val="00CA625C"/>
    <w:rsid w:val="00CA62FC"/>
    <w:rsid w:val="00CA64DD"/>
    <w:rsid w:val="00CA65EB"/>
    <w:rsid w:val="00CA699F"/>
    <w:rsid w:val="00CA69EF"/>
    <w:rsid w:val="00CA6C6A"/>
    <w:rsid w:val="00CA7160"/>
    <w:rsid w:val="00CA725C"/>
    <w:rsid w:val="00CA739E"/>
    <w:rsid w:val="00CA7697"/>
    <w:rsid w:val="00CA7738"/>
    <w:rsid w:val="00CA7BF0"/>
    <w:rsid w:val="00CA7D6C"/>
    <w:rsid w:val="00CB0596"/>
    <w:rsid w:val="00CB05E6"/>
    <w:rsid w:val="00CB0802"/>
    <w:rsid w:val="00CB0C55"/>
    <w:rsid w:val="00CB0C74"/>
    <w:rsid w:val="00CB0CFC"/>
    <w:rsid w:val="00CB0D57"/>
    <w:rsid w:val="00CB0FAD"/>
    <w:rsid w:val="00CB1142"/>
    <w:rsid w:val="00CB1381"/>
    <w:rsid w:val="00CB181C"/>
    <w:rsid w:val="00CB1D82"/>
    <w:rsid w:val="00CB216A"/>
    <w:rsid w:val="00CB2230"/>
    <w:rsid w:val="00CB24F6"/>
    <w:rsid w:val="00CB2694"/>
    <w:rsid w:val="00CB2C12"/>
    <w:rsid w:val="00CB2E33"/>
    <w:rsid w:val="00CB2F67"/>
    <w:rsid w:val="00CB3AB6"/>
    <w:rsid w:val="00CB3CBB"/>
    <w:rsid w:val="00CB44EB"/>
    <w:rsid w:val="00CB44F5"/>
    <w:rsid w:val="00CB47FC"/>
    <w:rsid w:val="00CB4B5D"/>
    <w:rsid w:val="00CB4D84"/>
    <w:rsid w:val="00CB5293"/>
    <w:rsid w:val="00CB531D"/>
    <w:rsid w:val="00CB5818"/>
    <w:rsid w:val="00CB5B9A"/>
    <w:rsid w:val="00CB5D1D"/>
    <w:rsid w:val="00CB5EFA"/>
    <w:rsid w:val="00CB6195"/>
    <w:rsid w:val="00CB63A1"/>
    <w:rsid w:val="00CB6870"/>
    <w:rsid w:val="00CB6A74"/>
    <w:rsid w:val="00CB7209"/>
    <w:rsid w:val="00CB72BC"/>
    <w:rsid w:val="00CB734B"/>
    <w:rsid w:val="00CB73AF"/>
    <w:rsid w:val="00CB758E"/>
    <w:rsid w:val="00CB7610"/>
    <w:rsid w:val="00CB7B55"/>
    <w:rsid w:val="00CB7E4F"/>
    <w:rsid w:val="00CC03B4"/>
    <w:rsid w:val="00CC0596"/>
    <w:rsid w:val="00CC059F"/>
    <w:rsid w:val="00CC0CB5"/>
    <w:rsid w:val="00CC12B2"/>
    <w:rsid w:val="00CC15C0"/>
    <w:rsid w:val="00CC1B65"/>
    <w:rsid w:val="00CC20EA"/>
    <w:rsid w:val="00CC228B"/>
    <w:rsid w:val="00CC25A4"/>
    <w:rsid w:val="00CC32E1"/>
    <w:rsid w:val="00CC3E0A"/>
    <w:rsid w:val="00CC3EE5"/>
    <w:rsid w:val="00CC4397"/>
    <w:rsid w:val="00CC44DC"/>
    <w:rsid w:val="00CC4700"/>
    <w:rsid w:val="00CC4873"/>
    <w:rsid w:val="00CC55D1"/>
    <w:rsid w:val="00CC5B62"/>
    <w:rsid w:val="00CC5F3D"/>
    <w:rsid w:val="00CC61C2"/>
    <w:rsid w:val="00CC6898"/>
    <w:rsid w:val="00CC6EC2"/>
    <w:rsid w:val="00CC7127"/>
    <w:rsid w:val="00CC7A79"/>
    <w:rsid w:val="00CC7AEA"/>
    <w:rsid w:val="00CD021C"/>
    <w:rsid w:val="00CD04E5"/>
    <w:rsid w:val="00CD0569"/>
    <w:rsid w:val="00CD12A4"/>
    <w:rsid w:val="00CD1321"/>
    <w:rsid w:val="00CD13B8"/>
    <w:rsid w:val="00CD142D"/>
    <w:rsid w:val="00CD1772"/>
    <w:rsid w:val="00CD1BC5"/>
    <w:rsid w:val="00CD1E88"/>
    <w:rsid w:val="00CD1F16"/>
    <w:rsid w:val="00CD2133"/>
    <w:rsid w:val="00CD2363"/>
    <w:rsid w:val="00CD281E"/>
    <w:rsid w:val="00CD2C29"/>
    <w:rsid w:val="00CD2CB9"/>
    <w:rsid w:val="00CD2E20"/>
    <w:rsid w:val="00CD2EFB"/>
    <w:rsid w:val="00CD324D"/>
    <w:rsid w:val="00CD390E"/>
    <w:rsid w:val="00CD3A1C"/>
    <w:rsid w:val="00CD3D57"/>
    <w:rsid w:val="00CD3F90"/>
    <w:rsid w:val="00CD40EF"/>
    <w:rsid w:val="00CD4398"/>
    <w:rsid w:val="00CD4485"/>
    <w:rsid w:val="00CD46EB"/>
    <w:rsid w:val="00CD4922"/>
    <w:rsid w:val="00CD4BDB"/>
    <w:rsid w:val="00CD5133"/>
    <w:rsid w:val="00CD51D2"/>
    <w:rsid w:val="00CD5741"/>
    <w:rsid w:val="00CD5B3E"/>
    <w:rsid w:val="00CD5EF8"/>
    <w:rsid w:val="00CD6079"/>
    <w:rsid w:val="00CD630C"/>
    <w:rsid w:val="00CD6546"/>
    <w:rsid w:val="00CD6809"/>
    <w:rsid w:val="00CD6D65"/>
    <w:rsid w:val="00CD721D"/>
    <w:rsid w:val="00CD7B60"/>
    <w:rsid w:val="00CE0339"/>
    <w:rsid w:val="00CE0378"/>
    <w:rsid w:val="00CE04B7"/>
    <w:rsid w:val="00CE04FD"/>
    <w:rsid w:val="00CE06E0"/>
    <w:rsid w:val="00CE07CF"/>
    <w:rsid w:val="00CE0F1F"/>
    <w:rsid w:val="00CE0FEB"/>
    <w:rsid w:val="00CE117C"/>
    <w:rsid w:val="00CE1291"/>
    <w:rsid w:val="00CE1318"/>
    <w:rsid w:val="00CE13CB"/>
    <w:rsid w:val="00CE18F7"/>
    <w:rsid w:val="00CE23BC"/>
    <w:rsid w:val="00CE25F1"/>
    <w:rsid w:val="00CE2AA6"/>
    <w:rsid w:val="00CE2AE4"/>
    <w:rsid w:val="00CE2F54"/>
    <w:rsid w:val="00CE2F80"/>
    <w:rsid w:val="00CE3319"/>
    <w:rsid w:val="00CE3486"/>
    <w:rsid w:val="00CE393C"/>
    <w:rsid w:val="00CE3D14"/>
    <w:rsid w:val="00CE3ECB"/>
    <w:rsid w:val="00CE4071"/>
    <w:rsid w:val="00CE40C4"/>
    <w:rsid w:val="00CE50DF"/>
    <w:rsid w:val="00CE5961"/>
    <w:rsid w:val="00CE5D31"/>
    <w:rsid w:val="00CE5DD0"/>
    <w:rsid w:val="00CE5DDA"/>
    <w:rsid w:val="00CE62E1"/>
    <w:rsid w:val="00CE6687"/>
    <w:rsid w:val="00CE6A21"/>
    <w:rsid w:val="00CE6AA4"/>
    <w:rsid w:val="00CE6ECD"/>
    <w:rsid w:val="00CE7030"/>
    <w:rsid w:val="00CE72C2"/>
    <w:rsid w:val="00CE74D4"/>
    <w:rsid w:val="00CE7607"/>
    <w:rsid w:val="00CE773F"/>
    <w:rsid w:val="00CE788C"/>
    <w:rsid w:val="00CE7CBB"/>
    <w:rsid w:val="00CE7E24"/>
    <w:rsid w:val="00CF023C"/>
    <w:rsid w:val="00CF088F"/>
    <w:rsid w:val="00CF0948"/>
    <w:rsid w:val="00CF1578"/>
    <w:rsid w:val="00CF1835"/>
    <w:rsid w:val="00CF19E1"/>
    <w:rsid w:val="00CF1BA0"/>
    <w:rsid w:val="00CF1C7D"/>
    <w:rsid w:val="00CF2146"/>
    <w:rsid w:val="00CF2232"/>
    <w:rsid w:val="00CF249F"/>
    <w:rsid w:val="00CF26D7"/>
    <w:rsid w:val="00CF27ED"/>
    <w:rsid w:val="00CF2CEF"/>
    <w:rsid w:val="00CF2D73"/>
    <w:rsid w:val="00CF3979"/>
    <w:rsid w:val="00CF3ECA"/>
    <w:rsid w:val="00CF403B"/>
    <w:rsid w:val="00CF4212"/>
    <w:rsid w:val="00CF43C6"/>
    <w:rsid w:val="00CF448F"/>
    <w:rsid w:val="00CF44E7"/>
    <w:rsid w:val="00CF4AD1"/>
    <w:rsid w:val="00CF4CE7"/>
    <w:rsid w:val="00CF582A"/>
    <w:rsid w:val="00CF5AB7"/>
    <w:rsid w:val="00CF5AEC"/>
    <w:rsid w:val="00CF6304"/>
    <w:rsid w:val="00CF68C6"/>
    <w:rsid w:val="00CF6A22"/>
    <w:rsid w:val="00CF6C17"/>
    <w:rsid w:val="00CF715D"/>
    <w:rsid w:val="00CF729A"/>
    <w:rsid w:val="00D0009C"/>
    <w:rsid w:val="00D00EE0"/>
    <w:rsid w:val="00D0125C"/>
    <w:rsid w:val="00D0135C"/>
    <w:rsid w:val="00D0141E"/>
    <w:rsid w:val="00D01550"/>
    <w:rsid w:val="00D015DD"/>
    <w:rsid w:val="00D015EE"/>
    <w:rsid w:val="00D0162E"/>
    <w:rsid w:val="00D017AF"/>
    <w:rsid w:val="00D02040"/>
    <w:rsid w:val="00D02235"/>
    <w:rsid w:val="00D02810"/>
    <w:rsid w:val="00D02DBA"/>
    <w:rsid w:val="00D035BA"/>
    <w:rsid w:val="00D035EB"/>
    <w:rsid w:val="00D038E1"/>
    <w:rsid w:val="00D0394D"/>
    <w:rsid w:val="00D039ED"/>
    <w:rsid w:val="00D03F83"/>
    <w:rsid w:val="00D041C2"/>
    <w:rsid w:val="00D044FF"/>
    <w:rsid w:val="00D04B5B"/>
    <w:rsid w:val="00D0524D"/>
    <w:rsid w:val="00D061C3"/>
    <w:rsid w:val="00D0628D"/>
    <w:rsid w:val="00D06B7C"/>
    <w:rsid w:val="00D07021"/>
    <w:rsid w:val="00D070D7"/>
    <w:rsid w:val="00D076AB"/>
    <w:rsid w:val="00D07975"/>
    <w:rsid w:val="00D079D2"/>
    <w:rsid w:val="00D079E9"/>
    <w:rsid w:val="00D07A0A"/>
    <w:rsid w:val="00D07AE8"/>
    <w:rsid w:val="00D1062B"/>
    <w:rsid w:val="00D1063C"/>
    <w:rsid w:val="00D106D8"/>
    <w:rsid w:val="00D10A5C"/>
    <w:rsid w:val="00D10E95"/>
    <w:rsid w:val="00D11283"/>
    <w:rsid w:val="00D11515"/>
    <w:rsid w:val="00D11558"/>
    <w:rsid w:val="00D117FA"/>
    <w:rsid w:val="00D11DE9"/>
    <w:rsid w:val="00D12048"/>
    <w:rsid w:val="00D12244"/>
    <w:rsid w:val="00D122DD"/>
    <w:rsid w:val="00D1310D"/>
    <w:rsid w:val="00D134AB"/>
    <w:rsid w:val="00D13510"/>
    <w:rsid w:val="00D135BA"/>
    <w:rsid w:val="00D139C2"/>
    <w:rsid w:val="00D139E9"/>
    <w:rsid w:val="00D13AC9"/>
    <w:rsid w:val="00D13D54"/>
    <w:rsid w:val="00D1425D"/>
    <w:rsid w:val="00D1435B"/>
    <w:rsid w:val="00D14770"/>
    <w:rsid w:val="00D14A9E"/>
    <w:rsid w:val="00D14F01"/>
    <w:rsid w:val="00D150C9"/>
    <w:rsid w:val="00D1546F"/>
    <w:rsid w:val="00D15CE2"/>
    <w:rsid w:val="00D15D73"/>
    <w:rsid w:val="00D15DE2"/>
    <w:rsid w:val="00D15E9A"/>
    <w:rsid w:val="00D168B4"/>
    <w:rsid w:val="00D16A48"/>
    <w:rsid w:val="00D175F7"/>
    <w:rsid w:val="00D1772E"/>
    <w:rsid w:val="00D177E7"/>
    <w:rsid w:val="00D17903"/>
    <w:rsid w:val="00D17E20"/>
    <w:rsid w:val="00D17EE6"/>
    <w:rsid w:val="00D206E6"/>
    <w:rsid w:val="00D20805"/>
    <w:rsid w:val="00D20E16"/>
    <w:rsid w:val="00D20E6C"/>
    <w:rsid w:val="00D210C7"/>
    <w:rsid w:val="00D21304"/>
    <w:rsid w:val="00D2163F"/>
    <w:rsid w:val="00D218B7"/>
    <w:rsid w:val="00D21A8F"/>
    <w:rsid w:val="00D21B7A"/>
    <w:rsid w:val="00D21BED"/>
    <w:rsid w:val="00D21C2C"/>
    <w:rsid w:val="00D21E7F"/>
    <w:rsid w:val="00D22A01"/>
    <w:rsid w:val="00D22D00"/>
    <w:rsid w:val="00D22E1E"/>
    <w:rsid w:val="00D23AFA"/>
    <w:rsid w:val="00D23EFD"/>
    <w:rsid w:val="00D240F2"/>
    <w:rsid w:val="00D24CE7"/>
    <w:rsid w:val="00D2541B"/>
    <w:rsid w:val="00D2595D"/>
    <w:rsid w:val="00D259B7"/>
    <w:rsid w:val="00D25CCC"/>
    <w:rsid w:val="00D2605B"/>
    <w:rsid w:val="00D260B0"/>
    <w:rsid w:val="00D26140"/>
    <w:rsid w:val="00D26454"/>
    <w:rsid w:val="00D269FF"/>
    <w:rsid w:val="00D26A15"/>
    <w:rsid w:val="00D26A84"/>
    <w:rsid w:val="00D26FC6"/>
    <w:rsid w:val="00D272D7"/>
    <w:rsid w:val="00D272FC"/>
    <w:rsid w:val="00D27A12"/>
    <w:rsid w:val="00D27F06"/>
    <w:rsid w:val="00D3010B"/>
    <w:rsid w:val="00D306E2"/>
    <w:rsid w:val="00D30808"/>
    <w:rsid w:val="00D30A83"/>
    <w:rsid w:val="00D31027"/>
    <w:rsid w:val="00D31041"/>
    <w:rsid w:val="00D31344"/>
    <w:rsid w:val="00D31462"/>
    <w:rsid w:val="00D31F69"/>
    <w:rsid w:val="00D31FF3"/>
    <w:rsid w:val="00D320BC"/>
    <w:rsid w:val="00D32424"/>
    <w:rsid w:val="00D32447"/>
    <w:rsid w:val="00D32833"/>
    <w:rsid w:val="00D32A19"/>
    <w:rsid w:val="00D32A2B"/>
    <w:rsid w:val="00D32ADF"/>
    <w:rsid w:val="00D32B68"/>
    <w:rsid w:val="00D32BA8"/>
    <w:rsid w:val="00D32C80"/>
    <w:rsid w:val="00D33561"/>
    <w:rsid w:val="00D335DC"/>
    <w:rsid w:val="00D33629"/>
    <w:rsid w:val="00D33A98"/>
    <w:rsid w:val="00D33B1D"/>
    <w:rsid w:val="00D34360"/>
    <w:rsid w:val="00D343DB"/>
    <w:rsid w:val="00D343EA"/>
    <w:rsid w:val="00D34568"/>
    <w:rsid w:val="00D34B1B"/>
    <w:rsid w:val="00D34F7D"/>
    <w:rsid w:val="00D35718"/>
    <w:rsid w:val="00D3580B"/>
    <w:rsid w:val="00D358FF"/>
    <w:rsid w:val="00D35AF5"/>
    <w:rsid w:val="00D35ED7"/>
    <w:rsid w:val="00D36219"/>
    <w:rsid w:val="00D36674"/>
    <w:rsid w:val="00D36909"/>
    <w:rsid w:val="00D36BF9"/>
    <w:rsid w:val="00D36C38"/>
    <w:rsid w:val="00D36C54"/>
    <w:rsid w:val="00D372EC"/>
    <w:rsid w:val="00D37354"/>
    <w:rsid w:val="00D3741A"/>
    <w:rsid w:val="00D3793E"/>
    <w:rsid w:val="00D37FAF"/>
    <w:rsid w:val="00D4010B"/>
    <w:rsid w:val="00D402C2"/>
    <w:rsid w:val="00D402E5"/>
    <w:rsid w:val="00D40876"/>
    <w:rsid w:val="00D409B4"/>
    <w:rsid w:val="00D40C0F"/>
    <w:rsid w:val="00D40CB9"/>
    <w:rsid w:val="00D40D28"/>
    <w:rsid w:val="00D40D7A"/>
    <w:rsid w:val="00D40DB8"/>
    <w:rsid w:val="00D40DE4"/>
    <w:rsid w:val="00D40FDE"/>
    <w:rsid w:val="00D411A6"/>
    <w:rsid w:val="00D413D4"/>
    <w:rsid w:val="00D41474"/>
    <w:rsid w:val="00D4159A"/>
    <w:rsid w:val="00D4225C"/>
    <w:rsid w:val="00D423F2"/>
    <w:rsid w:val="00D4275C"/>
    <w:rsid w:val="00D42863"/>
    <w:rsid w:val="00D428F3"/>
    <w:rsid w:val="00D4296A"/>
    <w:rsid w:val="00D42A64"/>
    <w:rsid w:val="00D43009"/>
    <w:rsid w:val="00D43311"/>
    <w:rsid w:val="00D4367B"/>
    <w:rsid w:val="00D4374B"/>
    <w:rsid w:val="00D439C4"/>
    <w:rsid w:val="00D43A2D"/>
    <w:rsid w:val="00D43DCF"/>
    <w:rsid w:val="00D43E71"/>
    <w:rsid w:val="00D43F15"/>
    <w:rsid w:val="00D44487"/>
    <w:rsid w:val="00D44496"/>
    <w:rsid w:val="00D444B3"/>
    <w:rsid w:val="00D44609"/>
    <w:rsid w:val="00D448AC"/>
    <w:rsid w:val="00D44C64"/>
    <w:rsid w:val="00D44F64"/>
    <w:rsid w:val="00D44FCB"/>
    <w:rsid w:val="00D453E4"/>
    <w:rsid w:val="00D4577E"/>
    <w:rsid w:val="00D45A00"/>
    <w:rsid w:val="00D45D10"/>
    <w:rsid w:val="00D45ECA"/>
    <w:rsid w:val="00D4601D"/>
    <w:rsid w:val="00D46138"/>
    <w:rsid w:val="00D461BE"/>
    <w:rsid w:val="00D463B6"/>
    <w:rsid w:val="00D46593"/>
    <w:rsid w:val="00D46AAB"/>
    <w:rsid w:val="00D46F40"/>
    <w:rsid w:val="00D4726C"/>
    <w:rsid w:val="00D476A3"/>
    <w:rsid w:val="00D477A4"/>
    <w:rsid w:val="00D47D3B"/>
    <w:rsid w:val="00D47FFB"/>
    <w:rsid w:val="00D501F9"/>
    <w:rsid w:val="00D502E0"/>
    <w:rsid w:val="00D50304"/>
    <w:rsid w:val="00D50308"/>
    <w:rsid w:val="00D50312"/>
    <w:rsid w:val="00D504D2"/>
    <w:rsid w:val="00D506D1"/>
    <w:rsid w:val="00D50CDA"/>
    <w:rsid w:val="00D50E40"/>
    <w:rsid w:val="00D51041"/>
    <w:rsid w:val="00D51545"/>
    <w:rsid w:val="00D51815"/>
    <w:rsid w:val="00D51FFC"/>
    <w:rsid w:val="00D521AA"/>
    <w:rsid w:val="00D521CC"/>
    <w:rsid w:val="00D52A76"/>
    <w:rsid w:val="00D52A87"/>
    <w:rsid w:val="00D52A9A"/>
    <w:rsid w:val="00D52EF6"/>
    <w:rsid w:val="00D53206"/>
    <w:rsid w:val="00D532F8"/>
    <w:rsid w:val="00D533A5"/>
    <w:rsid w:val="00D534F7"/>
    <w:rsid w:val="00D536E3"/>
    <w:rsid w:val="00D5388C"/>
    <w:rsid w:val="00D53A9C"/>
    <w:rsid w:val="00D53AEB"/>
    <w:rsid w:val="00D543BE"/>
    <w:rsid w:val="00D54950"/>
    <w:rsid w:val="00D54EA6"/>
    <w:rsid w:val="00D55223"/>
    <w:rsid w:val="00D552AC"/>
    <w:rsid w:val="00D55BA6"/>
    <w:rsid w:val="00D55D7F"/>
    <w:rsid w:val="00D55E12"/>
    <w:rsid w:val="00D5609A"/>
    <w:rsid w:val="00D56313"/>
    <w:rsid w:val="00D56511"/>
    <w:rsid w:val="00D5657D"/>
    <w:rsid w:val="00D565F0"/>
    <w:rsid w:val="00D56A91"/>
    <w:rsid w:val="00D56C07"/>
    <w:rsid w:val="00D572E2"/>
    <w:rsid w:val="00D573DB"/>
    <w:rsid w:val="00D5787E"/>
    <w:rsid w:val="00D57946"/>
    <w:rsid w:val="00D5798F"/>
    <w:rsid w:val="00D57A10"/>
    <w:rsid w:val="00D600A6"/>
    <w:rsid w:val="00D601DA"/>
    <w:rsid w:val="00D6023E"/>
    <w:rsid w:val="00D602CC"/>
    <w:rsid w:val="00D602E5"/>
    <w:rsid w:val="00D60649"/>
    <w:rsid w:val="00D606CC"/>
    <w:rsid w:val="00D60B0B"/>
    <w:rsid w:val="00D61A02"/>
    <w:rsid w:val="00D61B91"/>
    <w:rsid w:val="00D61D46"/>
    <w:rsid w:val="00D61FC3"/>
    <w:rsid w:val="00D6225B"/>
    <w:rsid w:val="00D62CBB"/>
    <w:rsid w:val="00D6301E"/>
    <w:rsid w:val="00D632DC"/>
    <w:rsid w:val="00D64002"/>
    <w:rsid w:val="00D640E4"/>
    <w:rsid w:val="00D641BF"/>
    <w:rsid w:val="00D64563"/>
    <w:rsid w:val="00D6461A"/>
    <w:rsid w:val="00D647BD"/>
    <w:rsid w:val="00D64AAE"/>
    <w:rsid w:val="00D64E66"/>
    <w:rsid w:val="00D64EA4"/>
    <w:rsid w:val="00D658B1"/>
    <w:rsid w:val="00D65B4C"/>
    <w:rsid w:val="00D65BBC"/>
    <w:rsid w:val="00D66749"/>
    <w:rsid w:val="00D669A1"/>
    <w:rsid w:val="00D6730B"/>
    <w:rsid w:val="00D67374"/>
    <w:rsid w:val="00D6737F"/>
    <w:rsid w:val="00D67643"/>
    <w:rsid w:val="00D67742"/>
    <w:rsid w:val="00D67899"/>
    <w:rsid w:val="00D6796A"/>
    <w:rsid w:val="00D67B0B"/>
    <w:rsid w:val="00D67B81"/>
    <w:rsid w:val="00D67E26"/>
    <w:rsid w:val="00D67EDF"/>
    <w:rsid w:val="00D70686"/>
    <w:rsid w:val="00D7070E"/>
    <w:rsid w:val="00D70983"/>
    <w:rsid w:val="00D70CCD"/>
    <w:rsid w:val="00D70D36"/>
    <w:rsid w:val="00D70F2C"/>
    <w:rsid w:val="00D7117F"/>
    <w:rsid w:val="00D71D30"/>
    <w:rsid w:val="00D7200C"/>
    <w:rsid w:val="00D72307"/>
    <w:rsid w:val="00D7275B"/>
    <w:rsid w:val="00D7289D"/>
    <w:rsid w:val="00D72B7B"/>
    <w:rsid w:val="00D730FF"/>
    <w:rsid w:val="00D735F6"/>
    <w:rsid w:val="00D738E4"/>
    <w:rsid w:val="00D73AFB"/>
    <w:rsid w:val="00D73BAA"/>
    <w:rsid w:val="00D73F34"/>
    <w:rsid w:val="00D74079"/>
    <w:rsid w:val="00D7437C"/>
    <w:rsid w:val="00D7439D"/>
    <w:rsid w:val="00D74A26"/>
    <w:rsid w:val="00D74A57"/>
    <w:rsid w:val="00D74AB7"/>
    <w:rsid w:val="00D750D1"/>
    <w:rsid w:val="00D75488"/>
    <w:rsid w:val="00D756E9"/>
    <w:rsid w:val="00D758F4"/>
    <w:rsid w:val="00D75ADF"/>
    <w:rsid w:val="00D767D3"/>
    <w:rsid w:val="00D76D1C"/>
    <w:rsid w:val="00D76F17"/>
    <w:rsid w:val="00D77177"/>
    <w:rsid w:val="00D77316"/>
    <w:rsid w:val="00D802CD"/>
    <w:rsid w:val="00D80392"/>
    <w:rsid w:val="00D80588"/>
    <w:rsid w:val="00D8073F"/>
    <w:rsid w:val="00D8092F"/>
    <w:rsid w:val="00D80E37"/>
    <w:rsid w:val="00D810D2"/>
    <w:rsid w:val="00D812C9"/>
    <w:rsid w:val="00D81414"/>
    <w:rsid w:val="00D81453"/>
    <w:rsid w:val="00D81B08"/>
    <w:rsid w:val="00D82167"/>
    <w:rsid w:val="00D82250"/>
    <w:rsid w:val="00D8234E"/>
    <w:rsid w:val="00D8268F"/>
    <w:rsid w:val="00D8281B"/>
    <w:rsid w:val="00D82A06"/>
    <w:rsid w:val="00D82B11"/>
    <w:rsid w:val="00D83114"/>
    <w:rsid w:val="00D83157"/>
    <w:rsid w:val="00D83650"/>
    <w:rsid w:val="00D83683"/>
    <w:rsid w:val="00D83922"/>
    <w:rsid w:val="00D83A76"/>
    <w:rsid w:val="00D83B5D"/>
    <w:rsid w:val="00D84A31"/>
    <w:rsid w:val="00D84A65"/>
    <w:rsid w:val="00D85B50"/>
    <w:rsid w:val="00D85CDC"/>
    <w:rsid w:val="00D86114"/>
    <w:rsid w:val="00D8638E"/>
    <w:rsid w:val="00D86426"/>
    <w:rsid w:val="00D86759"/>
    <w:rsid w:val="00D869F5"/>
    <w:rsid w:val="00D87175"/>
    <w:rsid w:val="00D87209"/>
    <w:rsid w:val="00D87B7B"/>
    <w:rsid w:val="00D87C68"/>
    <w:rsid w:val="00D87F2D"/>
    <w:rsid w:val="00D9043B"/>
    <w:rsid w:val="00D90C42"/>
    <w:rsid w:val="00D91468"/>
    <w:rsid w:val="00D915B2"/>
    <w:rsid w:val="00D91D2B"/>
    <w:rsid w:val="00D91DCE"/>
    <w:rsid w:val="00D91E6A"/>
    <w:rsid w:val="00D91EC7"/>
    <w:rsid w:val="00D92227"/>
    <w:rsid w:val="00D922DA"/>
    <w:rsid w:val="00D92D93"/>
    <w:rsid w:val="00D92F8B"/>
    <w:rsid w:val="00D930C0"/>
    <w:rsid w:val="00D93421"/>
    <w:rsid w:val="00D9354C"/>
    <w:rsid w:val="00D935A8"/>
    <w:rsid w:val="00D937E6"/>
    <w:rsid w:val="00D938C9"/>
    <w:rsid w:val="00D93DA2"/>
    <w:rsid w:val="00D94866"/>
    <w:rsid w:val="00D94B33"/>
    <w:rsid w:val="00D94B58"/>
    <w:rsid w:val="00D94BAE"/>
    <w:rsid w:val="00D94C31"/>
    <w:rsid w:val="00D9534E"/>
    <w:rsid w:val="00D95998"/>
    <w:rsid w:val="00D96224"/>
    <w:rsid w:val="00D96302"/>
    <w:rsid w:val="00D965E2"/>
    <w:rsid w:val="00D96A27"/>
    <w:rsid w:val="00D96CD3"/>
    <w:rsid w:val="00D96FB9"/>
    <w:rsid w:val="00D97233"/>
    <w:rsid w:val="00D97314"/>
    <w:rsid w:val="00D97673"/>
    <w:rsid w:val="00D9779D"/>
    <w:rsid w:val="00D97D20"/>
    <w:rsid w:val="00D97FDF"/>
    <w:rsid w:val="00DA0025"/>
    <w:rsid w:val="00DA00B5"/>
    <w:rsid w:val="00DA03C1"/>
    <w:rsid w:val="00DA0479"/>
    <w:rsid w:val="00DA04F4"/>
    <w:rsid w:val="00DA055C"/>
    <w:rsid w:val="00DA0615"/>
    <w:rsid w:val="00DA14ED"/>
    <w:rsid w:val="00DA16DD"/>
    <w:rsid w:val="00DA1798"/>
    <w:rsid w:val="00DA18C3"/>
    <w:rsid w:val="00DA1AAE"/>
    <w:rsid w:val="00DA1B85"/>
    <w:rsid w:val="00DA1C4D"/>
    <w:rsid w:val="00DA2E81"/>
    <w:rsid w:val="00DA2E89"/>
    <w:rsid w:val="00DA31F6"/>
    <w:rsid w:val="00DA32B9"/>
    <w:rsid w:val="00DA3505"/>
    <w:rsid w:val="00DA355E"/>
    <w:rsid w:val="00DA3833"/>
    <w:rsid w:val="00DA3B27"/>
    <w:rsid w:val="00DA43AA"/>
    <w:rsid w:val="00DA46DF"/>
    <w:rsid w:val="00DA46FD"/>
    <w:rsid w:val="00DA4B58"/>
    <w:rsid w:val="00DA4F23"/>
    <w:rsid w:val="00DA57B2"/>
    <w:rsid w:val="00DA5D4E"/>
    <w:rsid w:val="00DA5D4F"/>
    <w:rsid w:val="00DA5FF1"/>
    <w:rsid w:val="00DA62B8"/>
    <w:rsid w:val="00DA6A2A"/>
    <w:rsid w:val="00DA7209"/>
    <w:rsid w:val="00DA7486"/>
    <w:rsid w:val="00DA7B16"/>
    <w:rsid w:val="00DA7C53"/>
    <w:rsid w:val="00DA7D7B"/>
    <w:rsid w:val="00DB0995"/>
    <w:rsid w:val="00DB0BF3"/>
    <w:rsid w:val="00DB1806"/>
    <w:rsid w:val="00DB18FA"/>
    <w:rsid w:val="00DB1EC9"/>
    <w:rsid w:val="00DB25FF"/>
    <w:rsid w:val="00DB29F9"/>
    <w:rsid w:val="00DB2CD1"/>
    <w:rsid w:val="00DB2E99"/>
    <w:rsid w:val="00DB38FA"/>
    <w:rsid w:val="00DB3A3E"/>
    <w:rsid w:val="00DB4358"/>
    <w:rsid w:val="00DB48F6"/>
    <w:rsid w:val="00DB4A97"/>
    <w:rsid w:val="00DB4EB3"/>
    <w:rsid w:val="00DB5201"/>
    <w:rsid w:val="00DB520F"/>
    <w:rsid w:val="00DB53E9"/>
    <w:rsid w:val="00DB595E"/>
    <w:rsid w:val="00DB59DB"/>
    <w:rsid w:val="00DB5ABB"/>
    <w:rsid w:val="00DB5D51"/>
    <w:rsid w:val="00DB604A"/>
    <w:rsid w:val="00DB6114"/>
    <w:rsid w:val="00DB663E"/>
    <w:rsid w:val="00DB739C"/>
    <w:rsid w:val="00DB752E"/>
    <w:rsid w:val="00DB7749"/>
    <w:rsid w:val="00DB78DF"/>
    <w:rsid w:val="00DB7997"/>
    <w:rsid w:val="00DB7D22"/>
    <w:rsid w:val="00DB7F61"/>
    <w:rsid w:val="00DC023A"/>
    <w:rsid w:val="00DC02F7"/>
    <w:rsid w:val="00DC05C1"/>
    <w:rsid w:val="00DC098D"/>
    <w:rsid w:val="00DC0AF7"/>
    <w:rsid w:val="00DC0B62"/>
    <w:rsid w:val="00DC0C85"/>
    <w:rsid w:val="00DC1280"/>
    <w:rsid w:val="00DC12EC"/>
    <w:rsid w:val="00DC15AF"/>
    <w:rsid w:val="00DC16A7"/>
    <w:rsid w:val="00DC1807"/>
    <w:rsid w:val="00DC1BE4"/>
    <w:rsid w:val="00DC1C45"/>
    <w:rsid w:val="00DC2173"/>
    <w:rsid w:val="00DC2210"/>
    <w:rsid w:val="00DC2602"/>
    <w:rsid w:val="00DC26A8"/>
    <w:rsid w:val="00DC2B33"/>
    <w:rsid w:val="00DC2FC9"/>
    <w:rsid w:val="00DC31F8"/>
    <w:rsid w:val="00DC35FF"/>
    <w:rsid w:val="00DC3775"/>
    <w:rsid w:val="00DC3A48"/>
    <w:rsid w:val="00DC3BA0"/>
    <w:rsid w:val="00DC3CE4"/>
    <w:rsid w:val="00DC473A"/>
    <w:rsid w:val="00DC487D"/>
    <w:rsid w:val="00DC543B"/>
    <w:rsid w:val="00DC554C"/>
    <w:rsid w:val="00DC5DB7"/>
    <w:rsid w:val="00DC65FA"/>
    <w:rsid w:val="00DC6631"/>
    <w:rsid w:val="00DC6A43"/>
    <w:rsid w:val="00DC6E35"/>
    <w:rsid w:val="00DC6FD1"/>
    <w:rsid w:val="00DC7027"/>
    <w:rsid w:val="00DC73D0"/>
    <w:rsid w:val="00DC7704"/>
    <w:rsid w:val="00DC772A"/>
    <w:rsid w:val="00DC7D9D"/>
    <w:rsid w:val="00DC7EE1"/>
    <w:rsid w:val="00DD00B1"/>
    <w:rsid w:val="00DD06EA"/>
    <w:rsid w:val="00DD0A14"/>
    <w:rsid w:val="00DD0CA0"/>
    <w:rsid w:val="00DD0CA5"/>
    <w:rsid w:val="00DD0E4A"/>
    <w:rsid w:val="00DD183C"/>
    <w:rsid w:val="00DD1C24"/>
    <w:rsid w:val="00DD2010"/>
    <w:rsid w:val="00DD2826"/>
    <w:rsid w:val="00DD2B2A"/>
    <w:rsid w:val="00DD2B3E"/>
    <w:rsid w:val="00DD2E56"/>
    <w:rsid w:val="00DD321A"/>
    <w:rsid w:val="00DD358F"/>
    <w:rsid w:val="00DD35D1"/>
    <w:rsid w:val="00DD3648"/>
    <w:rsid w:val="00DD36DE"/>
    <w:rsid w:val="00DD394E"/>
    <w:rsid w:val="00DD3A3B"/>
    <w:rsid w:val="00DD3B85"/>
    <w:rsid w:val="00DD3E39"/>
    <w:rsid w:val="00DD42BA"/>
    <w:rsid w:val="00DD472A"/>
    <w:rsid w:val="00DD4831"/>
    <w:rsid w:val="00DD4959"/>
    <w:rsid w:val="00DD4AEB"/>
    <w:rsid w:val="00DD4DDE"/>
    <w:rsid w:val="00DD510D"/>
    <w:rsid w:val="00DD52D6"/>
    <w:rsid w:val="00DD53E7"/>
    <w:rsid w:val="00DD5425"/>
    <w:rsid w:val="00DD5C93"/>
    <w:rsid w:val="00DD5F8F"/>
    <w:rsid w:val="00DD6063"/>
    <w:rsid w:val="00DD606D"/>
    <w:rsid w:val="00DD6372"/>
    <w:rsid w:val="00DD664C"/>
    <w:rsid w:val="00DD66AD"/>
    <w:rsid w:val="00DD6917"/>
    <w:rsid w:val="00DD6A07"/>
    <w:rsid w:val="00DD71F7"/>
    <w:rsid w:val="00DD7219"/>
    <w:rsid w:val="00DD76E1"/>
    <w:rsid w:val="00DD7BBC"/>
    <w:rsid w:val="00DD7C45"/>
    <w:rsid w:val="00DD7F4F"/>
    <w:rsid w:val="00DE026A"/>
    <w:rsid w:val="00DE029F"/>
    <w:rsid w:val="00DE08BC"/>
    <w:rsid w:val="00DE0C76"/>
    <w:rsid w:val="00DE0D93"/>
    <w:rsid w:val="00DE1239"/>
    <w:rsid w:val="00DE148F"/>
    <w:rsid w:val="00DE1C16"/>
    <w:rsid w:val="00DE1C81"/>
    <w:rsid w:val="00DE2332"/>
    <w:rsid w:val="00DE3077"/>
    <w:rsid w:val="00DE320A"/>
    <w:rsid w:val="00DE34E7"/>
    <w:rsid w:val="00DE355F"/>
    <w:rsid w:val="00DE368A"/>
    <w:rsid w:val="00DE378F"/>
    <w:rsid w:val="00DE3804"/>
    <w:rsid w:val="00DE394C"/>
    <w:rsid w:val="00DE399D"/>
    <w:rsid w:val="00DE3A5F"/>
    <w:rsid w:val="00DE3AC1"/>
    <w:rsid w:val="00DE3D2B"/>
    <w:rsid w:val="00DE409B"/>
    <w:rsid w:val="00DE41D5"/>
    <w:rsid w:val="00DE41FF"/>
    <w:rsid w:val="00DE42DB"/>
    <w:rsid w:val="00DE45FF"/>
    <w:rsid w:val="00DE49A4"/>
    <w:rsid w:val="00DE4C50"/>
    <w:rsid w:val="00DE503F"/>
    <w:rsid w:val="00DE5466"/>
    <w:rsid w:val="00DE5525"/>
    <w:rsid w:val="00DE5929"/>
    <w:rsid w:val="00DE5A11"/>
    <w:rsid w:val="00DE5DAA"/>
    <w:rsid w:val="00DE5DDD"/>
    <w:rsid w:val="00DE5FDB"/>
    <w:rsid w:val="00DE64F6"/>
    <w:rsid w:val="00DE66BE"/>
    <w:rsid w:val="00DE7029"/>
    <w:rsid w:val="00DE761A"/>
    <w:rsid w:val="00DE77A3"/>
    <w:rsid w:val="00DE78F8"/>
    <w:rsid w:val="00DE7948"/>
    <w:rsid w:val="00DE7FD0"/>
    <w:rsid w:val="00DF029E"/>
    <w:rsid w:val="00DF059D"/>
    <w:rsid w:val="00DF0DED"/>
    <w:rsid w:val="00DF11B5"/>
    <w:rsid w:val="00DF1BCC"/>
    <w:rsid w:val="00DF1C8A"/>
    <w:rsid w:val="00DF2289"/>
    <w:rsid w:val="00DF2D3A"/>
    <w:rsid w:val="00DF3132"/>
    <w:rsid w:val="00DF31A3"/>
    <w:rsid w:val="00DF33EA"/>
    <w:rsid w:val="00DF35E8"/>
    <w:rsid w:val="00DF403A"/>
    <w:rsid w:val="00DF4B29"/>
    <w:rsid w:val="00DF4D05"/>
    <w:rsid w:val="00DF622A"/>
    <w:rsid w:val="00DF6463"/>
    <w:rsid w:val="00DF65E2"/>
    <w:rsid w:val="00DF6CA2"/>
    <w:rsid w:val="00DF7532"/>
    <w:rsid w:val="00DF7AB2"/>
    <w:rsid w:val="00DF7D45"/>
    <w:rsid w:val="00DF7F7E"/>
    <w:rsid w:val="00DF7FFE"/>
    <w:rsid w:val="00E00191"/>
    <w:rsid w:val="00E007E5"/>
    <w:rsid w:val="00E009A3"/>
    <w:rsid w:val="00E00A94"/>
    <w:rsid w:val="00E00AF8"/>
    <w:rsid w:val="00E01538"/>
    <w:rsid w:val="00E01585"/>
    <w:rsid w:val="00E01F44"/>
    <w:rsid w:val="00E02011"/>
    <w:rsid w:val="00E026D3"/>
    <w:rsid w:val="00E02896"/>
    <w:rsid w:val="00E029BA"/>
    <w:rsid w:val="00E02A83"/>
    <w:rsid w:val="00E02B05"/>
    <w:rsid w:val="00E032EE"/>
    <w:rsid w:val="00E03505"/>
    <w:rsid w:val="00E03B08"/>
    <w:rsid w:val="00E03B83"/>
    <w:rsid w:val="00E03FC0"/>
    <w:rsid w:val="00E040C3"/>
    <w:rsid w:val="00E04722"/>
    <w:rsid w:val="00E052EA"/>
    <w:rsid w:val="00E05714"/>
    <w:rsid w:val="00E058CD"/>
    <w:rsid w:val="00E0596F"/>
    <w:rsid w:val="00E05A94"/>
    <w:rsid w:val="00E05BFA"/>
    <w:rsid w:val="00E0622D"/>
    <w:rsid w:val="00E062CD"/>
    <w:rsid w:val="00E0643C"/>
    <w:rsid w:val="00E069D8"/>
    <w:rsid w:val="00E06A7B"/>
    <w:rsid w:val="00E06B49"/>
    <w:rsid w:val="00E06B93"/>
    <w:rsid w:val="00E076A5"/>
    <w:rsid w:val="00E078E8"/>
    <w:rsid w:val="00E10001"/>
    <w:rsid w:val="00E100CA"/>
    <w:rsid w:val="00E102E8"/>
    <w:rsid w:val="00E105CA"/>
    <w:rsid w:val="00E10CAB"/>
    <w:rsid w:val="00E114E5"/>
    <w:rsid w:val="00E12187"/>
    <w:rsid w:val="00E124D4"/>
    <w:rsid w:val="00E136E8"/>
    <w:rsid w:val="00E13996"/>
    <w:rsid w:val="00E140FF"/>
    <w:rsid w:val="00E1433A"/>
    <w:rsid w:val="00E14FB9"/>
    <w:rsid w:val="00E15424"/>
    <w:rsid w:val="00E158FE"/>
    <w:rsid w:val="00E15FA5"/>
    <w:rsid w:val="00E161BA"/>
    <w:rsid w:val="00E161D2"/>
    <w:rsid w:val="00E161E9"/>
    <w:rsid w:val="00E171D9"/>
    <w:rsid w:val="00E17661"/>
    <w:rsid w:val="00E17698"/>
    <w:rsid w:val="00E17902"/>
    <w:rsid w:val="00E17A46"/>
    <w:rsid w:val="00E201F6"/>
    <w:rsid w:val="00E204E7"/>
    <w:rsid w:val="00E204F7"/>
    <w:rsid w:val="00E207E3"/>
    <w:rsid w:val="00E20C88"/>
    <w:rsid w:val="00E219E7"/>
    <w:rsid w:val="00E21ADA"/>
    <w:rsid w:val="00E21DF2"/>
    <w:rsid w:val="00E21E25"/>
    <w:rsid w:val="00E21FDB"/>
    <w:rsid w:val="00E223D9"/>
    <w:rsid w:val="00E228D9"/>
    <w:rsid w:val="00E22DA5"/>
    <w:rsid w:val="00E22FB4"/>
    <w:rsid w:val="00E23395"/>
    <w:rsid w:val="00E2368E"/>
    <w:rsid w:val="00E23692"/>
    <w:rsid w:val="00E239A6"/>
    <w:rsid w:val="00E23B51"/>
    <w:rsid w:val="00E241A2"/>
    <w:rsid w:val="00E247AA"/>
    <w:rsid w:val="00E24802"/>
    <w:rsid w:val="00E24BDB"/>
    <w:rsid w:val="00E24C3C"/>
    <w:rsid w:val="00E2508E"/>
    <w:rsid w:val="00E25202"/>
    <w:rsid w:val="00E255DD"/>
    <w:rsid w:val="00E25BFE"/>
    <w:rsid w:val="00E268B8"/>
    <w:rsid w:val="00E26CAB"/>
    <w:rsid w:val="00E26D1D"/>
    <w:rsid w:val="00E2721B"/>
    <w:rsid w:val="00E2728A"/>
    <w:rsid w:val="00E3086E"/>
    <w:rsid w:val="00E30939"/>
    <w:rsid w:val="00E30BF7"/>
    <w:rsid w:val="00E30C04"/>
    <w:rsid w:val="00E30F0F"/>
    <w:rsid w:val="00E310F9"/>
    <w:rsid w:val="00E31450"/>
    <w:rsid w:val="00E31880"/>
    <w:rsid w:val="00E31932"/>
    <w:rsid w:val="00E31EF1"/>
    <w:rsid w:val="00E31FFA"/>
    <w:rsid w:val="00E323EC"/>
    <w:rsid w:val="00E32F63"/>
    <w:rsid w:val="00E33011"/>
    <w:rsid w:val="00E3355F"/>
    <w:rsid w:val="00E336E5"/>
    <w:rsid w:val="00E3375A"/>
    <w:rsid w:val="00E3377D"/>
    <w:rsid w:val="00E33DCE"/>
    <w:rsid w:val="00E3403A"/>
    <w:rsid w:val="00E34053"/>
    <w:rsid w:val="00E34E3E"/>
    <w:rsid w:val="00E3519C"/>
    <w:rsid w:val="00E35565"/>
    <w:rsid w:val="00E35858"/>
    <w:rsid w:val="00E35C01"/>
    <w:rsid w:val="00E35C27"/>
    <w:rsid w:val="00E35D10"/>
    <w:rsid w:val="00E35EE1"/>
    <w:rsid w:val="00E35FC7"/>
    <w:rsid w:val="00E360DB"/>
    <w:rsid w:val="00E362F0"/>
    <w:rsid w:val="00E36405"/>
    <w:rsid w:val="00E36928"/>
    <w:rsid w:val="00E37149"/>
    <w:rsid w:val="00E374D5"/>
    <w:rsid w:val="00E3753E"/>
    <w:rsid w:val="00E37564"/>
    <w:rsid w:val="00E37951"/>
    <w:rsid w:val="00E37AAF"/>
    <w:rsid w:val="00E37EF8"/>
    <w:rsid w:val="00E40105"/>
    <w:rsid w:val="00E40201"/>
    <w:rsid w:val="00E4066A"/>
    <w:rsid w:val="00E40683"/>
    <w:rsid w:val="00E409E6"/>
    <w:rsid w:val="00E40A4A"/>
    <w:rsid w:val="00E41022"/>
    <w:rsid w:val="00E41023"/>
    <w:rsid w:val="00E4103F"/>
    <w:rsid w:val="00E41282"/>
    <w:rsid w:val="00E424A0"/>
    <w:rsid w:val="00E4283E"/>
    <w:rsid w:val="00E429E3"/>
    <w:rsid w:val="00E4316D"/>
    <w:rsid w:val="00E4354E"/>
    <w:rsid w:val="00E43CC6"/>
    <w:rsid w:val="00E43E88"/>
    <w:rsid w:val="00E446E5"/>
    <w:rsid w:val="00E44ABF"/>
    <w:rsid w:val="00E44BDD"/>
    <w:rsid w:val="00E44C34"/>
    <w:rsid w:val="00E454AD"/>
    <w:rsid w:val="00E459A4"/>
    <w:rsid w:val="00E459E9"/>
    <w:rsid w:val="00E45EC4"/>
    <w:rsid w:val="00E45FB8"/>
    <w:rsid w:val="00E46407"/>
    <w:rsid w:val="00E46517"/>
    <w:rsid w:val="00E4695D"/>
    <w:rsid w:val="00E46BBC"/>
    <w:rsid w:val="00E47098"/>
    <w:rsid w:val="00E47226"/>
    <w:rsid w:val="00E4736E"/>
    <w:rsid w:val="00E4777E"/>
    <w:rsid w:val="00E47C5F"/>
    <w:rsid w:val="00E507CB"/>
    <w:rsid w:val="00E5080E"/>
    <w:rsid w:val="00E5081C"/>
    <w:rsid w:val="00E508BF"/>
    <w:rsid w:val="00E5091B"/>
    <w:rsid w:val="00E50A63"/>
    <w:rsid w:val="00E50E59"/>
    <w:rsid w:val="00E511B5"/>
    <w:rsid w:val="00E51251"/>
    <w:rsid w:val="00E51AD9"/>
    <w:rsid w:val="00E51EE6"/>
    <w:rsid w:val="00E520BA"/>
    <w:rsid w:val="00E52484"/>
    <w:rsid w:val="00E5255D"/>
    <w:rsid w:val="00E52611"/>
    <w:rsid w:val="00E528EA"/>
    <w:rsid w:val="00E529B1"/>
    <w:rsid w:val="00E52CC5"/>
    <w:rsid w:val="00E52E30"/>
    <w:rsid w:val="00E53117"/>
    <w:rsid w:val="00E535A8"/>
    <w:rsid w:val="00E53671"/>
    <w:rsid w:val="00E538DE"/>
    <w:rsid w:val="00E54B03"/>
    <w:rsid w:val="00E54C36"/>
    <w:rsid w:val="00E55298"/>
    <w:rsid w:val="00E55B69"/>
    <w:rsid w:val="00E55BA6"/>
    <w:rsid w:val="00E5620C"/>
    <w:rsid w:val="00E56319"/>
    <w:rsid w:val="00E56434"/>
    <w:rsid w:val="00E56980"/>
    <w:rsid w:val="00E569B4"/>
    <w:rsid w:val="00E57859"/>
    <w:rsid w:val="00E57896"/>
    <w:rsid w:val="00E578BD"/>
    <w:rsid w:val="00E57E1A"/>
    <w:rsid w:val="00E57F98"/>
    <w:rsid w:val="00E602DE"/>
    <w:rsid w:val="00E6060B"/>
    <w:rsid w:val="00E60BB6"/>
    <w:rsid w:val="00E60D04"/>
    <w:rsid w:val="00E60D3C"/>
    <w:rsid w:val="00E61142"/>
    <w:rsid w:val="00E61587"/>
    <w:rsid w:val="00E61789"/>
    <w:rsid w:val="00E619C9"/>
    <w:rsid w:val="00E61BB0"/>
    <w:rsid w:val="00E61D4C"/>
    <w:rsid w:val="00E61EC8"/>
    <w:rsid w:val="00E61F9F"/>
    <w:rsid w:val="00E62163"/>
    <w:rsid w:val="00E624A0"/>
    <w:rsid w:val="00E625EF"/>
    <w:rsid w:val="00E62D5C"/>
    <w:rsid w:val="00E633F1"/>
    <w:rsid w:val="00E636F5"/>
    <w:rsid w:val="00E636FD"/>
    <w:rsid w:val="00E6378B"/>
    <w:rsid w:val="00E63A18"/>
    <w:rsid w:val="00E64617"/>
    <w:rsid w:val="00E6477D"/>
    <w:rsid w:val="00E6542B"/>
    <w:rsid w:val="00E6548E"/>
    <w:rsid w:val="00E656BB"/>
    <w:rsid w:val="00E65D92"/>
    <w:rsid w:val="00E663CF"/>
    <w:rsid w:val="00E66418"/>
    <w:rsid w:val="00E66989"/>
    <w:rsid w:val="00E669D9"/>
    <w:rsid w:val="00E66BD6"/>
    <w:rsid w:val="00E66CF2"/>
    <w:rsid w:val="00E66D16"/>
    <w:rsid w:val="00E673E4"/>
    <w:rsid w:val="00E674F1"/>
    <w:rsid w:val="00E6763F"/>
    <w:rsid w:val="00E677D8"/>
    <w:rsid w:val="00E70037"/>
    <w:rsid w:val="00E7027F"/>
    <w:rsid w:val="00E70976"/>
    <w:rsid w:val="00E70A84"/>
    <w:rsid w:val="00E71356"/>
    <w:rsid w:val="00E7144A"/>
    <w:rsid w:val="00E7161D"/>
    <w:rsid w:val="00E72694"/>
    <w:rsid w:val="00E72897"/>
    <w:rsid w:val="00E72992"/>
    <w:rsid w:val="00E72BEB"/>
    <w:rsid w:val="00E72C1F"/>
    <w:rsid w:val="00E72E41"/>
    <w:rsid w:val="00E730A7"/>
    <w:rsid w:val="00E73712"/>
    <w:rsid w:val="00E73AA5"/>
    <w:rsid w:val="00E73EAE"/>
    <w:rsid w:val="00E7406A"/>
    <w:rsid w:val="00E74254"/>
    <w:rsid w:val="00E7471E"/>
    <w:rsid w:val="00E748D0"/>
    <w:rsid w:val="00E75598"/>
    <w:rsid w:val="00E7562E"/>
    <w:rsid w:val="00E756DE"/>
    <w:rsid w:val="00E7591F"/>
    <w:rsid w:val="00E75926"/>
    <w:rsid w:val="00E75992"/>
    <w:rsid w:val="00E75BEE"/>
    <w:rsid w:val="00E7629E"/>
    <w:rsid w:val="00E763A2"/>
    <w:rsid w:val="00E768D4"/>
    <w:rsid w:val="00E7696C"/>
    <w:rsid w:val="00E76DD1"/>
    <w:rsid w:val="00E7708D"/>
    <w:rsid w:val="00E774E2"/>
    <w:rsid w:val="00E77E05"/>
    <w:rsid w:val="00E80450"/>
    <w:rsid w:val="00E804FD"/>
    <w:rsid w:val="00E80540"/>
    <w:rsid w:val="00E805B8"/>
    <w:rsid w:val="00E80793"/>
    <w:rsid w:val="00E80AE7"/>
    <w:rsid w:val="00E80B36"/>
    <w:rsid w:val="00E81025"/>
    <w:rsid w:val="00E8108A"/>
    <w:rsid w:val="00E810C1"/>
    <w:rsid w:val="00E81283"/>
    <w:rsid w:val="00E8130A"/>
    <w:rsid w:val="00E81566"/>
    <w:rsid w:val="00E81915"/>
    <w:rsid w:val="00E81A0C"/>
    <w:rsid w:val="00E81B3F"/>
    <w:rsid w:val="00E8265E"/>
    <w:rsid w:val="00E82E8A"/>
    <w:rsid w:val="00E82FC6"/>
    <w:rsid w:val="00E832F8"/>
    <w:rsid w:val="00E83357"/>
    <w:rsid w:val="00E83405"/>
    <w:rsid w:val="00E834D4"/>
    <w:rsid w:val="00E838D1"/>
    <w:rsid w:val="00E8397F"/>
    <w:rsid w:val="00E83BF1"/>
    <w:rsid w:val="00E847EA"/>
    <w:rsid w:val="00E84A60"/>
    <w:rsid w:val="00E84D86"/>
    <w:rsid w:val="00E851A8"/>
    <w:rsid w:val="00E85646"/>
    <w:rsid w:val="00E8576F"/>
    <w:rsid w:val="00E85BBD"/>
    <w:rsid w:val="00E862FA"/>
    <w:rsid w:val="00E86519"/>
    <w:rsid w:val="00E865CA"/>
    <w:rsid w:val="00E86712"/>
    <w:rsid w:val="00E86AC3"/>
    <w:rsid w:val="00E86B93"/>
    <w:rsid w:val="00E87030"/>
    <w:rsid w:val="00E87057"/>
    <w:rsid w:val="00E87076"/>
    <w:rsid w:val="00E87129"/>
    <w:rsid w:val="00E874A6"/>
    <w:rsid w:val="00E8755E"/>
    <w:rsid w:val="00E8783D"/>
    <w:rsid w:val="00E878AA"/>
    <w:rsid w:val="00E87AE7"/>
    <w:rsid w:val="00E901EE"/>
    <w:rsid w:val="00E9026D"/>
    <w:rsid w:val="00E90408"/>
    <w:rsid w:val="00E90644"/>
    <w:rsid w:val="00E906D0"/>
    <w:rsid w:val="00E90D4F"/>
    <w:rsid w:val="00E916FE"/>
    <w:rsid w:val="00E91831"/>
    <w:rsid w:val="00E919FA"/>
    <w:rsid w:val="00E91A39"/>
    <w:rsid w:val="00E91E2E"/>
    <w:rsid w:val="00E91EF9"/>
    <w:rsid w:val="00E921BF"/>
    <w:rsid w:val="00E92C50"/>
    <w:rsid w:val="00E9329F"/>
    <w:rsid w:val="00E93529"/>
    <w:rsid w:val="00E938D5"/>
    <w:rsid w:val="00E93B02"/>
    <w:rsid w:val="00E93D5E"/>
    <w:rsid w:val="00E93DC1"/>
    <w:rsid w:val="00E9420E"/>
    <w:rsid w:val="00E9424F"/>
    <w:rsid w:val="00E947C4"/>
    <w:rsid w:val="00E948E7"/>
    <w:rsid w:val="00E94F82"/>
    <w:rsid w:val="00E950A9"/>
    <w:rsid w:val="00E95253"/>
    <w:rsid w:val="00E95BA0"/>
    <w:rsid w:val="00E96458"/>
    <w:rsid w:val="00E964E6"/>
    <w:rsid w:val="00E96928"/>
    <w:rsid w:val="00E96B61"/>
    <w:rsid w:val="00E96F6A"/>
    <w:rsid w:val="00E972C8"/>
    <w:rsid w:val="00E97433"/>
    <w:rsid w:val="00E977BC"/>
    <w:rsid w:val="00E97A2F"/>
    <w:rsid w:val="00E97CD2"/>
    <w:rsid w:val="00E97E3B"/>
    <w:rsid w:val="00EA0264"/>
    <w:rsid w:val="00EA0289"/>
    <w:rsid w:val="00EA02AB"/>
    <w:rsid w:val="00EA0E5D"/>
    <w:rsid w:val="00EA1C73"/>
    <w:rsid w:val="00EA24A7"/>
    <w:rsid w:val="00EA2794"/>
    <w:rsid w:val="00EA2E48"/>
    <w:rsid w:val="00EA2FE8"/>
    <w:rsid w:val="00EA379E"/>
    <w:rsid w:val="00EA3D57"/>
    <w:rsid w:val="00EA412C"/>
    <w:rsid w:val="00EA4281"/>
    <w:rsid w:val="00EA43F0"/>
    <w:rsid w:val="00EA451B"/>
    <w:rsid w:val="00EA45E6"/>
    <w:rsid w:val="00EA46E3"/>
    <w:rsid w:val="00EA483B"/>
    <w:rsid w:val="00EA4A2F"/>
    <w:rsid w:val="00EA4C0A"/>
    <w:rsid w:val="00EA4D2E"/>
    <w:rsid w:val="00EA4E95"/>
    <w:rsid w:val="00EA51A1"/>
    <w:rsid w:val="00EA51D2"/>
    <w:rsid w:val="00EA530F"/>
    <w:rsid w:val="00EA5469"/>
    <w:rsid w:val="00EA6198"/>
    <w:rsid w:val="00EA6699"/>
    <w:rsid w:val="00EA6DA8"/>
    <w:rsid w:val="00EA709E"/>
    <w:rsid w:val="00EA70C5"/>
    <w:rsid w:val="00EB03A7"/>
    <w:rsid w:val="00EB064F"/>
    <w:rsid w:val="00EB06A7"/>
    <w:rsid w:val="00EB089A"/>
    <w:rsid w:val="00EB0BA7"/>
    <w:rsid w:val="00EB1724"/>
    <w:rsid w:val="00EB1D7F"/>
    <w:rsid w:val="00EB1DEF"/>
    <w:rsid w:val="00EB1E9D"/>
    <w:rsid w:val="00EB2219"/>
    <w:rsid w:val="00EB260D"/>
    <w:rsid w:val="00EB2677"/>
    <w:rsid w:val="00EB286F"/>
    <w:rsid w:val="00EB2B34"/>
    <w:rsid w:val="00EB2DAC"/>
    <w:rsid w:val="00EB350D"/>
    <w:rsid w:val="00EB37A2"/>
    <w:rsid w:val="00EB3B68"/>
    <w:rsid w:val="00EB41EB"/>
    <w:rsid w:val="00EB453D"/>
    <w:rsid w:val="00EB460A"/>
    <w:rsid w:val="00EB499E"/>
    <w:rsid w:val="00EB4DA6"/>
    <w:rsid w:val="00EB55B9"/>
    <w:rsid w:val="00EB59B9"/>
    <w:rsid w:val="00EB5A4F"/>
    <w:rsid w:val="00EB5B1E"/>
    <w:rsid w:val="00EB5C9E"/>
    <w:rsid w:val="00EB6028"/>
    <w:rsid w:val="00EB6DF5"/>
    <w:rsid w:val="00EB748E"/>
    <w:rsid w:val="00EB7827"/>
    <w:rsid w:val="00EC0033"/>
    <w:rsid w:val="00EC0117"/>
    <w:rsid w:val="00EC012C"/>
    <w:rsid w:val="00EC06EC"/>
    <w:rsid w:val="00EC094C"/>
    <w:rsid w:val="00EC097A"/>
    <w:rsid w:val="00EC0A30"/>
    <w:rsid w:val="00EC10A2"/>
    <w:rsid w:val="00EC191D"/>
    <w:rsid w:val="00EC1FC7"/>
    <w:rsid w:val="00EC2A37"/>
    <w:rsid w:val="00EC2AA0"/>
    <w:rsid w:val="00EC2F3A"/>
    <w:rsid w:val="00EC3410"/>
    <w:rsid w:val="00EC35DC"/>
    <w:rsid w:val="00EC39DA"/>
    <w:rsid w:val="00EC3BCE"/>
    <w:rsid w:val="00EC3CB5"/>
    <w:rsid w:val="00EC3E02"/>
    <w:rsid w:val="00EC3E9C"/>
    <w:rsid w:val="00EC3FD3"/>
    <w:rsid w:val="00EC4125"/>
    <w:rsid w:val="00EC4263"/>
    <w:rsid w:val="00EC489D"/>
    <w:rsid w:val="00EC5485"/>
    <w:rsid w:val="00EC5911"/>
    <w:rsid w:val="00EC5AF4"/>
    <w:rsid w:val="00EC5B04"/>
    <w:rsid w:val="00EC6030"/>
    <w:rsid w:val="00EC66BC"/>
    <w:rsid w:val="00EC696F"/>
    <w:rsid w:val="00EC6DBE"/>
    <w:rsid w:val="00EC6EE5"/>
    <w:rsid w:val="00EC7030"/>
    <w:rsid w:val="00EC706B"/>
    <w:rsid w:val="00EC7207"/>
    <w:rsid w:val="00EC73FF"/>
    <w:rsid w:val="00EC751D"/>
    <w:rsid w:val="00EC7C35"/>
    <w:rsid w:val="00ED0560"/>
    <w:rsid w:val="00ED0A92"/>
    <w:rsid w:val="00ED0AE2"/>
    <w:rsid w:val="00ED0C5F"/>
    <w:rsid w:val="00ED1172"/>
    <w:rsid w:val="00ED122C"/>
    <w:rsid w:val="00ED12DF"/>
    <w:rsid w:val="00ED1526"/>
    <w:rsid w:val="00ED1C29"/>
    <w:rsid w:val="00ED1F7B"/>
    <w:rsid w:val="00ED20B4"/>
    <w:rsid w:val="00ED20F3"/>
    <w:rsid w:val="00ED266D"/>
    <w:rsid w:val="00ED29E5"/>
    <w:rsid w:val="00ED2C72"/>
    <w:rsid w:val="00ED306B"/>
    <w:rsid w:val="00ED3719"/>
    <w:rsid w:val="00ED3905"/>
    <w:rsid w:val="00ED3A0A"/>
    <w:rsid w:val="00ED3D65"/>
    <w:rsid w:val="00ED3EE1"/>
    <w:rsid w:val="00ED3F20"/>
    <w:rsid w:val="00ED42EA"/>
    <w:rsid w:val="00ED42ED"/>
    <w:rsid w:val="00ED4843"/>
    <w:rsid w:val="00ED4C02"/>
    <w:rsid w:val="00ED4D52"/>
    <w:rsid w:val="00ED4DE7"/>
    <w:rsid w:val="00ED4FE7"/>
    <w:rsid w:val="00ED501C"/>
    <w:rsid w:val="00ED592C"/>
    <w:rsid w:val="00ED5DF5"/>
    <w:rsid w:val="00ED5F9B"/>
    <w:rsid w:val="00ED606E"/>
    <w:rsid w:val="00ED6276"/>
    <w:rsid w:val="00ED628E"/>
    <w:rsid w:val="00ED65AF"/>
    <w:rsid w:val="00ED6723"/>
    <w:rsid w:val="00ED6F38"/>
    <w:rsid w:val="00ED748B"/>
    <w:rsid w:val="00ED7570"/>
    <w:rsid w:val="00ED7742"/>
    <w:rsid w:val="00ED7C09"/>
    <w:rsid w:val="00ED7CA0"/>
    <w:rsid w:val="00EE0F73"/>
    <w:rsid w:val="00EE1766"/>
    <w:rsid w:val="00EE1A64"/>
    <w:rsid w:val="00EE1B5C"/>
    <w:rsid w:val="00EE1D4B"/>
    <w:rsid w:val="00EE215B"/>
    <w:rsid w:val="00EE2575"/>
    <w:rsid w:val="00EE25AC"/>
    <w:rsid w:val="00EE26E3"/>
    <w:rsid w:val="00EE2FAA"/>
    <w:rsid w:val="00EE3137"/>
    <w:rsid w:val="00EE34C5"/>
    <w:rsid w:val="00EE3B9C"/>
    <w:rsid w:val="00EE3C36"/>
    <w:rsid w:val="00EE3D21"/>
    <w:rsid w:val="00EE3FDC"/>
    <w:rsid w:val="00EE445B"/>
    <w:rsid w:val="00EE44C7"/>
    <w:rsid w:val="00EE4651"/>
    <w:rsid w:val="00EE4807"/>
    <w:rsid w:val="00EE48EB"/>
    <w:rsid w:val="00EE495A"/>
    <w:rsid w:val="00EE498F"/>
    <w:rsid w:val="00EE4AD3"/>
    <w:rsid w:val="00EE4BA2"/>
    <w:rsid w:val="00EE4D77"/>
    <w:rsid w:val="00EE4EBD"/>
    <w:rsid w:val="00EE4F40"/>
    <w:rsid w:val="00EE4FBD"/>
    <w:rsid w:val="00EE55E0"/>
    <w:rsid w:val="00EE581B"/>
    <w:rsid w:val="00EE58B3"/>
    <w:rsid w:val="00EE59DB"/>
    <w:rsid w:val="00EE6316"/>
    <w:rsid w:val="00EE6586"/>
    <w:rsid w:val="00EE66E6"/>
    <w:rsid w:val="00EE679B"/>
    <w:rsid w:val="00EE6B60"/>
    <w:rsid w:val="00EE6DDD"/>
    <w:rsid w:val="00EE6F28"/>
    <w:rsid w:val="00EE7074"/>
    <w:rsid w:val="00EE707D"/>
    <w:rsid w:val="00EE7233"/>
    <w:rsid w:val="00EE72A7"/>
    <w:rsid w:val="00EE757F"/>
    <w:rsid w:val="00EE77A8"/>
    <w:rsid w:val="00EE77F5"/>
    <w:rsid w:val="00EE7871"/>
    <w:rsid w:val="00EE7AC9"/>
    <w:rsid w:val="00EE7B7B"/>
    <w:rsid w:val="00EF006A"/>
    <w:rsid w:val="00EF057B"/>
    <w:rsid w:val="00EF074D"/>
    <w:rsid w:val="00EF07F3"/>
    <w:rsid w:val="00EF0CF1"/>
    <w:rsid w:val="00EF0ECA"/>
    <w:rsid w:val="00EF10BE"/>
    <w:rsid w:val="00EF1172"/>
    <w:rsid w:val="00EF127A"/>
    <w:rsid w:val="00EF134C"/>
    <w:rsid w:val="00EF1B45"/>
    <w:rsid w:val="00EF1E11"/>
    <w:rsid w:val="00EF21D9"/>
    <w:rsid w:val="00EF24CD"/>
    <w:rsid w:val="00EF2ABF"/>
    <w:rsid w:val="00EF2D21"/>
    <w:rsid w:val="00EF2D8C"/>
    <w:rsid w:val="00EF2F4B"/>
    <w:rsid w:val="00EF347E"/>
    <w:rsid w:val="00EF372A"/>
    <w:rsid w:val="00EF39CC"/>
    <w:rsid w:val="00EF3D3F"/>
    <w:rsid w:val="00EF3F8F"/>
    <w:rsid w:val="00EF4134"/>
    <w:rsid w:val="00EF4296"/>
    <w:rsid w:val="00EF446B"/>
    <w:rsid w:val="00EF476A"/>
    <w:rsid w:val="00EF489B"/>
    <w:rsid w:val="00EF48E7"/>
    <w:rsid w:val="00EF4EB9"/>
    <w:rsid w:val="00EF55D0"/>
    <w:rsid w:val="00EF581D"/>
    <w:rsid w:val="00EF5AA6"/>
    <w:rsid w:val="00EF5BAA"/>
    <w:rsid w:val="00EF5FF0"/>
    <w:rsid w:val="00EF6275"/>
    <w:rsid w:val="00EF630B"/>
    <w:rsid w:val="00EF6525"/>
    <w:rsid w:val="00EF65F4"/>
    <w:rsid w:val="00EF6B1E"/>
    <w:rsid w:val="00EF6B20"/>
    <w:rsid w:val="00EF6C84"/>
    <w:rsid w:val="00EF6E9C"/>
    <w:rsid w:val="00EF73C5"/>
    <w:rsid w:val="00EF7522"/>
    <w:rsid w:val="00EF7ADE"/>
    <w:rsid w:val="00EF7D7C"/>
    <w:rsid w:val="00EF7FD6"/>
    <w:rsid w:val="00F001D5"/>
    <w:rsid w:val="00F004ED"/>
    <w:rsid w:val="00F008D7"/>
    <w:rsid w:val="00F00E11"/>
    <w:rsid w:val="00F01094"/>
    <w:rsid w:val="00F010FA"/>
    <w:rsid w:val="00F01114"/>
    <w:rsid w:val="00F0146B"/>
    <w:rsid w:val="00F018A2"/>
    <w:rsid w:val="00F018D7"/>
    <w:rsid w:val="00F01D04"/>
    <w:rsid w:val="00F01F6B"/>
    <w:rsid w:val="00F02921"/>
    <w:rsid w:val="00F02CD3"/>
    <w:rsid w:val="00F02E87"/>
    <w:rsid w:val="00F02EA2"/>
    <w:rsid w:val="00F03202"/>
    <w:rsid w:val="00F036EC"/>
    <w:rsid w:val="00F03A54"/>
    <w:rsid w:val="00F044DB"/>
    <w:rsid w:val="00F0482E"/>
    <w:rsid w:val="00F05249"/>
    <w:rsid w:val="00F05641"/>
    <w:rsid w:val="00F05F28"/>
    <w:rsid w:val="00F063FA"/>
    <w:rsid w:val="00F06414"/>
    <w:rsid w:val="00F0641E"/>
    <w:rsid w:val="00F06544"/>
    <w:rsid w:val="00F06823"/>
    <w:rsid w:val="00F06AB5"/>
    <w:rsid w:val="00F06C6E"/>
    <w:rsid w:val="00F06F0F"/>
    <w:rsid w:val="00F06F84"/>
    <w:rsid w:val="00F070F2"/>
    <w:rsid w:val="00F07241"/>
    <w:rsid w:val="00F073B4"/>
    <w:rsid w:val="00F07FD6"/>
    <w:rsid w:val="00F1055C"/>
    <w:rsid w:val="00F109E6"/>
    <w:rsid w:val="00F10BCD"/>
    <w:rsid w:val="00F10F62"/>
    <w:rsid w:val="00F10F99"/>
    <w:rsid w:val="00F1170E"/>
    <w:rsid w:val="00F11853"/>
    <w:rsid w:val="00F119EB"/>
    <w:rsid w:val="00F121D2"/>
    <w:rsid w:val="00F124C8"/>
    <w:rsid w:val="00F12A0D"/>
    <w:rsid w:val="00F12A98"/>
    <w:rsid w:val="00F12CA2"/>
    <w:rsid w:val="00F12CB5"/>
    <w:rsid w:val="00F12E54"/>
    <w:rsid w:val="00F1320E"/>
    <w:rsid w:val="00F13242"/>
    <w:rsid w:val="00F137E6"/>
    <w:rsid w:val="00F13834"/>
    <w:rsid w:val="00F1395B"/>
    <w:rsid w:val="00F13F7C"/>
    <w:rsid w:val="00F14142"/>
    <w:rsid w:val="00F142A3"/>
    <w:rsid w:val="00F142B7"/>
    <w:rsid w:val="00F142C6"/>
    <w:rsid w:val="00F14340"/>
    <w:rsid w:val="00F14431"/>
    <w:rsid w:val="00F14471"/>
    <w:rsid w:val="00F147B8"/>
    <w:rsid w:val="00F14D21"/>
    <w:rsid w:val="00F156F8"/>
    <w:rsid w:val="00F158A9"/>
    <w:rsid w:val="00F159ED"/>
    <w:rsid w:val="00F15A52"/>
    <w:rsid w:val="00F15BF5"/>
    <w:rsid w:val="00F15D6E"/>
    <w:rsid w:val="00F15F93"/>
    <w:rsid w:val="00F164CA"/>
    <w:rsid w:val="00F16C13"/>
    <w:rsid w:val="00F172E3"/>
    <w:rsid w:val="00F1753A"/>
    <w:rsid w:val="00F17B51"/>
    <w:rsid w:val="00F17D96"/>
    <w:rsid w:val="00F17F24"/>
    <w:rsid w:val="00F20019"/>
    <w:rsid w:val="00F200D4"/>
    <w:rsid w:val="00F2014A"/>
    <w:rsid w:val="00F202B2"/>
    <w:rsid w:val="00F20987"/>
    <w:rsid w:val="00F20A6C"/>
    <w:rsid w:val="00F20D42"/>
    <w:rsid w:val="00F20EAC"/>
    <w:rsid w:val="00F21008"/>
    <w:rsid w:val="00F21246"/>
    <w:rsid w:val="00F214E2"/>
    <w:rsid w:val="00F21533"/>
    <w:rsid w:val="00F21644"/>
    <w:rsid w:val="00F21E1A"/>
    <w:rsid w:val="00F220D8"/>
    <w:rsid w:val="00F2250B"/>
    <w:rsid w:val="00F226DE"/>
    <w:rsid w:val="00F226E7"/>
    <w:rsid w:val="00F2289E"/>
    <w:rsid w:val="00F229CF"/>
    <w:rsid w:val="00F22A55"/>
    <w:rsid w:val="00F232F8"/>
    <w:rsid w:val="00F23D49"/>
    <w:rsid w:val="00F23D85"/>
    <w:rsid w:val="00F24208"/>
    <w:rsid w:val="00F2431B"/>
    <w:rsid w:val="00F245A3"/>
    <w:rsid w:val="00F2546D"/>
    <w:rsid w:val="00F25E01"/>
    <w:rsid w:val="00F25FB0"/>
    <w:rsid w:val="00F2616E"/>
    <w:rsid w:val="00F2637F"/>
    <w:rsid w:val="00F26B49"/>
    <w:rsid w:val="00F26E4E"/>
    <w:rsid w:val="00F26F3A"/>
    <w:rsid w:val="00F27371"/>
    <w:rsid w:val="00F27872"/>
    <w:rsid w:val="00F27B0F"/>
    <w:rsid w:val="00F27C94"/>
    <w:rsid w:val="00F27C96"/>
    <w:rsid w:val="00F300F4"/>
    <w:rsid w:val="00F30150"/>
    <w:rsid w:val="00F3022F"/>
    <w:rsid w:val="00F30338"/>
    <w:rsid w:val="00F307CA"/>
    <w:rsid w:val="00F30906"/>
    <w:rsid w:val="00F31508"/>
    <w:rsid w:val="00F31A10"/>
    <w:rsid w:val="00F3239C"/>
    <w:rsid w:val="00F32B0F"/>
    <w:rsid w:val="00F32D2C"/>
    <w:rsid w:val="00F32DF8"/>
    <w:rsid w:val="00F32F78"/>
    <w:rsid w:val="00F33052"/>
    <w:rsid w:val="00F3320F"/>
    <w:rsid w:val="00F3335A"/>
    <w:rsid w:val="00F33F2C"/>
    <w:rsid w:val="00F344FE"/>
    <w:rsid w:val="00F3465B"/>
    <w:rsid w:val="00F34717"/>
    <w:rsid w:val="00F350A7"/>
    <w:rsid w:val="00F351E3"/>
    <w:rsid w:val="00F3553D"/>
    <w:rsid w:val="00F358EA"/>
    <w:rsid w:val="00F35DDB"/>
    <w:rsid w:val="00F3650D"/>
    <w:rsid w:val="00F36B01"/>
    <w:rsid w:val="00F36DC7"/>
    <w:rsid w:val="00F36F3A"/>
    <w:rsid w:val="00F36F67"/>
    <w:rsid w:val="00F3701B"/>
    <w:rsid w:val="00F37A0C"/>
    <w:rsid w:val="00F37A86"/>
    <w:rsid w:val="00F37ADB"/>
    <w:rsid w:val="00F37B76"/>
    <w:rsid w:val="00F4004A"/>
    <w:rsid w:val="00F400D2"/>
    <w:rsid w:val="00F4020C"/>
    <w:rsid w:val="00F40803"/>
    <w:rsid w:val="00F40985"/>
    <w:rsid w:val="00F40D17"/>
    <w:rsid w:val="00F40F3F"/>
    <w:rsid w:val="00F410E9"/>
    <w:rsid w:val="00F4145E"/>
    <w:rsid w:val="00F41544"/>
    <w:rsid w:val="00F415A5"/>
    <w:rsid w:val="00F41F6F"/>
    <w:rsid w:val="00F426B7"/>
    <w:rsid w:val="00F427AA"/>
    <w:rsid w:val="00F4281F"/>
    <w:rsid w:val="00F429B9"/>
    <w:rsid w:val="00F42A4A"/>
    <w:rsid w:val="00F42AA7"/>
    <w:rsid w:val="00F42FF3"/>
    <w:rsid w:val="00F431C0"/>
    <w:rsid w:val="00F4338D"/>
    <w:rsid w:val="00F4341B"/>
    <w:rsid w:val="00F434AD"/>
    <w:rsid w:val="00F43604"/>
    <w:rsid w:val="00F43801"/>
    <w:rsid w:val="00F43918"/>
    <w:rsid w:val="00F4392E"/>
    <w:rsid w:val="00F43C92"/>
    <w:rsid w:val="00F43D21"/>
    <w:rsid w:val="00F43D8F"/>
    <w:rsid w:val="00F442B7"/>
    <w:rsid w:val="00F44C2F"/>
    <w:rsid w:val="00F44D28"/>
    <w:rsid w:val="00F454AF"/>
    <w:rsid w:val="00F458C8"/>
    <w:rsid w:val="00F458CC"/>
    <w:rsid w:val="00F45B0F"/>
    <w:rsid w:val="00F45B9B"/>
    <w:rsid w:val="00F45E3E"/>
    <w:rsid w:val="00F45E5B"/>
    <w:rsid w:val="00F46535"/>
    <w:rsid w:val="00F468FC"/>
    <w:rsid w:val="00F46905"/>
    <w:rsid w:val="00F469A7"/>
    <w:rsid w:val="00F46D83"/>
    <w:rsid w:val="00F46E8B"/>
    <w:rsid w:val="00F47A54"/>
    <w:rsid w:val="00F47D2F"/>
    <w:rsid w:val="00F47EFA"/>
    <w:rsid w:val="00F505B2"/>
    <w:rsid w:val="00F5087A"/>
    <w:rsid w:val="00F50AD2"/>
    <w:rsid w:val="00F50B85"/>
    <w:rsid w:val="00F51276"/>
    <w:rsid w:val="00F515D3"/>
    <w:rsid w:val="00F51797"/>
    <w:rsid w:val="00F517DB"/>
    <w:rsid w:val="00F51B9F"/>
    <w:rsid w:val="00F51DA8"/>
    <w:rsid w:val="00F520AA"/>
    <w:rsid w:val="00F5216D"/>
    <w:rsid w:val="00F527EB"/>
    <w:rsid w:val="00F52A12"/>
    <w:rsid w:val="00F52B3D"/>
    <w:rsid w:val="00F52C4B"/>
    <w:rsid w:val="00F534B0"/>
    <w:rsid w:val="00F53599"/>
    <w:rsid w:val="00F53A7E"/>
    <w:rsid w:val="00F53ADE"/>
    <w:rsid w:val="00F53F7B"/>
    <w:rsid w:val="00F544E7"/>
    <w:rsid w:val="00F5459B"/>
    <w:rsid w:val="00F54609"/>
    <w:rsid w:val="00F547D6"/>
    <w:rsid w:val="00F5481E"/>
    <w:rsid w:val="00F54BCE"/>
    <w:rsid w:val="00F54D71"/>
    <w:rsid w:val="00F558AF"/>
    <w:rsid w:val="00F558C5"/>
    <w:rsid w:val="00F559BE"/>
    <w:rsid w:val="00F55F9F"/>
    <w:rsid w:val="00F56066"/>
    <w:rsid w:val="00F560A0"/>
    <w:rsid w:val="00F56491"/>
    <w:rsid w:val="00F56617"/>
    <w:rsid w:val="00F5696B"/>
    <w:rsid w:val="00F56CA1"/>
    <w:rsid w:val="00F56D49"/>
    <w:rsid w:val="00F6019C"/>
    <w:rsid w:val="00F603EC"/>
    <w:rsid w:val="00F60874"/>
    <w:rsid w:val="00F60D84"/>
    <w:rsid w:val="00F6159C"/>
    <w:rsid w:val="00F617C5"/>
    <w:rsid w:val="00F61887"/>
    <w:rsid w:val="00F6199B"/>
    <w:rsid w:val="00F61CA6"/>
    <w:rsid w:val="00F6202A"/>
    <w:rsid w:val="00F62801"/>
    <w:rsid w:val="00F62A77"/>
    <w:rsid w:val="00F62B3B"/>
    <w:rsid w:val="00F62F2E"/>
    <w:rsid w:val="00F62F9C"/>
    <w:rsid w:val="00F630C8"/>
    <w:rsid w:val="00F6312E"/>
    <w:rsid w:val="00F6357B"/>
    <w:rsid w:val="00F637AA"/>
    <w:rsid w:val="00F64281"/>
    <w:rsid w:val="00F64536"/>
    <w:rsid w:val="00F64768"/>
    <w:rsid w:val="00F64975"/>
    <w:rsid w:val="00F64C89"/>
    <w:rsid w:val="00F64D2C"/>
    <w:rsid w:val="00F64EA3"/>
    <w:rsid w:val="00F651BF"/>
    <w:rsid w:val="00F65363"/>
    <w:rsid w:val="00F655E0"/>
    <w:rsid w:val="00F65730"/>
    <w:rsid w:val="00F65930"/>
    <w:rsid w:val="00F65A18"/>
    <w:rsid w:val="00F65B6C"/>
    <w:rsid w:val="00F66A9A"/>
    <w:rsid w:val="00F6745D"/>
    <w:rsid w:val="00F67493"/>
    <w:rsid w:val="00F676A2"/>
    <w:rsid w:val="00F67746"/>
    <w:rsid w:val="00F6792E"/>
    <w:rsid w:val="00F67936"/>
    <w:rsid w:val="00F67BC7"/>
    <w:rsid w:val="00F701F9"/>
    <w:rsid w:val="00F7056C"/>
    <w:rsid w:val="00F7087F"/>
    <w:rsid w:val="00F70B21"/>
    <w:rsid w:val="00F71156"/>
    <w:rsid w:val="00F71499"/>
    <w:rsid w:val="00F7173F"/>
    <w:rsid w:val="00F71782"/>
    <w:rsid w:val="00F71A77"/>
    <w:rsid w:val="00F71A7B"/>
    <w:rsid w:val="00F71A93"/>
    <w:rsid w:val="00F71F22"/>
    <w:rsid w:val="00F729BB"/>
    <w:rsid w:val="00F72D4F"/>
    <w:rsid w:val="00F72F07"/>
    <w:rsid w:val="00F72FAE"/>
    <w:rsid w:val="00F7337F"/>
    <w:rsid w:val="00F73409"/>
    <w:rsid w:val="00F7388A"/>
    <w:rsid w:val="00F739B9"/>
    <w:rsid w:val="00F73F43"/>
    <w:rsid w:val="00F740B8"/>
    <w:rsid w:val="00F7412A"/>
    <w:rsid w:val="00F741CD"/>
    <w:rsid w:val="00F74228"/>
    <w:rsid w:val="00F74686"/>
    <w:rsid w:val="00F747F1"/>
    <w:rsid w:val="00F74C3A"/>
    <w:rsid w:val="00F74D63"/>
    <w:rsid w:val="00F74FAB"/>
    <w:rsid w:val="00F75502"/>
    <w:rsid w:val="00F75726"/>
    <w:rsid w:val="00F7578A"/>
    <w:rsid w:val="00F75A9F"/>
    <w:rsid w:val="00F75AD2"/>
    <w:rsid w:val="00F75CAE"/>
    <w:rsid w:val="00F75D01"/>
    <w:rsid w:val="00F7634B"/>
    <w:rsid w:val="00F76465"/>
    <w:rsid w:val="00F768C8"/>
    <w:rsid w:val="00F76DB6"/>
    <w:rsid w:val="00F76DDD"/>
    <w:rsid w:val="00F771D6"/>
    <w:rsid w:val="00F77A11"/>
    <w:rsid w:val="00F77D11"/>
    <w:rsid w:val="00F77E8B"/>
    <w:rsid w:val="00F77ED2"/>
    <w:rsid w:val="00F800FF"/>
    <w:rsid w:val="00F8022D"/>
    <w:rsid w:val="00F80236"/>
    <w:rsid w:val="00F803AE"/>
    <w:rsid w:val="00F808F2"/>
    <w:rsid w:val="00F80AA3"/>
    <w:rsid w:val="00F80FD6"/>
    <w:rsid w:val="00F81848"/>
    <w:rsid w:val="00F818DC"/>
    <w:rsid w:val="00F81B41"/>
    <w:rsid w:val="00F81CBB"/>
    <w:rsid w:val="00F8203F"/>
    <w:rsid w:val="00F8209F"/>
    <w:rsid w:val="00F82340"/>
    <w:rsid w:val="00F8254D"/>
    <w:rsid w:val="00F8324D"/>
    <w:rsid w:val="00F8361B"/>
    <w:rsid w:val="00F83ABA"/>
    <w:rsid w:val="00F83CE5"/>
    <w:rsid w:val="00F840EB"/>
    <w:rsid w:val="00F841C3"/>
    <w:rsid w:val="00F84235"/>
    <w:rsid w:val="00F848E0"/>
    <w:rsid w:val="00F84905"/>
    <w:rsid w:val="00F85906"/>
    <w:rsid w:val="00F859F2"/>
    <w:rsid w:val="00F86017"/>
    <w:rsid w:val="00F86710"/>
    <w:rsid w:val="00F867CC"/>
    <w:rsid w:val="00F868B4"/>
    <w:rsid w:val="00F86FCD"/>
    <w:rsid w:val="00F873AA"/>
    <w:rsid w:val="00F8757F"/>
    <w:rsid w:val="00F87A4E"/>
    <w:rsid w:val="00F9009B"/>
    <w:rsid w:val="00F903D4"/>
    <w:rsid w:val="00F9072E"/>
    <w:rsid w:val="00F90966"/>
    <w:rsid w:val="00F90BBC"/>
    <w:rsid w:val="00F90D32"/>
    <w:rsid w:val="00F913A5"/>
    <w:rsid w:val="00F91C44"/>
    <w:rsid w:val="00F91F0A"/>
    <w:rsid w:val="00F923C8"/>
    <w:rsid w:val="00F92426"/>
    <w:rsid w:val="00F924CC"/>
    <w:rsid w:val="00F9256E"/>
    <w:rsid w:val="00F92AFA"/>
    <w:rsid w:val="00F92D3B"/>
    <w:rsid w:val="00F935C4"/>
    <w:rsid w:val="00F93A86"/>
    <w:rsid w:val="00F93DBB"/>
    <w:rsid w:val="00F94417"/>
    <w:rsid w:val="00F947EC"/>
    <w:rsid w:val="00F9498B"/>
    <w:rsid w:val="00F94CBD"/>
    <w:rsid w:val="00F94D01"/>
    <w:rsid w:val="00F94FC6"/>
    <w:rsid w:val="00F95225"/>
    <w:rsid w:val="00F957DF"/>
    <w:rsid w:val="00F95AB2"/>
    <w:rsid w:val="00F95E4E"/>
    <w:rsid w:val="00F968C2"/>
    <w:rsid w:val="00F969CD"/>
    <w:rsid w:val="00F96C9D"/>
    <w:rsid w:val="00F96CA9"/>
    <w:rsid w:val="00F96D0A"/>
    <w:rsid w:val="00F96D9E"/>
    <w:rsid w:val="00F96E1C"/>
    <w:rsid w:val="00F96E43"/>
    <w:rsid w:val="00F97642"/>
    <w:rsid w:val="00F97717"/>
    <w:rsid w:val="00F97F99"/>
    <w:rsid w:val="00FA01D3"/>
    <w:rsid w:val="00FA062C"/>
    <w:rsid w:val="00FA069D"/>
    <w:rsid w:val="00FA0AF5"/>
    <w:rsid w:val="00FA124F"/>
    <w:rsid w:val="00FA125F"/>
    <w:rsid w:val="00FA146A"/>
    <w:rsid w:val="00FA195B"/>
    <w:rsid w:val="00FA19CF"/>
    <w:rsid w:val="00FA1DF2"/>
    <w:rsid w:val="00FA2771"/>
    <w:rsid w:val="00FA28AB"/>
    <w:rsid w:val="00FA3959"/>
    <w:rsid w:val="00FA3D8B"/>
    <w:rsid w:val="00FA3DF6"/>
    <w:rsid w:val="00FA4123"/>
    <w:rsid w:val="00FA424B"/>
    <w:rsid w:val="00FA4661"/>
    <w:rsid w:val="00FA4666"/>
    <w:rsid w:val="00FA48D7"/>
    <w:rsid w:val="00FA48FB"/>
    <w:rsid w:val="00FA4BC8"/>
    <w:rsid w:val="00FA5148"/>
    <w:rsid w:val="00FA5394"/>
    <w:rsid w:val="00FA55FC"/>
    <w:rsid w:val="00FA5CEA"/>
    <w:rsid w:val="00FA5F80"/>
    <w:rsid w:val="00FA61C3"/>
    <w:rsid w:val="00FA6278"/>
    <w:rsid w:val="00FA6535"/>
    <w:rsid w:val="00FA6D59"/>
    <w:rsid w:val="00FA6DA1"/>
    <w:rsid w:val="00FA7079"/>
    <w:rsid w:val="00FA72B2"/>
    <w:rsid w:val="00FA7A95"/>
    <w:rsid w:val="00FA7FA3"/>
    <w:rsid w:val="00FB0122"/>
    <w:rsid w:val="00FB067A"/>
    <w:rsid w:val="00FB0C2B"/>
    <w:rsid w:val="00FB0C36"/>
    <w:rsid w:val="00FB0D46"/>
    <w:rsid w:val="00FB0DB2"/>
    <w:rsid w:val="00FB0F21"/>
    <w:rsid w:val="00FB1451"/>
    <w:rsid w:val="00FB158F"/>
    <w:rsid w:val="00FB19A7"/>
    <w:rsid w:val="00FB2085"/>
    <w:rsid w:val="00FB27A6"/>
    <w:rsid w:val="00FB355C"/>
    <w:rsid w:val="00FB36C0"/>
    <w:rsid w:val="00FB3A98"/>
    <w:rsid w:val="00FB45E5"/>
    <w:rsid w:val="00FB5035"/>
    <w:rsid w:val="00FB53F4"/>
    <w:rsid w:val="00FB58DD"/>
    <w:rsid w:val="00FB5C82"/>
    <w:rsid w:val="00FB6622"/>
    <w:rsid w:val="00FB6E3B"/>
    <w:rsid w:val="00FB76AB"/>
    <w:rsid w:val="00FB7C5A"/>
    <w:rsid w:val="00FB7D57"/>
    <w:rsid w:val="00FC01BD"/>
    <w:rsid w:val="00FC02D9"/>
    <w:rsid w:val="00FC0458"/>
    <w:rsid w:val="00FC05B4"/>
    <w:rsid w:val="00FC093F"/>
    <w:rsid w:val="00FC0EA6"/>
    <w:rsid w:val="00FC0FE9"/>
    <w:rsid w:val="00FC13A5"/>
    <w:rsid w:val="00FC17EC"/>
    <w:rsid w:val="00FC195B"/>
    <w:rsid w:val="00FC1DE4"/>
    <w:rsid w:val="00FC1E89"/>
    <w:rsid w:val="00FC1F80"/>
    <w:rsid w:val="00FC2C90"/>
    <w:rsid w:val="00FC303E"/>
    <w:rsid w:val="00FC30B1"/>
    <w:rsid w:val="00FC335A"/>
    <w:rsid w:val="00FC340A"/>
    <w:rsid w:val="00FC34B7"/>
    <w:rsid w:val="00FC3A9B"/>
    <w:rsid w:val="00FC3BBA"/>
    <w:rsid w:val="00FC416F"/>
    <w:rsid w:val="00FC461E"/>
    <w:rsid w:val="00FC49AA"/>
    <w:rsid w:val="00FC517B"/>
    <w:rsid w:val="00FC5941"/>
    <w:rsid w:val="00FC59B8"/>
    <w:rsid w:val="00FC5B20"/>
    <w:rsid w:val="00FC5BFE"/>
    <w:rsid w:val="00FC5C92"/>
    <w:rsid w:val="00FC5F0B"/>
    <w:rsid w:val="00FC66EB"/>
    <w:rsid w:val="00FC6AE8"/>
    <w:rsid w:val="00FC6F17"/>
    <w:rsid w:val="00FC73F4"/>
    <w:rsid w:val="00FC7A12"/>
    <w:rsid w:val="00FC7B8A"/>
    <w:rsid w:val="00FC7B94"/>
    <w:rsid w:val="00FC7D12"/>
    <w:rsid w:val="00FD0A94"/>
    <w:rsid w:val="00FD0C25"/>
    <w:rsid w:val="00FD0E73"/>
    <w:rsid w:val="00FD113A"/>
    <w:rsid w:val="00FD117B"/>
    <w:rsid w:val="00FD1198"/>
    <w:rsid w:val="00FD1890"/>
    <w:rsid w:val="00FD1A8C"/>
    <w:rsid w:val="00FD1AB1"/>
    <w:rsid w:val="00FD1BD9"/>
    <w:rsid w:val="00FD1F50"/>
    <w:rsid w:val="00FD1FE0"/>
    <w:rsid w:val="00FD22C7"/>
    <w:rsid w:val="00FD22E8"/>
    <w:rsid w:val="00FD36BC"/>
    <w:rsid w:val="00FD38A2"/>
    <w:rsid w:val="00FD38BD"/>
    <w:rsid w:val="00FD3A8F"/>
    <w:rsid w:val="00FD3BA9"/>
    <w:rsid w:val="00FD3DA7"/>
    <w:rsid w:val="00FD47A4"/>
    <w:rsid w:val="00FD4879"/>
    <w:rsid w:val="00FD49F6"/>
    <w:rsid w:val="00FD4BBA"/>
    <w:rsid w:val="00FD4F78"/>
    <w:rsid w:val="00FD52DD"/>
    <w:rsid w:val="00FD5872"/>
    <w:rsid w:val="00FD5DBA"/>
    <w:rsid w:val="00FD6093"/>
    <w:rsid w:val="00FD6155"/>
    <w:rsid w:val="00FD616E"/>
    <w:rsid w:val="00FD61AB"/>
    <w:rsid w:val="00FD6216"/>
    <w:rsid w:val="00FD6FE0"/>
    <w:rsid w:val="00FD71EE"/>
    <w:rsid w:val="00FD7475"/>
    <w:rsid w:val="00FD7B96"/>
    <w:rsid w:val="00FD7D1F"/>
    <w:rsid w:val="00FD7FC7"/>
    <w:rsid w:val="00FE01F1"/>
    <w:rsid w:val="00FE043A"/>
    <w:rsid w:val="00FE08E6"/>
    <w:rsid w:val="00FE0B4D"/>
    <w:rsid w:val="00FE0C26"/>
    <w:rsid w:val="00FE0E0E"/>
    <w:rsid w:val="00FE136B"/>
    <w:rsid w:val="00FE19F5"/>
    <w:rsid w:val="00FE1B6D"/>
    <w:rsid w:val="00FE1C92"/>
    <w:rsid w:val="00FE2544"/>
    <w:rsid w:val="00FE281F"/>
    <w:rsid w:val="00FE2A3D"/>
    <w:rsid w:val="00FE2C4A"/>
    <w:rsid w:val="00FE2D97"/>
    <w:rsid w:val="00FE2FA4"/>
    <w:rsid w:val="00FE34C7"/>
    <w:rsid w:val="00FE3611"/>
    <w:rsid w:val="00FE3991"/>
    <w:rsid w:val="00FE3B5D"/>
    <w:rsid w:val="00FE3B98"/>
    <w:rsid w:val="00FE45F8"/>
    <w:rsid w:val="00FE4820"/>
    <w:rsid w:val="00FE4886"/>
    <w:rsid w:val="00FE4AAB"/>
    <w:rsid w:val="00FE5075"/>
    <w:rsid w:val="00FE50F0"/>
    <w:rsid w:val="00FE552D"/>
    <w:rsid w:val="00FE5A09"/>
    <w:rsid w:val="00FE65FF"/>
    <w:rsid w:val="00FE681D"/>
    <w:rsid w:val="00FE69D4"/>
    <w:rsid w:val="00FE7023"/>
    <w:rsid w:val="00FE7064"/>
    <w:rsid w:val="00FE746E"/>
    <w:rsid w:val="00FE7699"/>
    <w:rsid w:val="00FE774A"/>
    <w:rsid w:val="00FE79CA"/>
    <w:rsid w:val="00FE7CCA"/>
    <w:rsid w:val="00FF0236"/>
    <w:rsid w:val="00FF09F6"/>
    <w:rsid w:val="00FF18D7"/>
    <w:rsid w:val="00FF1998"/>
    <w:rsid w:val="00FF1D7C"/>
    <w:rsid w:val="00FF2462"/>
    <w:rsid w:val="00FF25E1"/>
    <w:rsid w:val="00FF2821"/>
    <w:rsid w:val="00FF3135"/>
    <w:rsid w:val="00FF3211"/>
    <w:rsid w:val="00FF34EB"/>
    <w:rsid w:val="00FF3551"/>
    <w:rsid w:val="00FF38BD"/>
    <w:rsid w:val="00FF3D3D"/>
    <w:rsid w:val="00FF4074"/>
    <w:rsid w:val="00FF4253"/>
    <w:rsid w:val="00FF4D6D"/>
    <w:rsid w:val="00FF4F2A"/>
    <w:rsid w:val="00FF52CE"/>
    <w:rsid w:val="00FF5596"/>
    <w:rsid w:val="00FF585C"/>
    <w:rsid w:val="00FF59D9"/>
    <w:rsid w:val="00FF5A7E"/>
    <w:rsid w:val="00FF5CC6"/>
    <w:rsid w:val="00FF5F15"/>
    <w:rsid w:val="00FF60DB"/>
    <w:rsid w:val="00FF66B1"/>
    <w:rsid w:val="00FF672A"/>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o:shapedefaults>
    <o:shapelayout v:ext="edit">
      <o:idmap v:ext="edit" data="1"/>
    </o:shapelayout>
  </w:shapeDefaults>
  <w:decimalSymbol w:val="."/>
  <w:listSeparator w:val=","/>
  <w14:docId w14:val="5746E12B"/>
  <w15:docId w15:val="{AE19F356-E4F9-45E6-9207-E9F56BCC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638"/>
    <w:pPr>
      <w:spacing w:after="60"/>
      <w:jc w:val="both"/>
    </w:pPr>
    <w:rPr>
      <w:szCs w:val="24"/>
      <w:lang w:eastAsia="en-US"/>
    </w:rPr>
  </w:style>
  <w:style w:type="paragraph" w:styleId="Heading1">
    <w:name w:val="heading 1"/>
    <w:basedOn w:val="Normal"/>
    <w:next w:val="Normal"/>
    <w:link w:val="Heading1Char"/>
    <w:uiPriority w:val="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qFormat/>
    <w:rsid w:val="005C535E"/>
    <w:pPr>
      <w:keepNext/>
      <w:spacing w:after="0"/>
      <w:ind w:left="360"/>
      <w:jc w:val="left"/>
      <w:outlineLvl w:val="5"/>
    </w:pPr>
    <w:rPr>
      <w:rFonts w:ascii="Times New Roman" w:eastAsia="Times New Roman" w:hAnsi="Times New Roman"/>
      <w:b/>
      <w:bCs/>
      <w:smallCaps/>
      <w:sz w:val="24"/>
      <w:lang w:val="x-none" w:eastAsia="x-none"/>
    </w:rPr>
  </w:style>
  <w:style w:type="paragraph" w:styleId="Heading7">
    <w:name w:val="heading 7"/>
    <w:basedOn w:val="Normal"/>
    <w:next w:val="Normal"/>
    <w:link w:val="Heading7Char"/>
    <w:uiPriority w:val="9"/>
    <w:qFormat/>
    <w:rsid w:val="005C535E"/>
    <w:pPr>
      <w:keepNext/>
      <w:spacing w:after="0"/>
      <w:jc w:val="left"/>
      <w:outlineLvl w:val="6"/>
    </w:pPr>
    <w:rPr>
      <w:rFonts w:ascii="Times New Roman" w:eastAsia="Times New Roman" w:hAnsi="Times New Roman"/>
      <w:b/>
      <w:bCs/>
      <w:lang w:val="x-none" w:eastAsia="x-none"/>
    </w:rPr>
  </w:style>
  <w:style w:type="paragraph" w:styleId="Heading8">
    <w:name w:val="heading 8"/>
    <w:basedOn w:val="Normal"/>
    <w:next w:val="Normal"/>
    <w:link w:val="Heading8Char"/>
    <w:uiPriority w:val="9"/>
    <w:unhideWhenUsed/>
    <w:qFormat/>
    <w:rsid w:val="000923DC"/>
    <w:pPr>
      <w:spacing w:before="240"/>
      <w:outlineLvl w:val="7"/>
    </w:pPr>
    <w:rPr>
      <w:i/>
      <w:iCs/>
      <w:sz w:val="24"/>
    </w:rPr>
  </w:style>
  <w:style w:type="paragraph" w:styleId="Heading9">
    <w:name w:val="heading 9"/>
    <w:basedOn w:val="Normal"/>
    <w:next w:val="Normal"/>
    <w:link w:val="Heading9Char"/>
    <w:uiPriority w:val="9"/>
    <w:qFormat/>
    <w:rsid w:val="005C535E"/>
    <w:pPr>
      <w:keepNext/>
      <w:framePr w:w="3801" w:h="4681" w:hSpace="180" w:wrap="around" w:vAnchor="text" w:hAnchor="page" w:x="7141" w:y="1441"/>
      <w:spacing w:after="0"/>
      <w:jc w:val="left"/>
      <w:outlineLvl w:val="8"/>
    </w:pPr>
    <w:rPr>
      <w:rFonts w:ascii="Times New Roman" w:eastAsia="Times New Roman" w:hAnsi="Times New Roman"/>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60B0"/>
    <w:rPr>
      <w:rFonts w:ascii="Tahoma" w:hAnsi="Tahoma" w:cs="Tahoma"/>
      <w:sz w:val="16"/>
      <w:szCs w:val="16"/>
    </w:rPr>
  </w:style>
  <w:style w:type="character" w:customStyle="1" w:styleId="Heading1Char">
    <w:name w:val="Heading 1 Char"/>
    <w:link w:val="Heading1"/>
    <w:uiPriority w:val="9"/>
    <w:locked/>
    <w:rsid w:val="00CB0802"/>
    <w:rPr>
      <w:rFonts w:ascii="Century Gothic" w:hAnsi="Century Gothic"/>
      <w:b/>
      <w:smallCaps/>
      <w:spacing w:val="-2"/>
      <w:sz w:val="28"/>
      <w:lang w:eastAsia="en-US"/>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uiPriority w:val="9"/>
    <w:locked/>
    <w:rsid w:val="00CB0802"/>
    <w:rPr>
      <w:rFonts w:ascii="Cambria" w:hAnsi="Cambria" w:cs="Times New Roman"/>
      <w:b/>
      <w:bCs/>
      <w:sz w:val="26"/>
      <w:szCs w:val="26"/>
      <w:lang w:val="en-GB"/>
    </w:rPr>
  </w:style>
  <w:style w:type="character" w:customStyle="1" w:styleId="Heading4Char">
    <w:name w:val="Heading 4 Char"/>
    <w:link w:val="Heading4"/>
    <w:uiPriority w:val="9"/>
    <w:locked/>
    <w:rsid w:val="00CB0802"/>
    <w:rPr>
      <w:rFonts w:ascii="Calibri" w:hAnsi="Calibri" w:cs="Times New Roman"/>
      <w:b/>
      <w:bCs/>
      <w:sz w:val="28"/>
      <w:szCs w:val="28"/>
      <w:lang w:val="en-GB"/>
    </w:rPr>
  </w:style>
  <w:style w:type="character" w:customStyle="1" w:styleId="Heading5Char">
    <w:name w:val="Heading 5 Char"/>
    <w:link w:val="Heading5"/>
    <w:uiPriority w:val="9"/>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n"/>
    <w:basedOn w:val="Normal"/>
    <w:link w:val="FootnoteTextChar1"/>
    <w:uiPriority w:val="99"/>
    <w:qFormat/>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locked/>
    <w:rsid w:val="00CB0802"/>
    <w:rPr>
      <w:rFonts w:ascii="Arial" w:hAnsi="Arial" w:cs="Times New Roman"/>
      <w:lang w:val="en-GB"/>
    </w:rPr>
  </w:style>
  <w:style w:type="paragraph" w:styleId="BodyText3">
    <w:name w:val="Body Text 3"/>
    <w:basedOn w:val="Normal"/>
    <w:link w:val="BodyText3Char"/>
    <w:uiPriority w:val="99"/>
    <w:rsid w:val="00E93DC1"/>
    <w:rPr>
      <w:szCs w:val="20"/>
    </w:rPr>
  </w:style>
  <w:style w:type="character" w:customStyle="1" w:styleId="BodyText3Char">
    <w:name w:val="Body Text 3 Char"/>
    <w:link w:val="BodyText3"/>
    <w:uiPriority w:val="99"/>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qFormat/>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rFonts w:ascii="Arial Narrow" w:hAnsi="Arial Narrow"/>
      <w:i/>
      <w:iCs/>
    </w:rPr>
  </w:style>
  <w:style w:type="character" w:customStyle="1" w:styleId="BodyTextChar">
    <w:name w:val="Body Text Char"/>
    <w:link w:val="BodyText"/>
    <w:uiPriority w:val="99"/>
    <w:locked/>
    <w:rsid w:val="00CB0802"/>
    <w:rPr>
      <w:rFonts w:ascii="Arial" w:hAnsi="Arial" w:cs="Times New Roman"/>
      <w:sz w:val="24"/>
      <w:szCs w:val="24"/>
      <w:lang w:val="en-GB"/>
    </w:rPr>
  </w:style>
  <w:style w:type="paragraph" w:styleId="BodyText2">
    <w:name w:val="Body Text 2"/>
    <w:basedOn w:val="Normal"/>
    <w:link w:val="BodyText2Char"/>
    <w:uiPriority w:val="99"/>
    <w:rsid w:val="00E93DC1"/>
    <w:pPr>
      <w:spacing w:before="120" w:after="120"/>
    </w:pPr>
    <w:rPr>
      <w:rFonts w:ascii="Arial Narrow" w:hAnsi="Arial Narrow"/>
    </w:rPr>
  </w:style>
  <w:style w:type="character" w:customStyle="1" w:styleId="BodyText2Char">
    <w:name w:val="Body Text 2 Char"/>
    <w:link w:val="BodyText2"/>
    <w:uiPriority w:val="99"/>
    <w:locked/>
    <w:rsid w:val="00CB0802"/>
    <w:rPr>
      <w:rFonts w:ascii="Arial" w:hAnsi="Arial" w:cs="Times New Roman"/>
      <w:sz w:val="24"/>
      <w:szCs w:val="24"/>
      <w:lang w:val="en-GB"/>
    </w:rPr>
  </w:style>
  <w:style w:type="character" w:customStyle="1" w:styleId="BalloonTextChar">
    <w:name w:val="Balloon Text Char"/>
    <w:link w:val="BalloonText"/>
    <w:uiPriority w:val="99"/>
    <w:locked/>
    <w:rsid w:val="00CB0802"/>
    <w:rPr>
      <w:rFonts w:cs="Times New Roman"/>
      <w:sz w:val="2"/>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qFormat/>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rsid w:val="00EF6275"/>
    <w:rPr>
      <w:b/>
      <w:bCs/>
    </w:rPr>
  </w:style>
  <w:style w:type="character" w:customStyle="1" w:styleId="CommentSubjectChar">
    <w:name w:val="Comment Subject Char"/>
    <w:link w:val="CommentSubject"/>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iPriority w:val="99"/>
    <w:qForma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lang w:eastAsia="en-US"/>
    </w:rPr>
  </w:style>
  <w:style w:type="paragraph" w:customStyle="1" w:styleId="Bullets">
    <w:name w:val="Bullets"/>
    <w:aliases w:val="Párrafo de lista,ADB paragraph numbering,Paragraphe de liste 1,Titulo 4,NULLETS 2,• List Paragraph"/>
    <w:basedOn w:val="Paragraph"/>
    <w:link w:val="BulletsChar"/>
    <w:uiPriority w:val="34"/>
    <w:qFormat/>
    <w:rsid w:val="000D00F9"/>
    <w:pPr>
      <w:numPr>
        <w:numId w:val="3"/>
      </w:numPr>
      <w:spacing w:before="60" w:after="0"/>
    </w:pPr>
  </w:style>
  <w:style w:type="character" w:customStyle="1" w:styleId="BulletsChar">
    <w:name w:val="Bullets Char"/>
    <w:link w:val="Bullets"/>
    <w:uiPriority w:val="34"/>
    <w:rsid w:val="000D00F9"/>
    <w:rPr>
      <w:rFonts w:ascii="Times New Roman" w:hAnsi="Times New Roman" w:cs="Angsana New"/>
      <w:noProof/>
      <w:szCs w:val="22"/>
      <w:lang w:eastAsia="en-US"/>
    </w:rPr>
  </w:style>
  <w:style w:type="paragraph" w:styleId="TOC2">
    <w:name w:val="toc 2"/>
    <w:basedOn w:val="Normal"/>
    <w:next w:val="Normal"/>
    <w:autoRedefine/>
    <w:uiPriority w:val="39"/>
    <w:locked/>
    <w:rsid w:val="001B376F"/>
    <w:pPr>
      <w:tabs>
        <w:tab w:val="right" w:pos="9923"/>
      </w:tabs>
      <w:ind w:left="567"/>
    </w:pPr>
  </w:style>
  <w:style w:type="paragraph" w:styleId="TOC1">
    <w:name w:val="toc 1"/>
    <w:basedOn w:val="Normal"/>
    <w:next w:val="Normal"/>
    <w:autoRedefine/>
    <w:uiPriority w:val="39"/>
    <w:locked/>
    <w:rsid w:val="001B376F"/>
    <w:pPr>
      <w:tabs>
        <w:tab w:val="left" w:pos="540"/>
        <w:tab w:val="right" w:pos="9923"/>
      </w:tabs>
    </w:pPr>
  </w:style>
  <w:style w:type="character" w:customStyle="1" w:styleId="Heading2Char">
    <w:name w:val="Heading 2 Char"/>
    <w:uiPriority w:val="9"/>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uiPriority w:val="99"/>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uiPriority w:val="9"/>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aliases w:val="Heading Principal,Instructions"/>
    <w:link w:val="NoSpacingChar"/>
    <w:uiPriority w:val="1"/>
    <w:qFormat/>
    <w:rsid w:val="004C454A"/>
    <w:rPr>
      <w:rFonts w:ascii="Times" w:eastAsia="Times" w:hAnsi="Times"/>
      <w:sz w:val="24"/>
      <w:szCs w:val="24"/>
      <w:lang w:eastAsia="en-US"/>
    </w:rPr>
  </w:style>
  <w:style w:type="character" w:customStyle="1" w:styleId="NoSpacingChar">
    <w:name w:val="No Spacing Char"/>
    <w:aliases w:val="Heading Principal Char,Instructions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bodybullets">
    <w:name w:val="body bullets"/>
    <w:basedOn w:val="Normal"/>
    <w:next w:val="Normal"/>
    <w:qFormat/>
    <w:rsid w:val="003A6FFD"/>
    <w:pPr>
      <w:numPr>
        <w:numId w:val="6"/>
      </w:numPr>
      <w:spacing w:before="60" w:line="260" w:lineRule="exact"/>
      <w:jc w:val="left"/>
    </w:pPr>
    <w:rPr>
      <w:rFonts w:eastAsia="Times New Roman"/>
      <w:lang w:eastAsia="ja-JP"/>
    </w:rPr>
  </w:style>
  <w:style w:type="character" w:customStyle="1" w:styleId="ColorfulList-Accent1Char">
    <w:name w:val="Colorful List - Accent 1 Char"/>
    <w:link w:val="ColorfulList-Accent12"/>
    <w:uiPriority w:val="34"/>
    <w:locked/>
    <w:rsid w:val="00007B01"/>
  </w:style>
  <w:style w:type="paragraph" w:customStyle="1" w:styleId="ColorfulList-Accent12">
    <w:name w:val="Colorful List - Accent 12"/>
    <w:basedOn w:val="Normal"/>
    <w:link w:val="ColorfulList-Accent1Char"/>
    <w:uiPriority w:val="34"/>
    <w:rsid w:val="00007B01"/>
    <w:pPr>
      <w:spacing w:after="0"/>
      <w:ind w:left="720"/>
      <w:jc w:val="left"/>
    </w:pPr>
    <w:rPr>
      <w:szCs w:val="20"/>
    </w:rPr>
  </w:style>
  <w:style w:type="paragraph" w:styleId="TOC3">
    <w:name w:val="toc 3"/>
    <w:basedOn w:val="Normal"/>
    <w:next w:val="Normal"/>
    <w:autoRedefine/>
    <w:uiPriority w:val="39"/>
    <w:unhideWhenUsed/>
    <w:rsid w:val="006957EB"/>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72F38"/>
    <w:pPr>
      <w:spacing w:after="160" w:line="240" w:lineRule="exact"/>
    </w:pPr>
    <w:rPr>
      <w:rFonts w:ascii="Arial" w:hAnsi="Arial"/>
      <w:sz w:val="18"/>
      <w:szCs w:val="20"/>
      <w:vertAlign w:val="superscript"/>
    </w:rPr>
  </w:style>
  <w:style w:type="character" w:customStyle="1" w:styleId="Mention1">
    <w:name w:val="Mention1"/>
    <w:uiPriority w:val="99"/>
    <w:semiHidden/>
    <w:unhideWhenUsed/>
    <w:rsid w:val="00254E0E"/>
    <w:rPr>
      <w:color w:val="2B579A"/>
      <w:shd w:val="clear" w:color="auto" w:fill="E6E6E6"/>
    </w:rPr>
  </w:style>
  <w:style w:type="character" w:customStyle="1" w:styleId="Heading6Char">
    <w:name w:val="Heading 6 Char"/>
    <w:basedOn w:val="DefaultParagraphFont"/>
    <w:link w:val="Heading6"/>
    <w:uiPriority w:val="9"/>
    <w:rsid w:val="005C535E"/>
    <w:rPr>
      <w:rFonts w:ascii="Times New Roman" w:eastAsia="Times New Roman" w:hAnsi="Times New Roman"/>
      <w:b/>
      <w:bCs/>
      <w:smallCaps/>
      <w:sz w:val="24"/>
      <w:szCs w:val="24"/>
      <w:lang w:val="x-none" w:eastAsia="x-none"/>
    </w:rPr>
  </w:style>
  <w:style w:type="character" w:customStyle="1" w:styleId="Heading7Char">
    <w:name w:val="Heading 7 Char"/>
    <w:basedOn w:val="DefaultParagraphFont"/>
    <w:link w:val="Heading7"/>
    <w:uiPriority w:val="9"/>
    <w:rsid w:val="005C535E"/>
    <w:rPr>
      <w:rFonts w:ascii="Times New Roman" w:eastAsia="Times New Roman" w:hAnsi="Times New Roman"/>
      <w:b/>
      <w:bCs/>
      <w:szCs w:val="24"/>
      <w:lang w:val="x-none" w:eastAsia="x-none"/>
    </w:rPr>
  </w:style>
  <w:style w:type="character" w:customStyle="1" w:styleId="Heading9Char">
    <w:name w:val="Heading 9 Char"/>
    <w:basedOn w:val="DefaultParagraphFont"/>
    <w:link w:val="Heading9"/>
    <w:uiPriority w:val="9"/>
    <w:rsid w:val="005C535E"/>
    <w:rPr>
      <w:rFonts w:ascii="Times New Roman" w:eastAsia="Times New Roman" w:hAnsi="Times New Roman"/>
      <w:b/>
      <w:bCs/>
      <w:sz w:val="24"/>
      <w:szCs w:val="24"/>
      <w:lang w:val="x-none" w:eastAsia="x-none"/>
    </w:rPr>
  </w:style>
  <w:style w:type="numbering" w:customStyle="1" w:styleId="NoList1">
    <w:name w:val="No List1"/>
    <w:next w:val="NoList"/>
    <w:semiHidden/>
    <w:rsid w:val="005C535E"/>
  </w:style>
  <w:style w:type="paragraph" w:customStyle="1" w:styleId="Outline">
    <w:name w:val="Outline"/>
    <w:basedOn w:val="Normal"/>
    <w:rsid w:val="005C535E"/>
    <w:pPr>
      <w:spacing w:before="240" w:after="0"/>
      <w:jc w:val="left"/>
    </w:pPr>
    <w:rPr>
      <w:rFonts w:ascii="Times New Roman" w:eastAsia="Times New Roman" w:hAnsi="Times New Roman"/>
      <w:kern w:val="28"/>
      <w:sz w:val="24"/>
      <w:szCs w:val="20"/>
    </w:rPr>
  </w:style>
  <w:style w:type="paragraph" w:styleId="BodyTextIndent2">
    <w:name w:val="Body Text Indent 2"/>
    <w:basedOn w:val="Normal"/>
    <w:link w:val="BodyTextIndent2Char"/>
    <w:rsid w:val="005C535E"/>
    <w:pPr>
      <w:spacing w:after="0"/>
      <w:ind w:left="360"/>
      <w:jc w:val="left"/>
    </w:pPr>
    <w:rPr>
      <w:rFonts w:ascii="Times New Roman" w:eastAsia="Times New Roman" w:hAnsi="Times New Roman"/>
      <w:i/>
      <w:iCs/>
      <w:lang w:val="x-none" w:eastAsia="x-none"/>
    </w:rPr>
  </w:style>
  <w:style w:type="character" w:customStyle="1" w:styleId="BodyTextIndent2Char">
    <w:name w:val="Body Text Indent 2 Char"/>
    <w:basedOn w:val="DefaultParagraphFont"/>
    <w:link w:val="BodyTextIndent2"/>
    <w:rsid w:val="005C535E"/>
    <w:rPr>
      <w:rFonts w:ascii="Times New Roman" w:eastAsia="Times New Roman" w:hAnsi="Times New Roman"/>
      <w:i/>
      <w:iCs/>
      <w:szCs w:val="24"/>
      <w:lang w:val="x-none" w:eastAsia="x-none"/>
    </w:rPr>
  </w:style>
  <w:style w:type="paragraph" w:styleId="BodyTextIndent3">
    <w:name w:val="Body Text Indent 3"/>
    <w:basedOn w:val="Normal"/>
    <w:link w:val="BodyTextIndent3Char"/>
    <w:rsid w:val="005C535E"/>
    <w:pPr>
      <w:spacing w:after="0"/>
      <w:ind w:left="540"/>
      <w:jc w:val="left"/>
    </w:pPr>
    <w:rPr>
      <w:rFonts w:ascii="Times New Roman" w:eastAsia="Times New Roman" w:hAnsi="Times New Roman"/>
      <w:sz w:val="24"/>
      <w:lang w:val="x-none" w:eastAsia="x-none"/>
    </w:rPr>
  </w:style>
  <w:style w:type="character" w:customStyle="1" w:styleId="BodyTextIndent3Char">
    <w:name w:val="Body Text Indent 3 Char"/>
    <w:basedOn w:val="DefaultParagraphFont"/>
    <w:link w:val="BodyTextIndent3"/>
    <w:rsid w:val="005C535E"/>
    <w:rPr>
      <w:rFonts w:ascii="Times New Roman" w:eastAsia="Times New Roman" w:hAnsi="Times New Roman"/>
      <w:sz w:val="24"/>
      <w:szCs w:val="24"/>
      <w:lang w:val="x-none" w:eastAsia="x-none"/>
    </w:rPr>
  </w:style>
  <w:style w:type="paragraph" w:styleId="DocumentMap">
    <w:name w:val="Document Map"/>
    <w:basedOn w:val="Normal"/>
    <w:link w:val="DocumentMapChar"/>
    <w:semiHidden/>
    <w:rsid w:val="005C535E"/>
    <w:pPr>
      <w:shd w:val="clear" w:color="auto" w:fill="000080"/>
      <w:spacing w:after="0"/>
      <w:jc w:val="left"/>
    </w:pPr>
    <w:rPr>
      <w:rFonts w:ascii="Tahoma" w:eastAsia="Times New Roman" w:hAnsi="Tahoma"/>
      <w:szCs w:val="20"/>
      <w:lang w:val="x-none" w:eastAsia="x-none"/>
    </w:rPr>
  </w:style>
  <w:style w:type="character" w:customStyle="1" w:styleId="DocumentMapChar">
    <w:name w:val="Document Map Char"/>
    <w:basedOn w:val="DefaultParagraphFont"/>
    <w:link w:val="DocumentMap"/>
    <w:semiHidden/>
    <w:rsid w:val="005C535E"/>
    <w:rPr>
      <w:rFonts w:ascii="Tahoma" w:eastAsia="Times New Roman" w:hAnsi="Tahoma"/>
      <w:shd w:val="clear" w:color="auto" w:fill="000080"/>
      <w:lang w:val="x-none" w:eastAsia="x-none"/>
    </w:rPr>
  </w:style>
  <w:style w:type="paragraph" w:customStyle="1" w:styleId="MainParanoChapter">
    <w:name w:val="Main Para no Chapter #"/>
    <w:basedOn w:val="Normal"/>
    <w:link w:val="MainParanoChapterChar"/>
    <w:autoRedefine/>
    <w:uiPriority w:val="99"/>
    <w:qFormat/>
    <w:rsid w:val="005C535E"/>
    <w:pPr>
      <w:numPr>
        <w:numId w:val="13"/>
      </w:numPr>
      <w:spacing w:before="120" w:after="240"/>
      <w:ind w:left="0" w:firstLine="0"/>
      <w:jc w:val="left"/>
      <w:outlineLvl w:val="1"/>
    </w:pPr>
    <w:rPr>
      <w:rFonts w:ascii="Times New Roman" w:eastAsia="Times New Roman" w:hAnsi="Times New Roman"/>
      <w:color w:val="000000"/>
      <w:sz w:val="24"/>
      <w:lang w:val="x-none" w:eastAsia="x-none"/>
    </w:rPr>
  </w:style>
  <w:style w:type="character" w:customStyle="1" w:styleId="MainParanoChapterChar">
    <w:name w:val="Main Para no Chapter # Char"/>
    <w:link w:val="MainParanoChapter"/>
    <w:uiPriority w:val="99"/>
    <w:locked/>
    <w:rsid w:val="005C535E"/>
    <w:rPr>
      <w:rFonts w:ascii="Times New Roman" w:eastAsia="Times New Roman" w:hAnsi="Times New Roman"/>
      <w:color w:val="000000"/>
      <w:sz w:val="24"/>
      <w:szCs w:val="24"/>
      <w:lang w:val="x-none" w:eastAsia="x-none"/>
    </w:rPr>
  </w:style>
  <w:style w:type="paragraph" w:styleId="z-TopofForm">
    <w:name w:val="HTML Top of Form"/>
    <w:basedOn w:val="Normal"/>
    <w:next w:val="Normal"/>
    <w:link w:val="z-TopofFormChar"/>
    <w:hidden/>
    <w:rsid w:val="005C535E"/>
    <w:pPr>
      <w:pBdr>
        <w:bottom w:val="single" w:sz="6" w:space="1" w:color="auto"/>
      </w:pBdr>
      <w:spacing w:after="0"/>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5C535E"/>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rsid w:val="005C535E"/>
    <w:pPr>
      <w:pBdr>
        <w:top w:val="single" w:sz="6" w:space="1" w:color="auto"/>
      </w:pBdr>
      <w:spacing w:after="0"/>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5C535E"/>
    <w:rPr>
      <w:rFonts w:ascii="Arial" w:eastAsia="Times New Roman" w:hAnsi="Arial"/>
      <w:vanish/>
      <w:sz w:val="16"/>
      <w:szCs w:val="16"/>
      <w:lang w:val="x-none" w:eastAsia="x-none"/>
    </w:rPr>
  </w:style>
  <w:style w:type="numbering" w:customStyle="1" w:styleId="NoList2">
    <w:name w:val="No List2"/>
    <w:next w:val="NoList"/>
    <w:uiPriority w:val="99"/>
    <w:semiHidden/>
    <w:unhideWhenUsed/>
    <w:rsid w:val="005C535E"/>
  </w:style>
  <w:style w:type="numbering" w:customStyle="1" w:styleId="NoList11">
    <w:name w:val="No List11"/>
    <w:next w:val="NoList"/>
    <w:semiHidden/>
    <w:rsid w:val="005C535E"/>
  </w:style>
  <w:style w:type="table" w:customStyle="1" w:styleId="TableGrid1">
    <w:name w:val="Table Grid1"/>
    <w:basedOn w:val="TableNormal"/>
    <w:next w:val="TableGrid"/>
    <w:uiPriority w:val="39"/>
    <w:rsid w:val="005C53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5C535E"/>
    <w:pPr>
      <w:spacing w:after="0"/>
      <w:ind w:left="-720"/>
      <w:jc w:val="left"/>
    </w:pPr>
    <w:rPr>
      <w:rFonts w:ascii="Times New Roman" w:eastAsia="Times New Roman" w:hAnsi="Times New Roman"/>
      <w:color w:val="000000"/>
      <w:sz w:val="22"/>
      <w:szCs w:val="22"/>
      <w:lang w:val="x-none" w:eastAsia="x-none"/>
    </w:rPr>
  </w:style>
  <w:style w:type="paragraph" w:customStyle="1" w:styleId="GEFPartHeading">
    <w:name w:val="GEF Part Heading"/>
    <w:basedOn w:val="ListParagraph"/>
    <w:qFormat/>
    <w:rsid w:val="005C535E"/>
    <w:pPr>
      <w:snapToGrid w:val="0"/>
      <w:spacing w:before="120" w:after="120"/>
      <w:ind w:left="-720"/>
      <w:outlineLvl w:val="0"/>
    </w:pPr>
    <w:rPr>
      <w:rFonts w:ascii="Times New Roman Bold" w:eastAsia="Times New Roman" w:hAnsi="Times New Roman Bold"/>
      <w:b/>
      <w:caps/>
      <w:noProof/>
      <w:color w:val="000000"/>
      <w:sz w:val="22"/>
      <w:szCs w:val="22"/>
      <w:u w:val="single"/>
      <w:lang w:val="en-GB"/>
    </w:rPr>
  </w:style>
  <w:style w:type="paragraph" w:customStyle="1" w:styleId="GEFQuestion">
    <w:name w:val="GEF Question"/>
    <w:basedOn w:val="Normal"/>
    <w:next w:val="Normal"/>
    <w:qFormat/>
    <w:rsid w:val="005C535E"/>
    <w:pPr>
      <w:spacing w:after="0"/>
      <w:ind w:left="-720"/>
      <w:jc w:val="left"/>
    </w:pPr>
    <w:rPr>
      <w:rFonts w:ascii="Times New Roman" w:eastAsia="Times New Roman" w:hAnsi="Times New Roman"/>
      <w:sz w:val="22"/>
    </w:rPr>
  </w:style>
  <w:style w:type="character" w:customStyle="1" w:styleId="GEFFieldtoFilloutChar">
    <w:name w:val="GEF Field to Fill out Char"/>
    <w:link w:val="GEFFieldtoFillout"/>
    <w:rsid w:val="005C535E"/>
    <w:rPr>
      <w:rFonts w:ascii="Times New Roman" w:eastAsia="Times New Roman" w:hAnsi="Times New Roman"/>
      <w:color w:val="000000"/>
      <w:sz w:val="22"/>
      <w:szCs w:val="22"/>
      <w:lang w:val="x-none" w:eastAsia="x-none"/>
    </w:rPr>
  </w:style>
  <w:style w:type="paragraph" w:customStyle="1" w:styleId="NumberedParasPIF">
    <w:name w:val="Numbered Paras PIF"/>
    <w:basedOn w:val="Normal"/>
    <w:qFormat/>
    <w:rsid w:val="00CA3DDE"/>
    <w:pPr>
      <w:numPr>
        <w:numId w:val="14"/>
      </w:numPr>
      <w:spacing w:after="100"/>
    </w:pPr>
    <w:rPr>
      <w:rFonts w:ascii="Times New Roman" w:eastAsia="Times New Roman" w:hAnsi="Times New Roman"/>
      <w:szCs w:val="18"/>
      <w:lang w:val="en-GB"/>
    </w:rPr>
  </w:style>
  <w:style w:type="paragraph" w:styleId="Revision">
    <w:name w:val="Revision"/>
    <w:hidden/>
    <w:uiPriority w:val="99"/>
    <w:semiHidden/>
    <w:rsid w:val="002B126D"/>
    <w:rPr>
      <w:szCs w:val="24"/>
      <w:lang w:eastAsia="en-US"/>
    </w:rPr>
  </w:style>
  <w:style w:type="table" w:customStyle="1" w:styleId="TableGrid2">
    <w:name w:val="Table Grid2"/>
    <w:basedOn w:val="TableNormal"/>
    <w:next w:val="TableGrid"/>
    <w:uiPriority w:val="39"/>
    <w:rsid w:val="003F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727173"/>
    <w:rPr>
      <w:color w:val="2B579A"/>
      <w:shd w:val="clear" w:color="auto" w:fill="E6E6E6"/>
    </w:rPr>
  </w:style>
  <w:style w:type="paragraph" w:customStyle="1" w:styleId="xmsonormal">
    <w:name w:val="x_msonormal"/>
    <w:basedOn w:val="Normal"/>
    <w:rsid w:val="00727173"/>
    <w:pPr>
      <w:spacing w:before="100" w:beforeAutospacing="1" w:after="100" w:afterAutospacing="1"/>
      <w:jc w:val="left"/>
    </w:pPr>
    <w:rPr>
      <w:rFonts w:ascii="Times New Roman" w:eastAsia="Times New Roman" w:hAnsi="Times New Roman"/>
      <w:sz w:val="24"/>
      <w:lang w:val="es-ES" w:eastAsia="es-ES"/>
    </w:rPr>
  </w:style>
  <w:style w:type="character" w:styleId="UnresolvedMention">
    <w:name w:val="Unresolved Mention"/>
    <w:uiPriority w:val="99"/>
    <w:semiHidden/>
    <w:unhideWhenUsed/>
    <w:rsid w:val="00727173"/>
    <w:rPr>
      <w:color w:val="605E5C"/>
      <w:shd w:val="clear" w:color="auto" w:fill="E1DFDD"/>
    </w:rPr>
  </w:style>
  <w:style w:type="paragraph" w:customStyle="1" w:styleId="GEFTableHeading">
    <w:name w:val="GEF Table Heading"/>
    <w:basedOn w:val="Normal"/>
    <w:next w:val="Normal"/>
    <w:qFormat/>
    <w:rsid w:val="00727173"/>
    <w:pPr>
      <w:spacing w:after="0"/>
      <w:ind w:left="-720"/>
      <w:jc w:val="left"/>
    </w:pPr>
    <w:rPr>
      <w:rFonts w:ascii="Times New Roman Bold" w:eastAsia="Times New Roman" w:hAnsi="Times New Roman Bold"/>
      <w:b/>
      <w:bCs/>
      <w:smallCaps/>
      <w:color w:val="000000"/>
      <w:sz w:val="22"/>
      <w:szCs w:val="22"/>
    </w:rPr>
  </w:style>
  <w:style w:type="paragraph" w:customStyle="1" w:styleId="GEFInstruction">
    <w:name w:val="GEF Instruction"/>
    <w:basedOn w:val="Normal"/>
    <w:next w:val="Normal"/>
    <w:qFormat/>
    <w:rsid w:val="00727173"/>
    <w:pPr>
      <w:spacing w:after="0"/>
      <w:ind w:left="-540"/>
      <w:jc w:val="left"/>
    </w:pPr>
    <w:rPr>
      <w:rFonts w:ascii="Times New Roman" w:eastAsia="Times New Roman" w:hAnsi="Times New Roman"/>
    </w:rPr>
  </w:style>
  <w:style w:type="character" w:customStyle="1" w:styleId="hps">
    <w:name w:val="hps"/>
    <w:uiPriority w:val="99"/>
    <w:rsid w:val="009A044E"/>
  </w:style>
  <w:style w:type="character" w:customStyle="1" w:styleId="shorttext">
    <w:name w:val="short_text"/>
    <w:rsid w:val="009A044E"/>
  </w:style>
  <w:style w:type="numbering" w:customStyle="1" w:styleId="NoList3">
    <w:name w:val="No List3"/>
    <w:next w:val="NoList"/>
    <w:uiPriority w:val="99"/>
    <w:semiHidden/>
    <w:unhideWhenUsed/>
    <w:rsid w:val="009A044E"/>
  </w:style>
  <w:style w:type="paragraph" w:customStyle="1" w:styleId="msonormal0">
    <w:name w:val="msonormal"/>
    <w:basedOn w:val="Normal"/>
    <w:rsid w:val="00C62C8E"/>
    <w:pPr>
      <w:spacing w:before="100" w:beforeAutospacing="1" w:after="100" w:afterAutospacing="1"/>
      <w:jc w:val="left"/>
    </w:pPr>
    <w:rPr>
      <w:rFonts w:ascii="Times New Roman" w:eastAsia="Times New Roman" w:hAnsi="Times New Roman"/>
      <w:sz w:val="24"/>
    </w:rPr>
  </w:style>
  <w:style w:type="character" w:customStyle="1" w:styleId="btn-tooltip">
    <w:name w:val="btn-tooltip"/>
    <w:basedOn w:val="DefaultParagraphFont"/>
    <w:rsid w:val="00C62C8E"/>
  </w:style>
  <w:style w:type="character" w:customStyle="1" w:styleId="tooltip-content">
    <w:name w:val="tooltip-content"/>
    <w:basedOn w:val="DefaultParagraphFont"/>
    <w:rsid w:val="00C62C8E"/>
  </w:style>
  <w:style w:type="character" w:customStyle="1" w:styleId="field-listing-link">
    <w:name w:val="field-listing-link"/>
    <w:basedOn w:val="DefaultParagraphFont"/>
    <w:rsid w:val="00C62C8E"/>
  </w:style>
  <w:style w:type="character" w:customStyle="1" w:styleId="subfield-number">
    <w:name w:val="subfield-number"/>
    <w:basedOn w:val="DefaultParagraphFont"/>
    <w:rsid w:val="00C62C8E"/>
  </w:style>
  <w:style w:type="character" w:customStyle="1" w:styleId="subfield-note">
    <w:name w:val="subfield-note"/>
    <w:basedOn w:val="DefaultParagraphFont"/>
    <w:rsid w:val="00C62C8E"/>
  </w:style>
  <w:style w:type="character" w:customStyle="1" w:styleId="subfield-date">
    <w:name w:val="subfield-date"/>
    <w:basedOn w:val="DefaultParagraphFont"/>
    <w:rsid w:val="00C62C8E"/>
  </w:style>
  <w:style w:type="character" w:customStyle="1" w:styleId="category">
    <w:name w:val="category"/>
    <w:basedOn w:val="DefaultParagraphFont"/>
    <w:rsid w:val="00C62C8E"/>
  </w:style>
  <w:style w:type="character" w:customStyle="1" w:styleId="categorydata">
    <w:name w:val="category_data"/>
    <w:basedOn w:val="DefaultParagraphFont"/>
    <w:rsid w:val="00C62C8E"/>
  </w:style>
  <w:style w:type="character" w:customStyle="1" w:styleId="subfield-name">
    <w:name w:val="subfield-name"/>
    <w:basedOn w:val="DefaultParagraphFont"/>
    <w:rsid w:val="00C62C8E"/>
  </w:style>
  <w:style w:type="paragraph" w:customStyle="1" w:styleId="FiguresTables">
    <w:name w:val="Figures &amp; Tables"/>
    <w:basedOn w:val="NoSpacing"/>
    <w:link w:val="FiguresTablesChar"/>
    <w:qFormat/>
    <w:rsid w:val="0022183A"/>
    <w:rPr>
      <w:rFonts w:asciiTheme="minorHAnsi" w:eastAsiaTheme="minorHAnsi" w:hAnsiTheme="minorHAnsi" w:cstheme="minorHAnsi"/>
      <w:noProof/>
      <w:szCs w:val="22"/>
      <w:lang w:val="en-GB"/>
    </w:rPr>
  </w:style>
  <w:style w:type="character" w:customStyle="1" w:styleId="FiguresTablesChar">
    <w:name w:val="Figures &amp; Tables Char"/>
    <w:basedOn w:val="NoSpacingChar"/>
    <w:link w:val="FiguresTables"/>
    <w:rsid w:val="0022183A"/>
    <w:rPr>
      <w:rFonts w:asciiTheme="minorHAnsi" w:eastAsiaTheme="minorHAnsi" w:hAnsiTheme="minorHAnsi" w:cstheme="minorHAnsi"/>
      <w:noProof/>
      <w:sz w:val="24"/>
      <w:szCs w:val="22"/>
      <w:lang w:val="en-GB" w:eastAsia="en-US"/>
    </w:rPr>
  </w:style>
  <w:style w:type="paragraph" w:customStyle="1" w:styleId="notebp">
    <w:name w:val="note bp"/>
    <w:aliases w:val="Error-Fußnotenzeichen5,Error-Fußnotenzeichen6,Error-Fußnotenzeichen3,Ref,de nota al pie,Appel note de bas de page"/>
    <w:basedOn w:val="Normal"/>
    <w:uiPriority w:val="99"/>
    <w:rsid w:val="00A7582F"/>
    <w:pPr>
      <w:spacing w:before="120" w:after="160" w:line="240" w:lineRule="exact"/>
      <w:ind w:left="425" w:hanging="425"/>
    </w:pPr>
    <w:rPr>
      <w:rFonts w:asciiTheme="minorHAnsi" w:eastAsiaTheme="minorHAnsi" w:hAnsiTheme="minorHAnsi" w:cstheme="minorBidi"/>
      <w:sz w:val="22"/>
      <w:szCs w:val="22"/>
      <w:vertAlign w:val="superscript"/>
      <w:lang w:val="en-GB"/>
    </w:rPr>
  </w:style>
  <w:style w:type="paragraph" w:styleId="ListNumber">
    <w:name w:val="List Number"/>
    <w:basedOn w:val="Normal"/>
    <w:rsid w:val="00672479"/>
    <w:pPr>
      <w:numPr>
        <w:numId w:val="39"/>
      </w:numPr>
      <w:spacing w:after="0"/>
    </w:pPr>
    <w:rPr>
      <w:rFonts w:ascii="Times New Roman" w:eastAsia="Times New Roman" w:hAnsi="Times New Roman"/>
      <w:sz w:val="22"/>
      <w:szCs w:val="20"/>
      <w:lang w:val="fr-FR" w:eastAsia="pt-PT"/>
    </w:rPr>
  </w:style>
  <w:style w:type="character" w:customStyle="1" w:styleId="nfase1">
    <w:name w:val="Ênfase1"/>
    <w:qFormat/>
    <w:rsid w:val="005B01DA"/>
    <w:rPr>
      <w:i/>
      <w:lang w:val="en-GB"/>
    </w:rPr>
  </w:style>
  <w:style w:type="paragraph" w:styleId="HTMLPreformatted">
    <w:name w:val="HTML Preformatted"/>
    <w:basedOn w:val="Normal"/>
    <w:link w:val="HTMLPreformattedChar"/>
    <w:qFormat/>
    <w:rsid w:val="005B01DA"/>
    <w:pPr>
      <w:tabs>
        <w:tab w:val="left" w:pos="850"/>
        <w:tab w:val="left" w:pos="1191"/>
        <w:tab w:val="left" w:pos="1531"/>
      </w:tabs>
      <w:spacing w:after="0"/>
    </w:pPr>
    <w:rPr>
      <w:rFonts w:ascii="Courier New" w:eastAsia="Times New Roman" w:hAnsi="Courier New"/>
      <w:color w:val="00000A"/>
      <w:szCs w:val="20"/>
      <w:lang w:val="en-GB" w:eastAsia="zh-CN"/>
    </w:rPr>
  </w:style>
  <w:style w:type="character" w:customStyle="1" w:styleId="HTMLPreformattedChar">
    <w:name w:val="HTML Preformatted Char"/>
    <w:basedOn w:val="DefaultParagraphFont"/>
    <w:link w:val="HTMLPreformatted"/>
    <w:rsid w:val="005B01DA"/>
    <w:rPr>
      <w:rFonts w:ascii="Courier New" w:eastAsia="Times New Roman" w:hAnsi="Courier New"/>
      <w:color w:val="00000A"/>
      <w:lang w:val="en-GB" w:eastAsia="zh-CN"/>
    </w:rPr>
  </w:style>
  <w:style w:type="paragraph" w:customStyle="1" w:styleId="m8636157904464967038msonospacing">
    <w:name w:val="m_8636157904464967038msonospacing"/>
    <w:basedOn w:val="Normal"/>
    <w:rsid w:val="00CD2CB9"/>
    <w:pPr>
      <w:spacing w:before="100" w:beforeAutospacing="1" w:after="100" w:afterAutospacing="1"/>
      <w:jc w:val="left"/>
    </w:pPr>
    <w:rPr>
      <w:rFonts w:ascii="Times New Roman" w:eastAsia="Times New Roman" w:hAnsi="Times New Roman"/>
      <w:sz w:val="24"/>
      <w:lang w:val="pt-PT" w:eastAsia="pt-PT"/>
    </w:rPr>
  </w:style>
  <w:style w:type="paragraph" w:customStyle="1" w:styleId="Blockboldmiddletab">
    <w:name w:val="Block_bold_middle tab"/>
    <w:basedOn w:val="Normal"/>
    <w:rsid w:val="00216802"/>
    <w:pPr>
      <w:tabs>
        <w:tab w:val="left" w:pos="360"/>
        <w:tab w:val="left" w:pos="4500"/>
      </w:tabs>
      <w:spacing w:after="0"/>
      <w:ind w:left="360" w:hanging="360"/>
      <w:jc w:val="left"/>
    </w:pPr>
    <w:rPr>
      <w:rFonts w:asciiTheme="minorHAnsi" w:eastAsiaTheme="minorHAnsi" w:hAnsiTheme="minorHAnsi" w:cstheme="minorBidi"/>
      <w:b/>
      <w:bCs/>
      <w:sz w:val="22"/>
      <w:szCs w:val="22"/>
      <w:lang w:val="en-GB"/>
    </w:rPr>
  </w:style>
  <w:style w:type="paragraph" w:customStyle="1" w:styleId="WP9BodyText">
    <w:name w:val="WP9_Body Text"/>
    <w:basedOn w:val="Normal"/>
    <w:rsid w:val="00216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left"/>
    </w:pPr>
    <w:rPr>
      <w:rFonts w:ascii="Arial" w:eastAsia="Times New Roman" w:hAnsi="Arial"/>
      <w:szCs w:val="20"/>
    </w:rPr>
  </w:style>
  <w:style w:type="table" w:customStyle="1" w:styleId="TableGrid0">
    <w:name w:val="TableGrid"/>
    <w:rsid w:val="001E7DF5"/>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xl63">
    <w:name w:val="xl63"/>
    <w:basedOn w:val="Normal"/>
    <w:rsid w:val="001E7DF5"/>
    <w:pPr>
      <w:spacing w:before="100" w:beforeAutospacing="1" w:after="100" w:afterAutospacing="1"/>
      <w:jc w:val="right"/>
      <w:textAlignment w:val="center"/>
    </w:pPr>
    <w:rPr>
      <w:rFonts w:ascii="Times New Roman" w:eastAsia="Times New Roman" w:hAnsi="Times New Roman"/>
      <w:color w:val="000000"/>
      <w:sz w:val="18"/>
      <w:szCs w:val="18"/>
      <w:lang w:val="en-GB" w:eastAsia="en-GB"/>
    </w:rPr>
  </w:style>
  <w:style w:type="paragraph" w:customStyle="1" w:styleId="xl64">
    <w:name w:val="xl64"/>
    <w:basedOn w:val="Normal"/>
    <w:rsid w:val="001E7DF5"/>
    <w:pPr>
      <w:spacing w:before="100" w:beforeAutospacing="1" w:after="100" w:afterAutospacing="1"/>
      <w:jc w:val="center"/>
      <w:textAlignment w:val="center"/>
    </w:pPr>
    <w:rPr>
      <w:rFonts w:ascii="Times New Roman" w:eastAsia="Times New Roman" w:hAnsi="Times New Roman"/>
      <w:color w:val="000000"/>
      <w:sz w:val="18"/>
      <w:szCs w:val="18"/>
      <w:lang w:val="en-GB" w:eastAsia="en-GB"/>
    </w:rPr>
  </w:style>
  <w:style w:type="paragraph" w:customStyle="1" w:styleId="xl65">
    <w:name w:val="xl65"/>
    <w:basedOn w:val="Normal"/>
    <w:rsid w:val="001E7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18"/>
      <w:szCs w:val="18"/>
      <w:lang w:val="en-GB" w:eastAsia="en-GB"/>
    </w:rPr>
  </w:style>
  <w:style w:type="paragraph" w:customStyle="1" w:styleId="xl66">
    <w:name w:val="xl66"/>
    <w:basedOn w:val="Normal"/>
    <w:rsid w:val="001E7DF5"/>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18"/>
      <w:szCs w:val="18"/>
      <w:lang w:val="en-GB" w:eastAsia="en-GB"/>
    </w:rPr>
  </w:style>
  <w:style w:type="paragraph" w:customStyle="1" w:styleId="xl67">
    <w:name w:val="xl67"/>
    <w:basedOn w:val="Normal"/>
    <w:rsid w:val="001E7DF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olor w:val="000000"/>
      <w:sz w:val="18"/>
      <w:szCs w:val="18"/>
      <w:lang w:val="en-GB" w:eastAsia="en-GB"/>
    </w:rPr>
  </w:style>
  <w:style w:type="paragraph" w:customStyle="1" w:styleId="xl68">
    <w:name w:val="xl68"/>
    <w:basedOn w:val="Normal"/>
    <w:rsid w:val="001E7DF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69">
    <w:name w:val="xl69"/>
    <w:basedOn w:val="Normal"/>
    <w:rsid w:val="001E7DF5"/>
    <w:pP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70">
    <w:name w:val="xl70"/>
    <w:basedOn w:val="Normal"/>
    <w:rsid w:val="001E7DF5"/>
    <w:pPr>
      <w:spacing w:before="100" w:beforeAutospacing="1" w:after="100" w:afterAutospacing="1"/>
      <w:jc w:val="left"/>
      <w:textAlignment w:val="center"/>
    </w:pPr>
    <w:rPr>
      <w:rFonts w:ascii="Times New Roman" w:eastAsia="Times New Roman" w:hAnsi="Times New Roman"/>
      <w:sz w:val="24"/>
      <w:lang w:val="en-GB" w:eastAsia="en-GB"/>
    </w:rPr>
  </w:style>
  <w:style w:type="paragraph" w:customStyle="1" w:styleId="xl71">
    <w:name w:val="xl71"/>
    <w:basedOn w:val="Normal"/>
    <w:rsid w:val="001E7D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en-GB" w:eastAsia="en-GB"/>
    </w:rPr>
  </w:style>
  <w:style w:type="paragraph" w:customStyle="1" w:styleId="xl72">
    <w:name w:val="xl72"/>
    <w:basedOn w:val="Normal"/>
    <w:rsid w:val="001E7DF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rFonts w:ascii="Times New Roman" w:eastAsia="Times New Roman" w:hAnsi="Times New Roman"/>
      <w:sz w:val="24"/>
      <w:lang w:val="en-GB" w:eastAsia="en-GB"/>
    </w:rPr>
  </w:style>
  <w:style w:type="paragraph" w:customStyle="1" w:styleId="xl73">
    <w:name w:val="xl73"/>
    <w:basedOn w:val="Normal"/>
    <w:rsid w:val="001E7DF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74">
    <w:name w:val="xl74"/>
    <w:basedOn w:val="Normal"/>
    <w:rsid w:val="001E7DF5"/>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75">
    <w:name w:val="xl75"/>
    <w:basedOn w:val="Normal"/>
    <w:rsid w:val="001E7DF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76">
    <w:name w:val="xl76"/>
    <w:basedOn w:val="Normal"/>
    <w:rsid w:val="001E7DF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left"/>
      <w:textAlignment w:val="center"/>
    </w:pPr>
    <w:rPr>
      <w:rFonts w:ascii="Times New Roman" w:eastAsia="Times New Roman" w:hAnsi="Times New Roman"/>
      <w:sz w:val="24"/>
      <w:lang w:val="en-GB" w:eastAsia="en-GB"/>
    </w:rPr>
  </w:style>
  <w:style w:type="paragraph" w:customStyle="1" w:styleId="xl77">
    <w:name w:val="xl77"/>
    <w:basedOn w:val="Normal"/>
    <w:rsid w:val="001E7DF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left"/>
      <w:textAlignment w:val="center"/>
    </w:pPr>
    <w:rPr>
      <w:rFonts w:ascii="Times New Roman" w:eastAsia="Times New Roman" w:hAnsi="Times New Roman"/>
      <w:sz w:val="24"/>
      <w:lang w:val="en-GB" w:eastAsia="en-GB"/>
    </w:rPr>
  </w:style>
  <w:style w:type="paragraph" w:customStyle="1" w:styleId="xl78">
    <w:name w:val="xl78"/>
    <w:basedOn w:val="Normal"/>
    <w:rsid w:val="001E7DF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left"/>
      <w:textAlignment w:val="center"/>
    </w:pPr>
    <w:rPr>
      <w:rFonts w:ascii="Times New Roman" w:eastAsia="Times New Roman" w:hAnsi="Times New Roman"/>
      <w:b/>
      <w:bCs/>
      <w:sz w:val="24"/>
      <w:lang w:val="en-GB" w:eastAsia="en-GB"/>
    </w:rPr>
  </w:style>
  <w:style w:type="paragraph" w:customStyle="1" w:styleId="xl79">
    <w:name w:val="xl79"/>
    <w:basedOn w:val="Normal"/>
    <w:rsid w:val="001E7DF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80">
    <w:name w:val="xl80"/>
    <w:basedOn w:val="Normal"/>
    <w:rsid w:val="001E7DF5"/>
    <w:pPr>
      <w:spacing w:before="100" w:beforeAutospacing="1" w:after="100" w:afterAutospacing="1"/>
      <w:jc w:val="left"/>
      <w:textAlignment w:val="center"/>
    </w:pPr>
    <w:rPr>
      <w:rFonts w:ascii="Times New Roman" w:eastAsia="Times New Roman" w:hAnsi="Times New Roman"/>
      <w:sz w:val="16"/>
      <w:szCs w:val="16"/>
      <w:lang w:val="en-GB" w:eastAsia="en-GB"/>
    </w:rPr>
  </w:style>
  <w:style w:type="paragraph" w:styleId="BlockText">
    <w:name w:val="Block Text"/>
    <w:basedOn w:val="Normal"/>
    <w:uiPriority w:val="99"/>
    <w:unhideWhenUsed/>
    <w:rsid w:val="001E7DF5"/>
    <w:pPr>
      <w:spacing w:after="16"/>
      <w:ind w:left="-5" w:right="79"/>
      <w:jc w:val="left"/>
    </w:pPr>
    <w:rPr>
      <w:rFonts w:asciiTheme="minorHAnsi" w:eastAsiaTheme="minorHAnsi" w:hAnsiTheme="minorHAnsi" w:cstheme="minorHAnsi"/>
      <w:sz w:val="22"/>
      <w:szCs w:val="22"/>
      <w:lang w:val="en-GB"/>
    </w:rPr>
  </w:style>
  <w:style w:type="paragraph" w:customStyle="1" w:styleId="xl81">
    <w:name w:val="xl81"/>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82">
    <w:name w:val="xl82"/>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83">
    <w:name w:val="xl83"/>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18"/>
      <w:szCs w:val="18"/>
      <w:lang w:val="en-GB" w:eastAsia="en-GB"/>
    </w:rPr>
  </w:style>
  <w:style w:type="paragraph" w:customStyle="1" w:styleId="xl84">
    <w:name w:val="xl84"/>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85">
    <w:name w:val="xl85"/>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86">
    <w:name w:val="xl86"/>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Times New Roman" w:eastAsia="Times New Roman" w:hAnsi="Times New Roman"/>
      <w:b/>
      <w:bCs/>
      <w:sz w:val="18"/>
      <w:szCs w:val="18"/>
      <w:lang w:val="en-GB" w:eastAsia="en-GB"/>
    </w:rPr>
  </w:style>
  <w:style w:type="paragraph" w:customStyle="1" w:styleId="xl87">
    <w:name w:val="xl87"/>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b/>
      <w:bCs/>
      <w:sz w:val="18"/>
      <w:szCs w:val="18"/>
      <w:lang w:val="en-GB" w:eastAsia="en-GB"/>
    </w:rPr>
  </w:style>
  <w:style w:type="paragraph" w:customStyle="1" w:styleId="xl88">
    <w:name w:val="xl88"/>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89">
    <w:name w:val="xl89"/>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90">
    <w:name w:val="xl90"/>
    <w:basedOn w:val="Normal"/>
    <w:rsid w:val="00C93B43"/>
    <w:pPr>
      <w:spacing w:before="100" w:beforeAutospacing="1" w:after="100" w:afterAutospacing="1"/>
      <w:jc w:val="left"/>
    </w:pPr>
    <w:rPr>
      <w:rFonts w:ascii="Times New Roman" w:eastAsia="Times New Roman" w:hAnsi="Times New Roman"/>
      <w:i/>
      <w:iCs/>
      <w:sz w:val="18"/>
      <w:szCs w:val="18"/>
      <w:lang w:val="en-GB" w:eastAsia="en-GB"/>
    </w:rPr>
  </w:style>
  <w:style w:type="paragraph" w:customStyle="1" w:styleId="xl91">
    <w:name w:val="xl91"/>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92">
    <w:name w:val="xl92"/>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93">
    <w:name w:val="xl93"/>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olor w:val="0000FF"/>
      <w:sz w:val="18"/>
      <w:szCs w:val="18"/>
      <w:lang w:val="en-GB" w:eastAsia="en-GB"/>
    </w:rPr>
  </w:style>
  <w:style w:type="paragraph" w:customStyle="1" w:styleId="xl94">
    <w:name w:val="xl94"/>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95">
    <w:name w:val="xl95"/>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96">
    <w:name w:val="xl96"/>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97">
    <w:name w:val="xl97"/>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color w:val="0000FF"/>
      <w:sz w:val="18"/>
      <w:szCs w:val="18"/>
      <w:lang w:val="en-GB" w:eastAsia="en-GB"/>
    </w:rPr>
  </w:style>
  <w:style w:type="paragraph" w:customStyle="1" w:styleId="xl98">
    <w:name w:val="xl98"/>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99">
    <w:name w:val="xl99"/>
    <w:basedOn w:val="Normal"/>
    <w:rsid w:val="00C93B4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00">
    <w:name w:val="xl100"/>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01">
    <w:name w:val="xl101"/>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02">
    <w:name w:val="xl102"/>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Times New Roman" w:eastAsia="Times New Roman" w:hAnsi="Times New Roman"/>
      <w:color w:val="0000FF"/>
      <w:sz w:val="18"/>
      <w:szCs w:val="18"/>
      <w:lang w:val="en-GB" w:eastAsia="en-GB"/>
    </w:rPr>
  </w:style>
  <w:style w:type="paragraph" w:customStyle="1" w:styleId="xl103">
    <w:name w:val="xl103"/>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04">
    <w:name w:val="xl104"/>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05">
    <w:name w:val="xl105"/>
    <w:basedOn w:val="Normal"/>
    <w:rsid w:val="00C93B4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06">
    <w:name w:val="xl106"/>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07">
    <w:name w:val="xl107"/>
    <w:basedOn w:val="Normal"/>
    <w:rsid w:val="00C93B43"/>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08">
    <w:name w:val="xl108"/>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09">
    <w:name w:val="xl109"/>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10">
    <w:name w:val="xl110"/>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11">
    <w:name w:val="xl111"/>
    <w:basedOn w:val="Normal"/>
    <w:rsid w:val="00C93B43"/>
    <w:pPr>
      <w:spacing w:before="100" w:beforeAutospacing="1" w:after="100" w:afterAutospacing="1"/>
      <w:jc w:val="left"/>
    </w:pPr>
    <w:rPr>
      <w:rFonts w:ascii="Times New Roman" w:eastAsia="Times New Roman" w:hAnsi="Times New Roman"/>
      <w:sz w:val="18"/>
      <w:szCs w:val="18"/>
      <w:lang w:val="en-GB" w:eastAsia="en-GB"/>
    </w:rPr>
  </w:style>
  <w:style w:type="paragraph" w:customStyle="1" w:styleId="xl112">
    <w:name w:val="xl112"/>
    <w:basedOn w:val="Normal"/>
    <w:rsid w:val="00C93B43"/>
    <w:pP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13">
    <w:name w:val="xl113"/>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14">
    <w:name w:val="xl114"/>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15">
    <w:name w:val="xl115"/>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16">
    <w:name w:val="xl116"/>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olor w:val="0000FF"/>
      <w:sz w:val="18"/>
      <w:szCs w:val="18"/>
      <w:lang w:val="en-GB" w:eastAsia="en-GB"/>
    </w:rPr>
  </w:style>
  <w:style w:type="paragraph" w:customStyle="1" w:styleId="xl117">
    <w:name w:val="xl117"/>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18">
    <w:name w:val="xl118"/>
    <w:basedOn w:val="Normal"/>
    <w:rsid w:val="00C93B4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19">
    <w:name w:val="xl119"/>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20">
    <w:name w:val="xl120"/>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21">
    <w:name w:val="xl121"/>
    <w:basedOn w:val="Normal"/>
    <w:rsid w:val="00C93B4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22">
    <w:name w:val="xl122"/>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23">
    <w:name w:val="xl123"/>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18"/>
      <w:szCs w:val="18"/>
      <w:lang w:val="en-GB" w:eastAsia="en-GB"/>
    </w:rPr>
  </w:style>
  <w:style w:type="paragraph" w:customStyle="1" w:styleId="xl124">
    <w:name w:val="xl124"/>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25">
    <w:name w:val="xl125"/>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26">
    <w:name w:val="xl126"/>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27">
    <w:name w:val="xl127"/>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Times New Roman" w:eastAsia="Times New Roman" w:hAnsi="Times New Roman"/>
      <w:sz w:val="18"/>
      <w:szCs w:val="18"/>
      <w:lang w:val="en-GB" w:eastAsia="en-GB"/>
    </w:rPr>
  </w:style>
  <w:style w:type="paragraph" w:customStyle="1" w:styleId="xl128">
    <w:name w:val="xl128"/>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29">
    <w:name w:val="xl129"/>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30">
    <w:name w:val="xl130"/>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18"/>
      <w:szCs w:val="18"/>
      <w:lang w:val="en-GB" w:eastAsia="en-GB"/>
    </w:rPr>
  </w:style>
  <w:style w:type="paragraph" w:customStyle="1" w:styleId="xl131">
    <w:name w:val="xl131"/>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32">
    <w:name w:val="xl132"/>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b/>
      <w:bCs/>
      <w:sz w:val="18"/>
      <w:szCs w:val="18"/>
      <w:lang w:val="en-GB" w:eastAsia="en-GB"/>
    </w:rPr>
  </w:style>
  <w:style w:type="paragraph" w:customStyle="1" w:styleId="xl133">
    <w:name w:val="xl133"/>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34">
    <w:name w:val="xl134"/>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35">
    <w:name w:val="xl135"/>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36">
    <w:name w:val="xl136"/>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b/>
      <w:bCs/>
      <w:color w:val="0000FF"/>
      <w:sz w:val="18"/>
      <w:szCs w:val="18"/>
      <w:lang w:val="en-GB" w:eastAsia="en-GB"/>
    </w:rPr>
  </w:style>
  <w:style w:type="paragraph" w:customStyle="1" w:styleId="xl137">
    <w:name w:val="xl137"/>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38">
    <w:name w:val="xl138"/>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39">
    <w:name w:val="xl139"/>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0">
    <w:name w:val="xl140"/>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41">
    <w:name w:val="xl141"/>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2">
    <w:name w:val="xl142"/>
    <w:basedOn w:val="Normal"/>
    <w:rsid w:val="00C93B4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3">
    <w:name w:val="xl143"/>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4">
    <w:name w:val="xl144"/>
    <w:basedOn w:val="Normal"/>
    <w:rsid w:val="00C93B4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5">
    <w:name w:val="xl145"/>
    <w:basedOn w:val="Normal"/>
    <w:rsid w:val="00C93B4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6">
    <w:name w:val="xl146"/>
    <w:basedOn w:val="Normal"/>
    <w:rsid w:val="00C93B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7">
    <w:name w:val="xl147"/>
    <w:basedOn w:val="Normal"/>
    <w:rsid w:val="00C93B4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8">
    <w:name w:val="xl148"/>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49">
    <w:name w:val="xl149"/>
    <w:basedOn w:val="Normal"/>
    <w:rsid w:val="00C93B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50">
    <w:name w:val="xl150"/>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51">
    <w:name w:val="xl151"/>
    <w:basedOn w:val="Normal"/>
    <w:rsid w:val="00C93B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Times New Roman" w:eastAsia="Times New Roman" w:hAnsi="Times New Roman"/>
      <w:b/>
      <w:bCs/>
      <w:sz w:val="18"/>
      <w:szCs w:val="18"/>
      <w:lang w:val="en-GB" w:eastAsia="en-GB"/>
    </w:rPr>
  </w:style>
  <w:style w:type="paragraph" w:customStyle="1" w:styleId="xl152">
    <w:name w:val="xl152"/>
    <w:basedOn w:val="Normal"/>
    <w:rsid w:val="00C93B43"/>
    <w:pPr>
      <w:spacing w:before="100" w:beforeAutospacing="1" w:after="100" w:afterAutospacing="1"/>
      <w:jc w:val="center"/>
      <w:textAlignment w:val="center"/>
    </w:pPr>
    <w:rPr>
      <w:rFonts w:ascii="Times New Roman" w:eastAsia="Times New Roman" w:hAnsi="Times New Roman"/>
      <w:sz w:val="18"/>
      <w:szCs w:val="18"/>
      <w:lang w:val="en-GB" w:eastAsia="en-GB"/>
    </w:rPr>
  </w:style>
  <w:style w:type="paragraph" w:customStyle="1" w:styleId="xl153">
    <w:name w:val="xl153"/>
    <w:basedOn w:val="Normal"/>
    <w:rsid w:val="00C93B43"/>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54">
    <w:name w:val="xl154"/>
    <w:basedOn w:val="Normal"/>
    <w:rsid w:val="00C93B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55">
    <w:name w:val="xl155"/>
    <w:basedOn w:val="Normal"/>
    <w:rsid w:val="00C93B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56">
    <w:name w:val="xl156"/>
    <w:basedOn w:val="Normal"/>
    <w:rsid w:val="00C93B43"/>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jc w:val="right"/>
      <w:textAlignment w:val="center"/>
    </w:pPr>
    <w:rPr>
      <w:rFonts w:ascii="Times New Roman" w:eastAsia="Times New Roman" w:hAnsi="Times New Roman"/>
      <w:sz w:val="18"/>
      <w:szCs w:val="18"/>
      <w:lang w:val="en-GB" w:eastAsia="en-GB"/>
    </w:rPr>
  </w:style>
  <w:style w:type="paragraph" w:customStyle="1" w:styleId="xl157">
    <w:name w:val="xl157"/>
    <w:basedOn w:val="Normal"/>
    <w:rsid w:val="00C93B43"/>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58">
    <w:name w:val="xl158"/>
    <w:basedOn w:val="Normal"/>
    <w:rsid w:val="00C93B43"/>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center"/>
    </w:pPr>
    <w:rPr>
      <w:rFonts w:ascii="Times New Roman" w:eastAsia="Times New Roman" w:hAnsi="Times New Roman"/>
      <w:color w:val="0000FF"/>
      <w:sz w:val="18"/>
      <w:szCs w:val="18"/>
      <w:lang w:val="en-GB" w:eastAsia="en-GB"/>
    </w:rPr>
  </w:style>
  <w:style w:type="paragraph" w:customStyle="1" w:styleId="xl159">
    <w:name w:val="xl159"/>
    <w:basedOn w:val="Normal"/>
    <w:rsid w:val="00C93B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center"/>
    </w:pPr>
    <w:rPr>
      <w:rFonts w:ascii="Times New Roman" w:eastAsia="Times New Roman" w:hAnsi="Times New Roman"/>
      <w:b/>
      <w:bCs/>
      <w:color w:val="FF0000"/>
      <w:sz w:val="18"/>
      <w:szCs w:val="18"/>
      <w:lang w:val="en-GB" w:eastAsia="en-GB"/>
    </w:rPr>
  </w:style>
  <w:style w:type="paragraph" w:customStyle="1" w:styleId="xl160">
    <w:name w:val="xl160"/>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61">
    <w:name w:val="xl161"/>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62">
    <w:name w:val="xl162"/>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63">
    <w:name w:val="xl163"/>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18"/>
      <w:szCs w:val="18"/>
      <w:lang w:val="en-GB" w:eastAsia="en-GB"/>
    </w:rPr>
  </w:style>
  <w:style w:type="paragraph" w:customStyle="1" w:styleId="xl164">
    <w:name w:val="xl164"/>
    <w:basedOn w:val="Normal"/>
    <w:rsid w:val="00C93B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8"/>
      <w:szCs w:val="18"/>
      <w:lang w:val="en-GB" w:eastAsia="en-GB"/>
    </w:rPr>
  </w:style>
  <w:style w:type="paragraph" w:customStyle="1" w:styleId="xl165">
    <w:name w:val="xl165"/>
    <w:basedOn w:val="Normal"/>
    <w:rsid w:val="00C93B43"/>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66">
    <w:name w:val="xl166"/>
    <w:basedOn w:val="Normal"/>
    <w:rsid w:val="00C93B43"/>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67">
    <w:name w:val="xl167"/>
    <w:basedOn w:val="Normal"/>
    <w:rsid w:val="00C93B43"/>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68">
    <w:name w:val="xl168"/>
    <w:basedOn w:val="Normal"/>
    <w:rsid w:val="00C93B43"/>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69">
    <w:name w:val="xl169"/>
    <w:basedOn w:val="Normal"/>
    <w:rsid w:val="00C93B43"/>
    <w:pPr>
      <w:pBdr>
        <w:left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70">
    <w:name w:val="xl170"/>
    <w:basedOn w:val="Normal"/>
    <w:rsid w:val="00C93B43"/>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b/>
      <w:bCs/>
      <w:sz w:val="18"/>
      <w:szCs w:val="18"/>
      <w:lang w:val="en-GB" w:eastAsia="en-GB"/>
    </w:rPr>
  </w:style>
  <w:style w:type="paragraph" w:customStyle="1" w:styleId="xl171">
    <w:name w:val="xl171"/>
    <w:basedOn w:val="Normal"/>
    <w:rsid w:val="00C93B4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b/>
      <w:bC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46751459">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28107616">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42790700">
      <w:bodyDiv w:val="1"/>
      <w:marLeft w:val="0"/>
      <w:marRight w:val="0"/>
      <w:marTop w:val="0"/>
      <w:marBottom w:val="0"/>
      <w:divBdr>
        <w:top w:val="none" w:sz="0" w:space="0" w:color="auto"/>
        <w:left w:val="none" w:sz="0" w:space="0" w:color="auto"/>
        <w:bottom w:val="none" w:sz="0" w:space="0" w:color="auto"/>
        <w:right w:val="none" w:sz="0" w:space="0" w:color="auto"/>
      </w:divBdr>
    </w:div>
    <w:div w:id="568423825">
      <w:bodyDiv w:val="1"/>
      <w:marLeft w:val="0"/>
      <w:marRight w:val="0"/>
      <w:marTop w:val="0"/>
      <w:marBottom w:val="0"/>
      <w:divBdr>
        <w:top w:val="none" w:sz="0" w:space="0" w:color="auto"/>
        <w:left w:val="none" w:sz="0" w:space="0" w:color="auto"/>
        <w:bottom w:val="none" w:sz="0" w:space="0" w:color="auto"/>
        <w:right w:val="none" w:sz="0" w:space="0" w:color="auto"/>
      </w:divBdr>
    </w:div>
    <w:div w:id="584265313">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47246645">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8851893">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3550300">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1893650">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05915384">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248806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928628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62432645">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4584">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2446173">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2396840">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71188759">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33515365">
      <w:bodyDiv w:val="1"/>
      <w:marLeft w:val="0"/>
      <w:marRight w:val="0"/>
      <w:marTop w:val="0"/>
      <w:marBottom w:val="0"/>
      <w:divBdr>
        <w:top w:val="none" w:sz="0" w:space="0" w:color="auto"/>
        <w:left w:val="none" w:sz="0" w:space="0" w:color="auto"/>
        <w:bottom w:val="none" w:sz="0" w:space="0" w:color="auto"/>
        <w:right w:val="none" w:sz="0" w:space="0" w:color="auto"/>
      </w:divBdr>
    </w:div>
    <w:div w:id="1663116000">
      <w:bodyDiv w:val="1"/>
      <w:marLeft w:val="0"/>
      <w:marRight w:val="0"/>
      <w:marTop w:val="0"/>
      <w:marBottom w:val="0"/>
      <w:divBdr>
        <w:top w:val="none" w:sz="0" w:space="0" w:color="auto"/>
        <w:left w:val="none" w:sz="0" w:space="0" w:color="auto"/>
        <w:bottom w:val="none" w:sz="0" w:space="0" w:color="auto"/>
        <w:right w:val="none" w:sz="0" w:space="0" w:color="auto"/>
      </w:divBdr>
      <w:divsChild>
        <w:div w:id="102968448">
          <w:marLeft w:val="0"/>
          <w:marRight w:val="0"/>
          <w:marTop w:val="0"/>
          <w:marBottom w:val="0"/>
          <w:divBdr>
            <w:top w:val="none" w:sz="0" w:space="0" w:color="auto"/>
            <w:left w:val="none" w:sz="0" w:space="0" w:color="auto"/>
            <w:bottom w:val="none" w:sz="0" w:space="0" w:color="auto"/>
            <w:right w:val="none" w:sz="0" w:space="0" w:color="auto"/>
          </w:divBdr>
          <w:divsChild>
            <w:div w:id="1640766643">
              <w:marLeft w:val="0"/>
              <w:marRight w:val="0"/>
              <w:marTop w:val="0"/>
              <w:marBottom w:val="0"/>
              <w:divBdr>
                <w:top w:val="none" w:sz="0" w:space="0" w:color="auto"/>
                <w:left w:val="none" w:sz="0" w:space="0" w:color="auto"/>
                <w:bottom w:val="none" w:sz="0" w:space="0" w:color="auto"/>
                <w:right w:val="none" w:sz="0" w:space="0" w:color="auto"/>
              </w:divBdr>
            </w:div>
          </w:divsChild>
        </w:div>
        <w:div w:id="952056542">
          <w:marLeft w:val="0"/>
          <w:marRight w:val="0"/>
          <w:marTop w:val="0"/>
          <w:marBottom w:val="0"/>
          <w:divBdr>
            <w:top w:val="none" w:sz="0" w:space="0" w:color="auto"/>
            <w:left w:val="none" w:sz="0" w:space="0" w:color="auto"/>
            <w:bottom w:val="none" w:sz="0" w:space="0" w:color="auto"/>
            <w:right w:val="none" w:sz="0" w:space="0" w:color="auto"/>
          </w:divBdr>
        </w:div>
        <w:div w:id="51272561">
          <w:marLeft w:val="0"/>
          <w:marRight w:val="0"/>
          <w:marTop w:val="0"/>
          <w:marBottom w:val="0"/>
          <w:divBdr>
            <w:top w:val="none" w:sz="0" w:space="0" w:color="auto"/>
            <w:left w:val="none" w:sz="0" w:space="0" w:color="auto"/>
            <w:bottom w:val="none" w:sz="0" w:space="0" w:color="auto"/>
            <w:right w:val="none" w:sz="0" w:space="0" w:color="auto"/>
          </w:divBdr>
          <w:divsChild>
            <w:div w:id="1815179123">
              <w:marLeft w:val="0"/>
              <w:marRight w:val="0"/>
              <w:marTop w:val="0"/>
              <w:marBottom w:val="0"/>
              <w:divBdr>
                <w:top w:val="none" w:sz="0" w:space="0" w:color="auto"/>
                <w:left w:val="none" w:sz="0" w:space="0" w:color="auto"/>
                <w:bottom w:val="none" w:sz="0" w:space="0" w:color="auto"/>
                <w:right w:val="none" w:sz="0" w:space="0" w:color="auto"/>
              </w:divBdr>
            </w:div>
            <w:div w:id="933395673">
              <w:marLeft w:val="0"/>
              <w:marRight w:val="0"/>
              <w:marTop w:val="0"/>
              <w:marBottom w:val="0"/>
              <w:divBdr>
                <w:top w:val="none" w:sz="0" w:space="0" w:color="auto"/>
                <w:left w:val="none" w:sz="0" w:space="0" w:color="auto"/>
                <w:bottom w:val="none" w:sz="0" w:space="0" w:color="auto"/>
                <w:right w:val="none" w:sz="0" w:space="0" w:color="auto"/>
              </w:divBdr>
            </w:div>
            <w:div w:id="741677051">
              <w:marLeft w:val="0"/>
              <w:marRight w:val="0"/>
              <w:marTop w:val="0"/>
              <w:marBottom w:val="0"/>
              <w:divBdr>
                <w:top w:val="none" w:sz="0" w:space="0" w:color="auto"/>
                <w:left w:val="none" w:sz="0" w:space="0" w:color="auto"/>
                <w:bottom w:val="none" w:sz="0" w:space="0" w:color="auto"/>
                <w:right w:val="none" w:sz="0" w:space="0" w:color="auto"/>
              </w:divBdr>
            </w:div>
            <w:div w:id="2003963820">
              <w:marLeft w:val="0"/>
              <w:marRight w:val="0"/>
              <w:marTop w:val="0"/>
              <w:marBottom w:val="0"/>
              <w:divBdr>
                <w:top w:val="none" w:sz="0" w:space="0" w:color="auto"/>
                <w:left w:val="none" w:sz="0" w:space="0" w:color="auto"/>
                <w:bottom w:val="none" w:sz="0" w:space="0" w:color="auto"/>
                <w:right w:val="none" w:sz="0" w:space="0" w:color="auto"/>
              </w:divBdr>
            </w:div>
            <w:div w:id="1314987113">
              <w:marLeft w:val="0"/>
              <w:marRight w:val="0"/>
              <w:marTop w:val="0"/>
              <w:marBottom w:val="0"/>
              <w:divBdr>
                <w:top w:val="none" w:sz="0" w:space="0" w:color="auto"/>
                <w:left w:val="none" w:sz="0" w:space="0" w:color="auto"/>
                <w:bottom w:val="none" w:sz="0" w:space="0" w:color="auto"/>
                <w:right w:val="none" w:sz="0" w:space="0" w:color="auto"/>
              </w:divBdr>
            </w:div>
          </w:divsChild>
        </w:div>
        <w:div w:id="752624604">
          <w:marLeft w:val="0"/>
          <w:marRight w:val="0"/>
          <w:marTop w:val="0"/>
          <w:marBottom w:val="0"/>
          <w:divBdr>
            <w:top w:val="none" w:sz="0" w:space="0" w:color="auto"/>
            <w:left w:val="none" w:sz="0" w:space="0" w:color="auto"/>
            <w:bottom w:val="none" w:sz="0" w:space="0" w:color="auto"/>
            <w:right w:val="none" w:sz="0" w:space="0" w:color="auto"/>
          </w:divBdr>
        </w:div>
        <w:div w:id="454301009">
          <w:marLeft w:val="0"/>
          <w:marRight w:val="0"/>
          <w:marTop w:val="0"/>
          <w:marBottom w:val="0"/>
          <w:divBdr>
            <w:top w:val="none" w:sz="0" w:space="0" w:color="auto"/>
            <w:left w:val="none" w:sz="0" w:space="0" w:color="auto"/>
            <w:bottom w:val="none" w:sz="0" w:space="0" w:color="auto"/>
            <w:right w:val="none" w:sz="0" w:space="0" w:color="auto"/>
          </w:divBdr>
          <w:divsChild>
            <w:div w:id="1195120439">
              <w:marLeft w:val="0"/>
              <w:marRight w:val="0"/>
              <w:marTop w:val="0"/>
              <w:marBottom w:val="0"/>
              <w:divBdr>
                <w:top w:val="none" w:sz="0" w:space="0" w:color="auto"/>
                <w:left w:val="none" w:sz="0" w:space="0" w:color="auto"/>
                <w:bottom w:val="none" w:sz="0" w:space="0" w:color="auto"/>
                <w:right w:val="none" w:sz="0" w:space="0" w:color="auto"/>
              </w:divBdr>
            </w:div>
          </w:divsChild>
        </w:div>
        <w:div w:id="1708800262">
          <w:marLeft w:val="0"/>
          <w:marRight w:val="0"/>
          <w:marTop w:val="0"/>
          <w:marBottom w:val="0"/>
          <w:divBdr>
            <w:top w:val="none" w:sz="0" w:space="0" w:color="auto"/>
            <w:left w:val="none" w:sz="0" w:space="0" w:color="auto"/>
            <w:bottom w:val="none" w:sz="0" w:space="0" w:color="auto"/>
            <w:right w:val="none" w:sz="0" w:space="0" w:color="auto"/>
          </w:divBdr>
        </w:div>
        <w:div w:id="948976388">
          <w:marLeft w:val="0"/>
          <w:marRight w:val="0"/>
          <w:marTop w:val="0"/>
          <w:marBottom w:val="0"/>
          <w:divBdr>
            <w:top w:val="none" w:sz="0" w:space="0" w:color="auto"/>
            <w:left w:val="none" w:sz="0" w:space="0" w:color="auto"/>
            <w:bottom w:val="none" w:sz="0" w:space="0" w:color="auto"/>
            <w:right w:val="none" w:sz="0" w:space="0" w:color="auto"/>
          </w:divBdr>
          <w:divsChild>
            <w:div w:id="558587813">
              <w:marLeft w:val="0"/>
              <w:marRight w:val="0"/>
              <w:marTop w:val="0"/>
              <w:marBottom w:val="0"/>
              <w:divBdr>
                <w:top w:val="none" w:sz="0" w:space="0" w:color="auto"/>
                <w:left w:val="none" w:sz="0" w:space="0" w:color="auto"/>
                <w:bottom w:val="none" w:sz="0" w:space="0" w:color="auto"/>
                <w:right w:val="none" w:sz="0" w:space="0" w:color="auto"/>
              </w:divBdr>
            </w:div>
            <w:div w:id="1384330390">
              <w:marLeft w:val="0"/>
              <w:marRight w:val="0"/>
              <w:marTop w:val="0"/>
              <w:marBottom w:val="0"/>
              <w:divBdr>
                <w:top w:val="none" w:sz="0" w:space="0" w:color="auto"/>
                <w:left w:val="none" w:sz="0" w:space="0" w:color="auto"/>
                <w:bottom w:val="none" w:sz="0" w:space="0" w:color="auto"/>
                <w:right w:val="none" w:sz="0" w:space="0" w:color="auto"/>
              </w:divBdr>
            </w:div>
            <w:div w:id="47532922">
              <w:marLeft w:val="0"/>
              <w:marRight w:val="0"/>
              <w:marTop w:val="0"/>
              <w:marBottom w:val="0"/>
              <w:divBdr>
                <w:top w:val="none" w:sz="0" w:space="0" w:color="auto"/>
                <w:left w:val="none" w:sz="0" w:space="0" w:color="auto"/>
                <w:bottom w:val="none" w:sz="0" w:space="0" w:color="auto"/>
                <w:right w:val="none" w:sz="0" w:space="0" w:color="auto"/>
              </w:divBdr>
            </w:div>
            <w:div w:id="946035837">
              <w:marLeft w:val="0"/>
              <w:marRight w:val="0"/>
              <w:marTop w:val="0"/>
              <w:marBottom w:val="0"/>
              <w:divBdr>
                <w:top w:val="none" w:sz="0" w:space="0" w:color="auto"/>
                <w:left w:val="none" w:sz="0" w:space="0" w:color="auto"/>
                <w:bottom w:val="none" w:sz="0" w:space="0" w:color="auto"/>
                <w:right w:val="none" w:sz="0" w:space="0" w:color="auto"/>
              </w:divBdr>
            </w:div>
          </w:divsChild>
        </w:div>
        <w:div w:id="248855638">
          <w:marLeft w:val="0"/>
          <w:marRight w:val="0"/>
          <w:marTop w:val="0"/>
          <w:marBottom w:val="0"/>
          <w:divBdr>
            <w:top w:val="none" w:sz="0" w:space="0" w:color="auto"/>
            <w:left w:val="none" w:sz="0" w:space="0" w:color="auto"/>
            <w:bottom w:val="none" w:sz="0" w:space="0" w:color="auto"/>
            <w:right w:val="none" w:sz="0" w:space="0" w:color="auto"/>
          </w:divBdr>
        </w:div>
        <w:div w:id="539829351">
          <w:marLeft w:val="0"/>
          <w:marRight w:val="0"/>
          <w:marTop w:val="0"/>
          <w:marBottom w:val="0"/>
          <w:divBdr>
            <w:top w:val="none" w:sz="0" w:space="0" w:color="auto"/>
            <w:left w:val="none" w:sz="0" w:space="0" w:color="auto"/>
            <w:bottom w:val="none" w:sz="0" w:space="0" w:color="auto"/>
            <w:right w:val="none" w:sz="0" w:space="0" w:color="auto"/>
          </w:divBdr>
          <w:divsChild>
            <w:div w:id="1500342092">
              <w:marLeft w:val="0"/>
              <w:marRight w:val="0"/>
              <w:marTop w:val="0"/>
              <w:marBottom w:val="0"/>
              <w:divBdr>
                <w:top w:val="none" w:sz="0" w:space="0" w:color="auto"/>
                <w:left w:val="none" w:sz="0" w:space="0" w:color="auto"/>
                <w:bottom w:val="none" w:sz="0" w:space="0" w:color="auto"/>
                <w:right w:val="none" w:sz="0" w:space="0" w:color="auto"/>
              </w:divBdr>
            </w:div>
            <w:div w:id="6908420">
              <w:marLeft w:val="0"/>
              <w:marRight w:val="0"/>
              <w:marTop w:val="0"/>
              <w:marBottom w:val="0"/>
              <w:divBdr>
                <w:top w:val="none" w:sz="0" w:space="0" w:color="auto"/>
                <w:left w:val="none" w:sz="0" w:space="0" w:color="auto"/>
                <w:bottom w:val="none" w:sz="0" w:space="0" w:color="auto"/>
                <w:right w:val="none" w:sz="0" w:space="0" w:color="auto"/>
              </w:divBdr>
            </w:div>
            <w:div w:id="1119950809">
              <w:marLeft w:val="0"/>
              <w:marRight w:val="0"/>
              <w:marTop w:val="0"/>
              <w:marBottom w:val="0"/>
              <w:divBdr>
                <w:top w:val="none" w:sz="0" w:space="0" w:color="auto"/>
                <w:left w:val="none" w:sz="0" w:space="0" w:color="auto"/>
                <w:bottom w:val="none" w:sz="0" w:space="0" w:color="auto"/>
                <w:right w:val="none" w:sz="0" w:space="0" w:color="auto"/>
              </w:divBdr>
            </w:div>
            <w:div w:id="1693023009">
              <w:marLeft w:val="0"/>
              <w:marRight w:val="0"/>
              <w:marTop w:val="0"/>
              <w:marBottom w:val="0"/>
              <w:divBdr>
                <w:top w:val="none" w:sz="0" w:space="0" w:color="auto"/>
                <w:left w:val="none" w:sz="0" w:space="0" w:color="auto"/>
                <w:bottom w:val="none" w:sz="0" w:space="0" w:color="auto"/>
                <w:right w:val="none" w:sz="0" w:space="0" w:color="auto"/>
              </w:divBdr>
            </w:div>
            <w:div w:id="1060245859">
              <w:marLeft w:val="0"/>
              <w:marRight w:val="0"/>
              <w:marTop w:val="0"/>
              <w:marBottom w:val="0"/>
              <w:divBdr>
                <w:top w:val="none" w:sz="0" w:space="0" w:color="auto"/>
                <w:left w:val="none" w:sz="0" w:space="0" w:color="auto"/>
                <w:bottom w:val="none" w:sz="0" w:space="0" w:color="auto"/>
                <w:right w:val="none" w:sz="0" w:space="0" w:color="auto"/>
              </w:divBdr>
            </w:div>
          </w:divsChild>
        </w:div>
        <w:div w:id="78526209">
          <w:marLeft w:val="0"/>
          <w:marRight w:val="0"/>
          <w:marTop w:val="0"/>
          <w:marBottom w:val="0"/>
          <w:divBdr>
            <w:top w:val="none" w:sz="0" w:space="0" w:color="auto"/>
            <w:left w:val="none" w:sz="0" w:space="0" w:color="auto"/>
            <w:bottom w:val="none" w:sz="0" w:space="0" w:color="auto"/>
            <w:right w:val="none" w:sz="0" w:space="0" w:color="auto"/>
          </w:divBdr>
        </w:div>
        <w:div w:id="478888529">
          <w:marLeft w:val="0"/>
          <w:marRight w:val="0"/>
          <w:marTop w:val="0"/>
          <w:marBottom w:val="0"/>
          <w:divBdr>
            <w:top w:val="none" w:sz="0" w:space="0" w:color="auto"/>
            <w:left w:val="none" w:sz="0" w:space="0" w:color="auto"/>
            <w:bottom w:val="none" w:sz="0" w:space="0" w:color="auto"/>
            <w:right w:val="none" w:sz="0" w:space="0" w:color="auto"/>
          </w:divBdr>
          <w:divsChild>
            <w:div w:id="740493317">
              <w:marLeft w:val="0"/>
              <w:marRight w:val="0"/>
              <w:marTop w:val="0"/>
              <w:marBottom w:val="0"/>
              <w:divBdr>
                <w:top w:val="none" w:sz="0" w:space="0" w:color="auto"/>
                <w:left w:val="none" w:sz="0" w:space="0" w:color="auto"/>
                <w:bottom w:val="none" w:sz="0" w:space="0" w:color="auto"/>
                <w:right w:val="none" w:sz="0" w:space="0" w:color="auto"/>
              </w:divBdr>
            </w:div>
            <w:div w:id="606620886">
              <w:marLeft w:val="0"/>
              <w:marRight w:val="0"/>
              <w:marTop w:val="0"/>
              <w:marBottom w:val="0"/>
              <w:divBdr>
                <w:top w:val="none" w:sz="0" w:space="0" w:color="auto"/>
                <w:left w:val="none" w:sz="0" w:space="0" w:color="auto"/>
                <w:bottom w:val="none" w:sz="0" w:space="0" w:color="auto"/>
                <w:right w:val="none" w:sz="0" w:space="0" w:color="auto"/>
              </w:divBdr>
            </w:div>
            <w:div w:id="1450927807">
              <w:marLeft w:val="0"/>
              <w:marRight w:val="0"/>
              <w:marTop w:val="0"/>
              <w:marBottom w:val="0"/>
              <w:divBdr>
                <w:top w:val="none" w:sz="0" w:space="0" w:color="auto"/>
                <w:left w:val="none" w:sz="0" w:space="0" w:color="auto"/>
                <w:bottom w:val="none" w:sz="0" w:space="0" w:color="auto"/>
                <w:right w:val="none" w:sz="0" w:space="0" w:color="auto"/>
              </w:divBdr>
            </w:div>
            <w:div w:id="1508059713">
              <w:marLeft w:val="0"/>
              <w:marRight w:val="0"/>
              <w:marTop w:val="0"/>
              <w:marBottom w:val="0"/>
              <w:divBdr>
                <w:top w:val="none" w:sz="0" w:space="0" w:color="auto"/>
                <w:left w:val="none" w:sz="0" w:space="0" w:color="auto"/>
                <w:bottom w:val="none" w:sz="0" w:space="0" w:color="auto"/>
                <w:right w:val="none" w:sz="0" w:space="0" w:color="auto"/>
              </w:divBdr>
            </w:div>
          </w:divsChild>
        </w:div>
        <w:div w:id="1133987596">
          <w:marLeft w:val="0"/>
          <w:marRight w:val="0"/>
          <w:marTop w:val="0"/>
          <w:marBottom w:val="0"/>
          <w:divBdr>
            <w:top w:val="none" w:sz="0" w:space="0" w:color="auto"/>
            <w:left w:val="none" w:sz="0" w:space="0" w:color="auto"/>
            <w:bottom w:val="none" w:sz="0" w:space="0" w:color="auto"/>
            <w:right w:val="none" w:sz="0" w:space="0" w:color="auto"/>
          </w:divBdr>
        </w:div>
        <w:div w:id="114832708">
          <w:marLeft w:val="0"/>
          <w:marRight w:val="0"/>
          <w:marTop w:val="0"/>
          <w:marBottom w:val="0"/>
          <w:divBdr>
            <w:top w:val="none" w:sz="0" w:space="0" w:color="auto"/>
            <w:left w:val="none" w:sz="0" w:space="0" w:color="auto"/>
            <w:bottom w:val="none" w:sz="0" w:space="0" w:color="auto"/>
            <w:right w:val="none" w:sz="0" w:space="0" w:color="auto"/>
          </w:divBdr>
          <w:divsChild>
            <w:div w:id="964970068">
              <w:marLeft w:val="0"/>
              <w:marRight w:val="0"/>
              <w:marTop w:val="0"/>
              <w:marBottom w:val="0"/>
              <w:divBdr>
                <w:top w:val="none" w:sz="0" w:space="0" w:color="auto"/>
                <w:left w:val="none" w:sz="0" w:space="0" w:color="auto"/>
                <w:bottom w:val="none" w:sz="0" w:space="0" w:color="auto"/>
                <w:right w:val="none" w:sz="0" w:space="0" w:color="auto"/>
              </w:divBdr>
            </w:div>
            <w:div w:id="573441669">
              <w:marLeft w:val="0"/>
              <w:marRight w:val="0"/>
              <w:marTop w:val="0"/>
              <w:marBottom w:val="0"/>
              <w:divBdr>
                <w:top w:val="none" w:sz="0" w:space="0" w:color="auto"/>
                <w:left w:val="none" w:sz="0" w:space="0" w:color="auto"/>
                <w:bottom w:val="none" w:sz="0" w:space="0" w:color="auto"/>
                <w:right w:val="none" w:sz="0" w:space="0" w:color="auto"/>
              </w:divBdr>
            </w:div>
            <w:div w:id="789470096">
              <w:marLeft w:val="0"/>
              <w:marRight w:val="0"/>
              <w:marTop w:val="0"/>
              <w:marBottom w:val="0"/>
              <w:divBdr>
                <w:top w:val="none" w:sz="0" w:space="0" w:color="auto"/>
                <w:left w:val="none" w:sz="0" w:space="0" w:color="auto"/>
                <w:bottom w:val="none" w:sz="0" w:space="0" w:color="auto"/>
                <w:right w:val="none" w:sz="0" w:space="0" w:color="auto"/>
              </w:divBdr>
            </w:div>
            <w:div w:id="1198734751">
              <w:marLeft w:val="0"/>
              <w:marRight w:val="0"/>
              <w:marTop w:val="0"/>
              <w:marBottom w:val="0"/>
              <w:divBdr>
                <w:top w:val="none" w:sz="0" w:space="0" w:color="auto"/>
                <w:left w:val="none" w:sz="0" w:space="0" w:color="auto"/>
                <w:bottom w:val="none" w:sz="0" w:space="0" w:color="auto"/>
                <w:right w:val="none" w:sz="0" w:space="0" w:color="auto"/>
              </w:divBdr>
            </w:div>
            <w:div w:id="446045166">
              <w:marLeft w:val="0"/>
              <w:marRight w:val="0"/>
              <w:marTop w:val="0"/>
              <w:marBottom w:val="0"/>
              <w:divBdr>
                <w:top w:val="none" w:sz="0" w:space="0" w:color="auto"/>
                <w:left w:val="none" w:sz="0" w:space="0" w:color="auto"/>
                <w:bottom w:val="none" w:sz="0" w:space="0" w:color="auto"/>
                <w:right w:val="none" w:sz="0" w:space="0" w:color="auto"/>
              </w:divBdr>
            </w:div>
            <w:div w:id="2082284954">
              <w:marLeft w:val="0"/>
              <w:marRight w:val="0"/>
              <w:marTop w:val="0"/>
              <w:marBottom w:val="0"/>
              <w:divBdr>
                <w:top w:val="none" w:sz="0" w:space="0" w:color="auto"/>
                <w:left w:val="none" w:sz="0" w:space="0" w:color="auto"/>
                <w:bottom w:val="none" w:sz="0" w:space="0" w:color="auto"/>
                <w:right w:val="none" w:sz="0" w:space="0" w:color="auto"/>
              </w:divBdr>
            </w:div>
          </w:divsChild>
        </w:div>
        <w:div w:id="328678386">
          <w:marLeft w:val="0"/>
          <w:marRight w:val="0"/>
          <w:marTop w:val="0"/>
          <w:marBottom w:val="0"/>
          <w:divBdr>
            <w:top w:val="none" w:sz="0" w:space="0" w:color="auto"/>
            <w:left w:val="none" w:sz="0" w:space="0" w:color="auto"/>
            <w:bottom w:val="none" w:sz="0" w:space="0" w:color="auto"/>
            <w:right w:val="none" w:sz="0" w:space="0" w:color="auto"/>
          </w:divBdr>
        </w:div>
        <w:div w:id="2075590816">
          <w:marLeft w:val="0"/>
          <w:marRight w:val="0"/>
          <w:marTop w:val="0"/>
          <w:marBottom w:val="0"/>
          <w:divBdr>
            <w:top w:val="none" w:sz="0" w:space="0" w:color="auto"/>
            <w:left w:val="none" w:sz="0" w:space="0" w:color="auto"/>
            <w:bottom w:val="none" w:sz="0" w:space="0" w:color="auto"/>
            <w:right w:val="none" w:sz="0" w:space="0" w:color="auto"/>
          </w:divBdr>
          <w:divsChild>
            <w:div w:id="1465349821">
              <w:marLeft w:val="0"/>
              <w:marRight w:val="0"/>
              <w:marTop w:val="0"/>
              <w:marBottom w:val="0"/>
              <w:divBdr>
                <w:top w:val="none" w:sz="0" w:space="0" w:color="auto"/>
                <w:left w:val="none" w:sz="0" w:space="0" w:color="auto"/>
                <w:bottom w:val="none" w:sz="0" w:space="0" w:color="auto"/>
                <w:right w:val="none" w:sz="0" w:space="0" w:color="auto"/>
              </w:divBdr>
            </w:div>
            <w:div w:id="1750157142">
              <w:marLeft w:val="0"/>
              <w:marRight w:val="0"/>
              <w:marTop w:val="0"/>
              <w:marBottom w:val="0"/>
              <w:divBdr>
                <w:top w:val="none" w:sz="0" w:space="0" w:color="auto"/>
                <w:left w:val="none" w:sz="0" w:space="0" w:color="auto"/>
                <w:bottom w:val="none" w:sz="0" w:space="0" w:color="auto"/>
                <w:right w:val="none" w:sz="0" w:space="0" w:color="auto"/>
              </w:divBdr>
            </w:div>
            <w:div w:id="1217594061">
              <w:marLeft w:val="0"/>
              <w:marRight w:val="0"/>
              <w:marTop w:val="0"/>
              <w:marBottom w:val="0"/>
              <w:divBdr>
                <w:top w:val="none" w:sz="0" w:space="0" w:color="auto"/>
                <w:left w:val="none" w:sz="0" w:space="0" w:color="auto"/>
                <w:bottom w:val="none" w:sz="0" w:space="0" w:color="auto"/>
                <w:right w:val="none" w:sz="0" w:space="0" w:color="auto"/>
              </w:divBdr>
            </w:div>
          </w:divsChild>
        </w:div>
        <w:div w:id="173150436">
          <w:marLeft w:val="0"/>
          <w:marRight w:val="0"/>
          <w:marTop w:val="0"/>
          <w:marBottom w:val="0"/>
          <w:divBdr>
            <w:top w:val="none" w:sz="0" w:space="0" w:color="auto"/>
            <w:left w:val="none" w:sz="0" w:space="0" w:color="auto"/>
            <w:bottom w:val="none" w:sz="0" w:space="0" w:color="auto"/>
            <w:right w:val="none" w:sz="0" w:space="0" w:color="auto"/>
          </w:divBdr>
        </w:div>
        <w:div w:id="327945096">
          <w:marLeft w:val="0"/>
          <w:marRight w:val="0"/>
          <w:marTop w:val="0"/>
          <w:marBottom w:val="0"/>
          <w:divBdr>
            <w:top w:val="none" w:sz="0" w:space="0" w:color="auto"/>
            <w:left w:val="none" w:sz="0" w:space="0" w:color="auto"/>
            <w:bottom w:val="none" w:sz="0" w:space="0" w:color="auto"/>
            <w:right w:val="none" w:sz="0" w:space="0" w:color="auto"/>
          </w:divBdr>
          <w:divsChild>
            <w:div w:id="175079043">
              <w:marLeft w:val="0"/>
              <w:marRight w:val="0"/>
              <w:marTop w:val="0"/>
              <w:marBottom w:val="0"/>
              <w:divBdr>
                <w:top w:val="none" w:sz="0" w:space="0" w:color="auto"/>
                <w:left w:val="none" w:sz="0" w:space="0" w:color="auto"/>
                <w:bottom w:val="none" w:sz="0" w:space="0" w:color="auto"/>
                <w:right w:val="none" w:sz="0" w:space="0" w:color="auto"/>
              </w:divBdr>
            </w:div>
          </w:divsChild>
        </w:div>
        <w:div w:id="1530803281">
          <w:marLeft w:val="0"/>
          <w:marRight w:val="0"/>
          <w:marTop w:val="0"/>
          <w:marBottom w:val="0"/>
          <w:divBdr>
            <w:top w:val="none" w:sz="0" w:space="0" w:color="auto"/>
            <w:left w:val="none" w:sz="0" w:space="0" w:color="auto"/>
            <w:bottom w:val="none" w:sz="0" w:space="0" w:color="auto"/>
            <w:right w:val="none" w:sz="0" w:space="0" w:color="auto"/>
          </w:divBdr>
        </w:div>
        <w:div w:id="1907450286">
          <w:marLeft w:val="0"/>
          <w:marRight w:val="0"/>
          <w:marTop w:val="0"/>
          <w:marBottom w:val="0"/>
          <w:divBdr>
            <w:top w:val="none" w:sz="0" w:space="0" w:color="auto"/>
            <w:left w:val="none" w:sz="0" w:space="0" w:color="auto"/>
            <w:bottom w:val="none" w:sz="0" w:space="0" w:color="auto"/>
            <w:right w:val="none" w:sz="0" w:space="0" w:color="auto"/>
          </w:divBdr>
          <w:divsChild>
            <w:div w:id="355421599">
              <w:marLeft w:val="0"/>
              <w:marRight w:val="0"/>
              <w:marTop w:val="0"/>
              <w:marBottom w:val="0"/>
              <w:divBdr>
                <w:top w:val="none" w:sz="0" w:space="0" w:color="auto"/>
                <w:left w:val="none" w:sz="0" w:space="0" w:color="auto"/>
                <w:bottom w:val="none" w:sz="0" w:space="0" w:color="auto"/>
                <w:right w:val="none" w:sz="0" w:space="0" w:color="auto"/>
              </w:divBdr>
            </w:div>
          </w:divsChild>
        </w:div>
        <w:div w:id="2048141922">
          <w:marLeft w:val="0"/>
          <w:marRight w:val="0"/>
          <w:marTop w:val="0"/>
          <w:marBottom w:val="0"/>
          <w:divBdr>
            <w:top w:val="none" w:sz="0" w:space="0" w:color="auto"/>
            <w:left w:val="none" w:sz="0" w:space="0" w:color="auto"/>
            <w:bottom w:val="none" w:sz="0" w:space="0" w:color="auto"/>
            <w:right w:val="none" w:sz="0" w:space="0" w:color="auto"/>
          </w:divBdr>
        </w:div>
        <w:div w:id="100616677">
          <w:marLeft w:val="0"/>
          <w:marRight w:val="0"/>
          <w:marTop w:val="0"/>
          <w:marBottom w:val="0"/>
          <w:divBdr>
            <w:top w:val="none" w:sz="0" w:space="0" w:color="auto"/>
            <w:left w:val="none" w:sz="0" w:space="0" w:color="auto"/>
            <w:bottom w:val="none" w:sz="0" w:space="0" w:color="auto"/>
            <w:right w:val="none" w:sz="0" w:space="0" w:color="auto"/>
          </w:divBdr>
          <w:divsChild>
            <w:div w:id="128716288">
              <w:marLeft w:val="0"/>
              <w:marRight w:val="0"/>
              <w:marTop w:val="0"/>
              <w:marBottom w:val="0"/>
              <w:divBdr>
                <w:top w:val="none" w:sz="0" w:space="0" w:color="auto"/>
                <w:left w:val="none" w:sz="0" w:space="0" w:color="auto"/>
                <w:bottom w:val="none" w:sz="0" w:space="0" w:color="auto"/>
                <w:right w:val="none" w:sz="0" w:space="0" w:color="auto"/>
              </w:divBdr>
            </w:div>
            <w:div w:id="341126234">
              <w:marLeft w:val="0"/>
              <w:marRight w:val="0"/>
              <w:marTop w:val="0"/>
              <w:marBottom w:val="0"/>
              <w:divBdr>
                <w:top w:val="none" w:sz="0" w:space="0" w:color="auto"/>
                <w:left w:val="none" w:sz="0" w:space="0" w:color="auto"/>
                <w:bottom w:val="none" w:sz="0" w:space="0" w:color="auto"/>
                <w:right w:val="none" w:sz="0" w:space="0" w:color="auto"/>
              </w:divBdr>
            </w:div>
          </w:divsChild>
        </w:div>
        <w:div w:id="2126582472">
          <w:marLeft w:val="0"/>
          <w:marRight w:val="0"/>
          <w:marTop w:val="0"/>
          <w:marBottom w:val="0"/>
          <w:divBdr>
            <w:top w:val="none" w:sz="0" w:space="0" w:color="auto"/>
            <w:left w:val="none" w:sz="0" w:space="0" w:color="auto"/>
            <w:bottom w:val="none" w:sz="0" w:space="0" w:color="auto"/>
            <w:right w:val="none" w:sz="0" w:space="0" w:color="auto"/>
          </w:divBdr>
        </w:div>
        <w:div w:id="1211648693">
          <w:marLeft w:val="0"/>
          <w:marRight w:val="0"/>
          <w:marTop w:val="0"/>
          <w:marBottom w:val="0"/>
          <w:divBdr>
            <w:top w:val="none" w:sz="0" w:space="0" w:color="auto"/>
            <w:left w:val="none" w:sz="0" w:space="0" w:color="auto"/>
            <w:bottom w:val="none" w:sz="0" w:space="0" w:color="auto"/>
            <w:right w:val="none" w:sz="0" w:space="0" w:color="auto"/>
          </w:divBdr>
          <w:divsChild>
            <w:div w:id="506746513">
              <w:marLeft w:val="0"/>
              <w:marRight w:val="0"/>
              <w:marTop w:val="0"/>
              <w:marBottom w:val="0"/>
              <w:divBdr>
                <w:top w:val="none" w:sz="0" w:space="0" w:color="auto"/>
                <w:left w:val="none" w:sz="0" w:space="0" w:color="auto"/>
                <w:bottom w:val="none" w:sz="0" w:space="0" w:color="auto"/>
                <w:right w:val="none" w:sz="0" w:space="0" w:color="auto"/>
              </w:divBdr>
            </w:div>
            <w:div w:id="609826455">
              <w:marLeft w:val="0"/>
              <w:marRight w:val="0"/>
              <w:marTop w:val="0"/>
              <w:marBottom w:val="0"/>
              <w:divBdr>
                <w:top w:val="none" w:sz="0" w:space="0" w:color="auto"/>
                <w:left w:val="none" w:sz="0" w:space="0" w:color="auto"/>
                <w:bottom w:val="none" w:sz="0" w:space="0" w:color="auto"/>
                <w:right w:val="none" w:sz="0" w:space="0" w:color="auto"/>
              </w:divBdr>
            </w:div>
          </w:divsChild>
        </w:div>
        <w:div w:id="696197596">
          <w:marLeft w:val="0"/>
          <w:marRight w:val="0"/>
          <w:marTop w:val="0"/>
          <w:marBottom w:val="0"/>
          <w:divBdr>
            <w:top w:val="none" w:sz="0" w:space="0" w:color="auto"/>
            <w:left w:val="none" w:sz="0" w:space="0" w:color="auto"/>
            <w:bottom w:val="none" w:sz="0" w:space="0" w:color="auto"/>
            <w:right w:val="none" w:sz="0" w:space="0" w:color="auto"/>
          </w:divBdr>
        </w:div>
        <w:div w:id="1168446979">
          <w:marLeft w:val="0"/>
          <w:marRight w:val="0"/>
          <w:marTop w:val="0"/>
          <w:marBottom w:val="0"/>
          <w:divBdr>
            <w:top w:val="none" w:sz="0" w:space="0" w:color="auto"/>
            <w:left w:val="none" w:sz="0" w:space="0" w:color="auto"/>
            <w:bottom w:val="none" w:sz="0" w:space="0" w:color="auto"/>
            <w:right w:val="none" w:sz="0" w:space="0" w:color="auto"/>
          </w:divBdr>
          <w:divsChild>
            <w:div w:id="2060861417">
              <w:marLeft w:val="0"/>
              <w:marRight w:val="0"/>
              <w:marTop w:val="0"/>
              <w:marBottom w:val="0"/>
              <w:divBdr>
                <w:top w:val="none" w:sz="0" w:space="0" w:color="auto"/>
                <w:left w:val="none" w:sz="0" w:space="0" w:color="auto"/>
                <w:bottom w:val="none" w:sz="0" w:space="0" w:color="auto"/>
                <w:right w:val="none" w:sz="0" w:space="0" w:color="auto"/>
              </w:divBdr>
            </w:div>
            <w:div w:id="1462919584">
              <w:marLeft w:val="0"/>
              <w:marRight w:val="0"/>
              <w:marTop w:val="0"/>
              <w:marBottom w:val="0"/>
              <w:divBdr>
                <w:top w:val="none" w:sz="0" w:space="0" w:color="auto"/>
                <w:left w:val="none" w:sz="0" w:space="0" w:color="auto"/>
                <w:bottom w:val="none" w:sz="0" w:space="0" w:color="auto"/>
                <w:right w:val="none" w:sz="0" w:space="0" w:color="auto"/>
              </w:divBdr>
            </w:div>
            <w:div w:id="1397169946">
              <w:marLeft w:val="0"/>
              <w:marRight w:val="0"/>
              <w:marTop w:val="0"/>
              <w:marBottom w:val="0"/>
              <w:divBdr>
                <w:top w:val="none" w:sz="0" w:space="0" w:color="auto"/>
                <w:left w:val="none" w:sz="0" w:space="0" w:color="auto"/>
                <w:bottom w:val="none" w:sz="0" w:space="0" w:color="auto"/>
                <w:right w:val="none" w:sz="0" w:space="0" w:color="auto"/>
              </w:divBdr>
            </w:div>
          </w:divsChild>
        </w:div>
        <w:div w:id="2129084196">
          <w:marLeft w:val="0"/>
          <w:marRight w:val="0"/>
          <w:marTop w:val="0"/>
          <w:marBottom w:val="0"/>
          <w:divBdr>
            <w:top w:val="none" w:sz="0" w:space="0" w:color="auto"/>
            <w:left w:val="none" w:sz="0" w:space="0" w:color="auto"/>
            <w:bottom w:val="none" w:sz="0" w:space="0" w:color="auto"/>
            <w:right w:val="none" w:sz="0" w:space="0" w:color="auto"/>
          </w:divBdr>
        </w:div>
        <w:div w:id="1817607768">
          <w:marLeft w:val="0"/>
          <w:marRight w:val="0"/>
          <w:marTop w:val="0"/>
          <w:marBottom w:val="0"/>
          <w:divBdr>
            <w:top w:val="none" w:sz="0" w:space="0" w:color="auto"/>
            <w:left w:val="none" w:sz="0" w:space="0" w:color="auto"/>
            <w:bottom w:val="none" w:sz="0" w:space="0" w:color="auto"/>
            <w:right w:val="none" w:sz="0" w:space="0" w:color="auto"/>
          </w:divBdr>
          <w:divsChild>
            <w:div w:id="1903635199">
              <w:marLeft w:val="0"/>
              <w:marRight w:val="0"/>
              <w:marTop w:val="0"/>
              <w:marBottom w:val="0"/>
              <w:divBdr>
                <w:top w:val="none" w:sz="0" w:space="0" w:color="auto"/>
                <w:left w:val="none" w:sz="0" w:space="0" w:color="auto"/>
                <w:bottom w:val="none" w:sz="0" w:space="0" w:color="auto"/>
                <w:right w:val="none" w:sz="0" w:space="0" w:color="auto"/>
              </w:divBdr>
            </w:div>
            <w:div w:id="428934065">
              <w:marLeft w:val="0"/>
              <w:marRight w:val="0"/>
              <w:marTop w:val="0"/>
              <w:marBottom w:val="0"/>
              <w:divBdr>
                <w:top w:val="none" w:sz="0" w:space="0" w:color="auto"/>
                <w:left w:val="none" w:sz="0" w:space="0" w:color="auto"/>
                <w:bottom w:val="none" w:sz="0" w:space="0" w:color="auto"/>
                <w:right w:val="none" w:sz="0" w:space="0" w:color="auto"/>
              </w:divBdr>
            </w:div>
            <w:div w:id="537862312">
              <w:marLeft w:val="0"/>
              <w:marRight w:val="0"/>
              <w:marTop w:val="0"/>
              <w:marBottom w:val="0"/>
              <w:divBdr>
                <w:top w:val="none" w:sz="0" w:space="0" w:color="auto"/>
                <w:left w:val="none" w:sz="0" w:space="0" w:color="auto"/>
                <w:bottom w:val="none" w:sz="0" w:space="0" w:color="auto"/>
                <w:right w:val="none" w:sz="0" w:space="0" w:color="auto"/>
              </w:divBdr>
            </w:div>
          </w:divsChild>
        </w:div>
        <w:div w:id="891889958">
          <w:marLeft w:val="0"/>
          <w:marRight w:val="0"/>
          <w:marTop w:val="0"/>
          <w:marBottom w:val="0"/>
          <w:divBdr>
            <w:top w:val="none" w:sz="0" w:space="0" w:color="auto"/>
            <w:left w:val="none" w:sz="0" w:space="0" w:color="auto"/>
            <w:bottom w:val="none" w:sz="0" w:space="0" w:color="auto"/>
            <w:right w:val="none" w:sz="0" w:space="0" w:color="auto"/>
          </w:divBdr>
        </w:div>
        <w:div w:id="802191601">
          <w:marLeft w:val="0"/>
          <w:marRight w:val="0"/>
          <w:marTop w:val="0"/>
          <w:marBottom w:val="0"/>
          <w:divBdr>
            <w:top w:val="none" w:sz="0" w:space="0" w:color="auto"/>
            <w:left w:val="none" w:sz="0" w:space="0" w:color="auto"/>
            <w:bottom w:val="none" w:sz="0" w:space="0" w:color="auto"/>
            <w:right w:val="none" w:sz="0" w:space="0" w:color="auto"/>
          </w:divBdr>
          <w:divsChild>
            <w:div w:id="447550773">
              <w:marLeft w:val="0"/>
              <w:marRight w:val="0"/>
              <w:marTop w:val="0"/>
              <w:marBottom w:val="0"/>
              <w:divBdr>
                <w:top w:val="none" w:sz="0" w:space="0" w:color="auto"/>
                <w:left w:val="none" w:sz="0" w:space="0" w:color="auto"/>
                <w:bottom w:val="none" w:sz="0" w:space="0" w:color="auto"/>
                <w:right w:val="none" w:sz="0" w:space="0" w:color="auto"/>
              </w:divBdr>
            </w:div>
          </w:divsChild>
        </w:div>
        <w:div w:id="1667198134">
          <w:marLeft w:val="0"/>
          <w:marRight w:val="0"/>
          <w:marTop w:val="0"/>
          <w:marBottom w:val="0"/>
          <w:divBdr>
            <w:top w:val="none" w:sz="0" w:space="0" w:color="auto"/>
            <w:left w:val="none" w:sz="0" w:space="0" w:color="auto"/>
            <w:bottom w:val="none" w:sz="0" w:space="0" w:color="auto"/>
            <w:right w:val="none" w:sz="0" w:space="0" w:color="auto"/>
          </w:divBdr>
        </w:div>
        <w:div w:id="1514611797">
          <w:marLeft w:val="0"/>
          <w:marRight w:val="0"/>
          <w:marTop w:val="0"/>
          <w:marBottom w:val="0"/>
          <w:divBdr>
            <w:top w:val="none" w:sz="0" w:space="0" w:color="auto"/>
            <w:left w:val="none" w:sz="0" w:space="0" w:color="auto"/>
            <w:bottom w:val="none" w:sz="0" w:space="0" w:color="auto"/>
            <w:right w:val="none" w:sz="0" w:space="0" w:color="auto"/>
          </w:divBdr>
          <w:divsChild>
            <w:div w:id="472985383">
              <w:marLeft w:val="0"/>
              <w:marRight w:val="0"/>
              <w:marTop w:val="0"/>
              <w:marBottom w:val="0"/>
              <w:divBdr>
                <w:top w:val="none" w:sz="0" w:space="0" w:color="auto"/>
                <w:left w:val="none" w:sz="0" w:space="0" w:color="auto"/>
                <w:bottom w:val="none" w:sz="0" w:space="0" w:color="auto"/>
                <w:right w:val="none" w:sz="0" w:space="0" w:color="auto"/>
              </w:divBdr>
            </w:div>
            <w:div w:id="106853233">
              <w:marLeft w:val="0"/>
              <w:marRight w:val="0"/>
              <w:marTop w:val="0"/>
              <w:marBottom w:val="0"/>
              <w:divBdr>
                <w:top w:val="none" w:sz="0" w:space="0" w:color="auto"/>
                <w:left w:val="none" w:sz="0" w:space="0" w:color="auto"/>
                <w:bottom w:val="none" w:sz="0" w:space="0" w:color="auto"/>
                <w:right w:val="none" w:sz="0" w:space="0" w:color="auto"/>
              </w:divBdr>
            </w:div>
          </w:divsChild>
        </w:div>
        <w:div w:id="1687368655">
          <w:marLeft w:val="0"/>
          <w:marRight w:val="0"/>
          <w:marTop w:val="0"/>
          <w:marBottom w:val="0"/>
          <w:divBdr>
            <w:top w:val="none" w:sz="0" w:space="0" w:color="auto"/>
            <w:left w:val="none" w:sz="0" w:space="0" w:color="auto"/>
            <w:bottom w:val="none" w:sz="0" w:space="0" w:color="auto"/>
            <w:right w:val="none" w:sz="0" w:space="0" w:color="auto"/>
          </w:divBdr>
        </w:div>
        <w:div w:id="2054495430">
          <w:marLeft w:val="0"/>
          <w:marRight w:val="0"/>
          <w:marTop w:val="0"/>
          <w:marBottom w:val="0"/>
          <w:divBdr>
            <w:top w:val="none" w:sz="0" w:space="0" w:color="auto"/>
            <w:left w:val="none" w:sz="0" w:space="0" w:color="auto"/>
            <w:bottom w:val="none" w:sz="0" w:space="0" w:color="auto"/>
            <w:right w:val="none" w:sz="0" w:space="0" w:color="auto"/>
          </w:divBdr>
          <w:divsChild>
            <w:div w:id="353850283">
              <w:marLeft w:val="0"/>
              <w:marRight w:val="0"/>
              <w:marTop w:val="0"/>
              <w:marBottom w:val="0"/>
              <w:divBdr>
                <w:top w:val="none" w:sz="0" w:space="0" w:color="auto"/>
                <w:left w:val="none" w:sz="0" w:space="0" w:color="auto"/>
                <w:bottom w:val="none" w:sz="0" w:space="0" w:color="auto"/>
                <w:right w:val="none" w:sz="0" w:space="0" w:color="auto"/>
              </w:divBdr>
            </w:div>
            <w:div w:id="1945377464">
              <w:marLeft w:val="0"/>
              <w:marRight w:val="0"/>
              <w:marTop w:val="0"/>
              <w:marBottom w:val="0"/>
              <w:divBdr>
                <w:top w:val="none" w:sz="0" w:space="0" w:color="auto"/>
                <w:left w:val="none" w:sz="0" w:space="0" w:color="auto"/>
                <w:bottom w:val="none" w:sz="0" w:space="0" w:color="auto"/>
                <w:right w:val="none" w:sz="0" w:space="0" w:color="auto"/>
              </w:divBdr>
            </w:div>
            <w:div w:id="667833393">
              <w:marLeft w:val="0"/>
              <w:marRight w:val="0"/>
              <w:marTop w:val="0"/>
              <w:marBottom w:val="0"/>
              <w:divBdr>
                <w:top w:val="none" w:sz="0" w:space="0" w:color="auto"/>
                <w:left w:val="none" w:sz="0" w:space="0" w:color="auto"/>
                <w:bottom w:val="none" w:sz="0" w:space="0" w:color="auto"/>
                <w:right w:val="none" w:sz="0" w:space="0" w:color="auto"/>
              </w:divBdr>
            </w:div>
          </w:divsChild>
        </w:div>
        <w:div w:id="1449426164">
          <w:marLeft w:val="0"/>
          <w:marRight w:val="0"/>
          <w:marTop w:val="0"/>
          <w:marBottom w:val="0"/>
          <w:divBdr>
            <w:top w:val="none" w:sz="0" w:space="0" w:color="auto"/>
            <w:left w:val="none" w:sz="0" w:space="0" w:color="auto"/>
            <w:bottom w:val="none" w:sz="0" w:space="0" w:color="auto"/>
            <w:right w:val="none" w:sz="0" w:space="0" w:color="auto"/>
          </w:divBdr>
        </w:div>
        <w:div w:id="1776708558">
          <w:marLeft w:val="0"/>
          <w:marRight w:val="0"/>
          <w:marTop w:val="0"/>
          <w:marBottom w:val="0"/>
          <w:divBdr>
            <w:top w:val="none" w:sz="0" w:space="0" w:color="auto"/>
            <w:left w:val="none" w:sz="0" w:space="0" w:color="auto"/>
            <w:bottom w:val="none" w:sz="0" w:space="0" w:color="auto"/>
            <w:right w:val="none" w:sz="0" w:space="0" w:color="auto"/>
          </w:divBdr>
          <w:divsChild>
            <w:div w:id="1186603589">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sChild>
        </w:div>
        <w:div w:id="1641574261">
          <w:marLeft w:val="0"/>
          <w:marRight w:val="0"/>
          <w:marTop w:val="0"/>
          <w:marBottom w:val="0"/>
          <w:divBdr>
            <w:top w:val="none" w:sz="0" w:space="0" w:color="auto"/>
            <w:left w:val="none" w:sz="0" w:space="0" w:color="auto"/>
            <w:bottom w:val="none" w:sz="0" w:space="0" w:color="auto"/>
            <w:right w:val="none" w:sz="0" w:space="0" w:color="auto"/>
          </w:divBdr>
        </w:div>
        <w:div w:id="200169635">
          <w:marLeft w:val="0"/>
          <w:marRight w:val="0"/>
          <w:marTop w:val="0"/>
          <w:marBottom w:val="0"/>
          <w:divBdr>
            <w:top w:val="none" w:sz="0" w:space="0" w:color="auto"/>
            <w:left w:val="none" w:sz="0" w:space="0" w:color="auto"/>
            <w:bottom w:val="none" w:sz="0" w:space="0" w:color="auto"/>
            <w:right w:val="none" w:sz="0" w:space="0" w:color="auto"/>
          </w:divBdr>
          <w:divsChild>
            <w:div w:id="304165982">
              <w:marLeft w:val="0"/>
              <w:marRight w:val="0"/>
              <w:marTop w:val="0"/>
              <w:marBottom w:val="0"/>
              <w:divBdr>
                <w:top w:val="none" w:sz="0" w:space="0" w:color="auto"/>
                <w:left w:val="none" w:sz="0" w:space="0" w:color="auto"/>
                <w:bottom w:val="none" w:sz="0" w:space="0" w:color="auto"/>
                <w:right w:val="none" w:sz="0" w:space="0" w:color="auto"/>
              </w:divBdr>
            </w:div>
            <w:div w:id="109860623">
              <w:marLeft w:val="0"/>
              <w:marRight w:val="0"/>
              <w:marTop w:val="0"/>
              <w:marBottom w:val="0"/>
              <w:divBdr>
                <w:top w:val="none" w:sz="0" w:space="0" w:color="auto"/>
                <w:left w:val="none" w:sz="0" w:space="0" w:color="auto"/>
                <w:bottom w:val="none" w:sz="0" w:space="0" w:color="auto"/>
                <w:right w:val="none" w:sz="0" w:space="0" w:color="auto"/>
              </w:divBdr>
            </w:div>
          </w:divsChild>
        </w:div>
        <w:div w:id="272984823">
          <w:marLeft w:val="0"/>
          <w:marRight w:val="0"/>
          <w:marTop w:val="0"/>
          <w:marBottom w:val="0"/>
          <w:divBdr>
            <w:top w:val="none" w:sz="0" w:space="0" w:color="auto"/>
            <w:left w:val="none" w:sz="0" w:space="0" w:color="auto"/>
            <w:bottom w:val="none" w:sz="0" w:space="0" w:color="auto"/>
            <w:right w:val="none" w:sz="0" w:space="0" w:color="auto"/>
          </w:divBdr>
        </w:div>
        <w:div w:id="2123567256">
          <w:marLeft w:val="0"/>
          <w:marRight w:val="0"/>
          <w:marTop w:val="0"/>
          <w:marBottom w:val="0"/>
          <w:divBdr>
            <w:top w:val="none" w:sz="0" w:space="0" w:color="auto"/>
            <w:left w:val="none" w:sz="0" w:space="0" w:color="auto"/>
            <w:bottom w:val="none" w:sz="0" w:space="0" w:color="auto"/>
            <w:right w:val="none" w:sz="0" w:space="0" w:color="auto"/>
          </w:divBdr>
          <w:divsChild>
            <w:div w:id="869957127">
              <w:marLeft w:val="0"/>
              <w:marRight w:val="0"/>
              <w:marTop w:val="0"/>
              <w:marBottom w:val="0"/>
              <w:divBdr>
                <w:top w:val="none" w:sz="0" w:space="0" w:color="auto"/>
                <w:left w:val="none" w:sz="0" w:space="0" w:color="auto"/>
                <w:bottom w:val="none" w:sz="0" w:space="0" w:color="auto"/>
                <w:right w:val="none" w:sz="0" w:space="0" w:color="auto"/>
              </w:divBdr>
            </w:div>
            <w:div w:id="324435860">
              <w:marLeft w:val="0"/>
              <w:marRight w:val="0"/>
              <w:marTop w:val="0"/>
              <w:marBottom w:val="0"/>
              <w:divBdr>
                <w:top w:val="none" w:sz="0" w:space="0" w:color="auto"/>
                <w:left w:val="none" w:sz="0" w:space="0" w:color="auto"/>
                <w:bottom w:val="none" w:sz="0" w:space="0" w:color="auto"/>
                <w:right w:val="none" w:sz="0" w:space="0" w:color="auto"/>
              </w:divBdr>
            </w:div>
          </w:divsChild>
        </w:div>
        <w:div w:id="652220681">
          <w:marLeft w:val="0"/>
          <w:marRight w:val="0"/>
          <w:marTop w:val="0"/>
          <w:marBottom w:val="0"/>
          <w:divBdr>
            <w:top w:val="none" w:sz="0" w:space="0" w:color="auto"/>
            <w:left w:val="none" w:sz="0" w:space="0" w:color="auto"/>
            <w:bottom w:val="none" w:sz="0" w:space="0" w:color="auto"/>
            <w:right w:val="none" w:sz="0" w:space="0" w:color="auto"/>
          </w:divBdr>
        </w:div>
        <w:div w:id="813528495">
          <w:marLeft w:val="0"/>
          <w:marRight w:val="0"/>
          <w:marTop w:val="0"/>
          <w:marBottom w:val="0"/>
          <w:divBdr>
            <w:top w:val="none" w:sz="0" w:space="0" w:color="auto"/>
            <w:left w:val="none" w:sz="0" w:space="0" w:color="auto"/>
            <w:bottom w:val="none" w:sz="0" w:space="0" w:color="auto"/>
            <w:right w:val="none" w:sz="0" w:space="0" w:color="auto"/>
          </w:divBdr>
          <w:divsChild>
            <w:div w:id="1958876462">
              <w:marLeft w:val="0"/>
              <w:marRight w:val="0"/>
              <w:marTop w:val="0"/>
              <w:marBottom w:val="0"/>
              <w:divBdr>
                <w:top w:val="none" w:sz="0" w:space="0" w:color="auto"/>
                <w:left w:val="none" w:sz="0" w:space="0" w:color="auto"/>
                <w:bottom w:val="none" w:sz="0" w:space="0" w:color="auto"/>
                <w:right w:val="none" w:sz="0" w:space="0" w:color="auto"/>
              </w:divBdr>
            </w:div>
            <w:div w:id="201139930">
              <w:marLeft w:val="0"/>
              <w:marRight w:val="0"/>
              <w:marTop w:val="0"/>
              <w:marBottom w:val="0"/>
              <w:divBdr>
                <w:top w:val="none" w:sz="0" w:space="0" w:color="auto"/>
                <w:left w:val="none" w:sz="0" w:space="0" w:color="auto"/>
                <w:bottom w:val="none" w:sz="0" w:space="0" w:color="auto"/>
                <w:right w:val="none" w:sz="0" w:space="0" w:color="auto"/>
              </w:divBdr>
            </w:div>
            <w:div w:id="266429995">
              <w:marLeft w:val="0"/>
              <w:marRight w:val="0"/>
              <w:marTop w:val="0"/>
              <w:marBottom w:val="0"/>
              <w:divBdr>
                <w:top w:val="none" w:sz="0" w:space="0" w:color="auto"/>
                <w:left w:val="none" w:sz="0" w:space="0" w:color="auto"/>
                <w:bottom w:val="none" w:sz="0" w:space="0" w:color="auto"/>
                <w:right w:val="none" w:sz="0" w:space="0" w:color="auto"/>
              </w:divBdr>
            </w:div>
          </w:divsChild>
        </w:div>
        <w:div w:id="1632402215">
          <w:marLeft w:val="0"/>
          <w:marRight w:val="0"/>
          <w:marTop w:val="0"/>
          <w:marBottom w:val="0"/>
          <w:divBdr>
            <w:top w:val="none" w:sz="0" w:space="0" w:color="auto"/>
            <w:left w:val="none" w:sz="0" w:space="0" w:color="auto"/>
            <w:bottom w:val="none" w:sz="0" w:space="0" w:color="auto"/>
            <w:right w:val="none" w:sz="0" w:space="0" w:color="auto"/>
          </w:divBdr>
        </w:div>
        <w:div w:id="1896426028">
          <w:marLeft w:val="0"/>
          <w:marRight w:val="0"/>
          <w:marTop w:val="0"/>
          <w:marBottom w:val="0"/>
          <w:divBdr>
            <w:top w:val="none" w:sz="0" w:space="0" w:color="auto"/>
            <w:left w:val="none" w:sz="0" w:space="0" w:color="auto"/>
            <w:bottom w:val="none" w:sz="0" w:space="0" w:color="auto"/>
            <w:right w:val="none" w:sz="0" w:space="0" w:color="auto"/>
          </w:divBdr>
          <w:divsChild>
            <w:div w:id="1045520907">
              <w:marLeft w:val="0"/>
              <w:marRight w:val="0"/>
              <w:marTop w:val="0"/>
              <w:marBottom w:val="0"/>
              <w:divBdr>
                <w:top w:val="none" w:sz="0" w:space="0" w:color="auto"/>
                <w:left w:val="none" w:sz="0" w:space="0" w:color="auto"/>
                <w:bottom w:val="none" w:sz="0" w:space="0" w:color="auto"/>
                <w:right w:val="none" w:sz="0" w:space="0" w:color="auto"/>
              </w:divBdr>
            </w:div>
          </w:divsChild>
        </w:div>
        <w:div w:id="2138647094">
          <w:marLeft w:val="0"/>
          <w:marRight w:val="0"/>
          <w:marTop w:val="0"/>
          <w:marBottom w:val="0"/>
          <w:divBdr>
            <w:top w:val="none" w:sz="0" w:space="0" w:color="auto"/>
            <w:left w:val="none" w:sz="0" w:space="0" w:color="auto"/>
            <w:bottom w:val="none" w:sz="0" w:space="0" w:color="auto"/>
            <w:right w:val="none" w:sz="0" w:space="0" w:color="auto"/>
          </w:divBdr>
        </w:div>
        <w:div w:id="983893651">
          <w:marLeft w:val="0"/>
          <w:marRight w:val="0"/>
          <w:marTop w:val="0"/>
          <w:marBottom w:val="0"/>
          <w:divBdr>
            <w:top w:val="none" w:sz="0" w:space="0" w:color="auto"/>
            <w:left w:val="none" w:sz="0" w:space="0" w:color="auto"/>
            <w:bottom w:val="none" w:sz="0" w:space="0" w:color="auto"/>
            <w:right w:val="none" w:sz="0" w:space="0" w:color="auto"/>
          </w:divBdr>
          <w:divsChild>
            <w:div w:id="2063407113">
              <w:marLeft w:val="0"/>
              <w:marRight w:val="0"/>
              <w:marTop w:val="0"/>
              <w:marBottom w:val="0"/>
              <w:divBdr>
                <w:top w:val="none" w:sz="0" w:space="0" w:color="auto"/>
                <w:left w:val="none" w:sz="0" w:space="0" w:color="auto"/>
                <w:bottom w:val="none" w:sz="0" w:space="0" w:color="auto"/>
                <w:right w:val="none" w:sz="0" w:space="0" w:color="auto"/>
              </w:divBdr>
            </w:div>
            <w:div w:id="437651247">
              <w:marLeft w:val="0"/>
              <w:marRight w:val="0"/>
              <w:marTop w:val="0"/>
              <w:marBottom w:val="0"/>
              <w:divBdr>
                <w:top w:val="none" w:sz="0" w:space="0" w:color="auto"/>
                <w:left w:val="none" w:sz="0" w:space="0" w:color="auto"/>
                <w:bottom w:val="none" w:sz="0" w:space="0" w:color="auto"/>
                <w:right w:val="none" w:sz="0" w:space="0" w:color="auto"/>
              </w:divBdr>
            </w:div>
            <w:div w:id="491528573">
              <w:marLeft w:val="0"/>
              <w:marRight w:val="0"/>
              <w:marTop w:val="0"/>
              <w:marBottom w:val="0"/>
              <w:divBdr>
                <w:top w:val="none" w:sz="0" w:space="0" w:color="auto"/>
                <w:left w:val="none" w:sz="0" w:space="0" w:color="auto"/>
                <w:bottom w:val="none" w:sz="0" w:space="0" w:color="auto"/>
                <w:right w:val="none" w:sz="0" w:space="0" w:color="auto"/>
              </w:divBdr>
            </w:div>
          </w:divsChild>
        </w:div>
        <w:div w:id="1311251565">
          <w:marLeft w:val="0"/>
          <w:marRight w:val="0"/>
          <w:marTop w:val="0"/>
          <w:marBottom w:val="0"/>
          <w:divBdr>
            <w:top w:val="none" w:sz="0" w:space="0" w:color="auto"/>
            <w:left w:val="none" w:sz="0" w:space="0" w:color="auto"/>
            <w:bottom w:val="none" w:sz="0" w:space="0" w:color="auto"/>
            <w:right w:val="none" w:sz="0" w:space="0" w:color="auto"/>
          </w:divBdr>
        </w:div>
        <w:div w:id="1188639062">
          <w:marLeft w:val="0"/>
          <w:marRight w:val="0"/>
          <w:marTop w:val="0"/>
          <w:marBottom w:val="0"/>
          <w:divBdr>
            <w:top w:val="none" w:sz="0" w:space="0" w:color="auto"/>
            <w:left w:val="none" w:sz="0" w:space="0" w:color="auto"/>
            <w:bottom w:val="none" w:sz="0" w:space="0" w:color="auto"/>
            <w:right w:val="none" w:sz="0" w:space="0" w:color="auto"/>
          </w:divBdr>
          <w:divsChild>
            <w:div w:id="307246673">
              <w:marLeft w:val="0"/>
              <w:marRight w:val="0"/>
              <w:marTop w:val="0"/>
              <w:marBottom w:val="0"/>
              <w:divBdr>
                <w:top w:val="none" w:sz="0" w:space="0" w:color="auto"/>
                <w:left w:val="none" w:sz="0" w:space="0" w:color="auto"/>
                <w:bottom w:val="none" w:sz="0" w:space="0" w:color="auto"/>
                <w:right w:val="none" w:sz="0" w:space="0" w:color="auto"/>
              </w:divBdr>
            </w:div>
            <w:div w:id="1350371869">
              <w:marLeft w:val="0"/>
              <w:marRight w:val="0"/>
              <w:marTop w:val="0"/>
              <w:marBottom w:val="0"/>
              <w:divBdr>
                <w:top w:val="none" w:sz="0" w:space="0" w:color="auto"/>
                <w:left w:val="none" w:sz="0" w:space="0" w:color="auto"/>
                <w:bottom w:val="none" w:sz="0" w:space="0" w:color="auto"/>
                <w:right w:val="none" w:sz="0" w:space="0" w:color="auto"/>
              </w:divBdr>
            </w:div>
            <w:div w:id="258150016">
              <w:marLeft w:val="0"/>
              <w:marRight w:val="0"/>
              <w:marTop w:val="0"/>
              <w:marBottom w:val="0"/>
              <w:divBdr>
                <w:top w:val="none" w:sz="0" w:space="0" w:color="auto"/>
                <w:left w:val="none" w:sz="0" w:space="0" w:color="auto"/>
                <w:bottom w:val="none" w:sz="0" w:space="0" w:color="auto"/>
                <w:right w:val="none" w:sz="0" w:space="0" w:color="auto"/>
              </w:divBdr>
            </w:div>
          </w:divsChild>
        </w:div>
        <w:div w:id="917061029">
          <w:marLeft w:val="0"/>
          <w:marRight w:val="0"/>
          <w:marTop w:val="0"/>
          <w:marBottom w:val="0"/>
          <w:divBdr>
            <w:top w:val="none" w:sz="0" w:space="0" w:color="auto"/>
            <w:left w:val="none" w:sz="0" w:space="0" w:color="auto"/>
            <w:bottom w:val="none" w:sz="0" w:space="0" w:color="auto"/>
            <w:right w:val="none" w:sz="0" w:space="0" w:color="auto"/>
          </w:divBdr>
        </w:div>
        <w:div w:id="1406607691">
          <w:marLeft w:val="0"/>
          <w:marRight w:val="0"/>
          <w:marTop w:val="0"/>
          <w:marBottom w:val="0"/>
          <w:divBdr>
            <w:top w:val="none" w:sz="0" w:space="0" w:color="auto"/>
            <w:left w:val="none" w:sz="0" w:space="0" w:color="auto"/>
            <w:bottom w:val="none" w:sz="0" w:space="0" w:color="auto"/>
            <w:right w:val="none" w:sz="0" w:space="0" w:color="auto"/>
          </w:divBdr>
          <w:divsChild>
            <w:div w:id="34930729">
              <w:marLeft w:val="0"/>
              <w:marRight w:val="0"/>
              <w:marTop w:val="0"/>
              <w:marBottom w:val="0"/>
              <w:divBdr>
                <w:top w:val="none" w:sz="0" w:space="0" w:color="auto"/>
                <w:left w:val="none" w:sz="0" w:space="0" w:color="auto"/>
                <w:bottom w:val="none" w:sz="0" w:space="0" w:color="auto"/>
                <w:right w:val="none" w:sz="0" w:space="0" w:color="auto"/>
              </w:divBdr>
            </w:div>
            <w:div w:id="1072242455">
              <w:marLeft w:val="0"/>
              <w:marRight w:val="0"/>
              <w:marTop w:val="0"/>
              <w:marBottom w:val="0"/>
              <w:divBdr>
                <w:top w:val="none" w:sz="0" w:space="0" w:color="auto"/>
                <w:left w:val="none" w:sz="0" w:space="0" w:color="auto"/>
                <w:bottom w:val="none" w:sz="0" w:space="0" w:color="auto"/>
                <w:right w:val="none" w:sz="0" w:space="0" w:color="auto"/>
              </w:divBdr>
            </w:div>
            <w:div w:id="891695113">
              <w:marLeft w:val="0"/>
              <w:marRight w:val="0"/>
              <w:marTop w:val="0"/>
              <w:marBottom w:val="0"/>
              <w:divBdr>
                <w:top w:val="none" w:sz="0" w:space="0" w:color="auto"/>
                <w:left w:val="none" w:sz="0" w:space="0" w:color="auto"/>
                <w:bottom w:val="none" w:sz="0" w:space="0" w:color="auto"/>
                <w:right w:val="none" w:sz="0" w:space="0" w:color="auto"/>
              </w:divBdr>
            </w:div>
          </w:divsChild>
        </w:div>
        <w:div w:id="1480078624">
          <w:marLeft w:val="0"/>
          <w:marRight w:val="0"/>
          <w:marTop w:val="0"/>
          <w:marBottom w:val="0"/>
          <w:divBdr>
            <w:top w:val="none" w:sz="0" w:space="0" w:color="auto"/>
            <w:left w:val="none" w:sz="0" w:space="0" w:color="auto"/>
            <w:bottom w:val="none" w:sz="0" w:space="0" w:color="auto"/>
            <w:right w:val="none" w:sz="0" w:space="0" w:color="auto"/>
          </w:divBdr>
        </w:div>
        <w:div w:id="295919174">
          <w:marLeft w:val="0"/>
          <w:marRight w:val="0"/>
          <w:marTop w:val="0"/>
          <w:marBottom w:val="0"/>
          <w:divBdr>
            <w:top w:val="none" w:sz="0" w:space="0" w:color="auto"/>
            <w:left w:val="none" w:sz="0" w:space="0" w:color="auto"/>
            <w:bottom w:val="none" w:sz="0" w:space="0" w:color="auto"/>
            <w:right w:val="none" w:sz="0" w:space="0" w:color="auto"/>
          </w:divBdr>
          <w:divsChild>
            <w:div w:id="531188758">
              <w:marLeft w:val="0"/>
              <w:marRight w:val="0"/>
              <w:marTop w:val="0"/>
              <w:marBottom w:val="0"/>
              <w:divBdr>
                <w:top w:val="none" w:sz="0" w:space="0" w:color="auto"/>
                <w:left w:val="none" w:sz="0" w:space="0" w:color="auto"/>
                <w:bottom w:val="none" w:sz="0" w:space="0" w:color="auto"/>
                <w:right w:val="none" w:sz="0" w:space="0" w:color="auto"/>
              </w:divBdr>
            </w:div>
            <w:div w:id="2138377714">
              <w:marLeft w:val="0"/>
              <w:marRight w:val="0"/>
              <w:marTop w:val="0"/>
              <w:marBottom w:val="0"/>
              <w:divBdr>
                <w:top w:val="none" w:sz="0" w:space="0" w:color="auto"/>
                <w:left w:val="none" w:sz="0" w:space="0" w:color="auto"/>
                <w:bottom w:val="none" w:sz="0" w:space="0" w:color="auto"/>
                <w:right w:val="none" w:sz="0" w:space="0" w:color="auto"/>
              </w:divBdr>
            </w:div>
            <w:div w:id="2140609064">
              <w:marLeft w:val="0"/>
              <w:marRight w:val="0"/>
              <w:marTop w:val="0"/>
              <w:marBottom w:val="0"/>
              <w:divBdr>
                <w:top w:val="none" w:sz="0" w:space="0" w:color="auto"/>
                <w:left w:val="none" w:sz="0" w:space="0" w:color="auto"/>
                <w:bottom w:val="none" w:sz="0" w:space="0" w:color="auto"/>
                <w:right w:val="none" w:sz="0" w:space="0" w:color="auto"/>
              </w:divBdr>
            </w:div>
          </w:divsChild>
        </w:div>
        <w:div w:id="1032194537">
          <w:marLeft w:val="0"/>
          <w:marRight w:val="0"/>
          <w:marTop w:val="0"/>
          <w:marBottom w:val="0"/>
          <w:divBdr>
            <w:top w:val="none" w:sz="0" w:space="0" w:color="auto"/>
            <w:left w:val="none" w:sz="0" w:space="0" w:color="auto"/>
            <w:bottom w:val="none" w:sz="0" w:space="0" w:color="auto"/>
            <w:right w:val="none" w:sz="0" w:space="0" w:color="auto"/>
          </w:divBdr>
        </w:div>
        <w:div w:id="1474909056">
          <w:marLeft w:val="0"/>
          <w:marRight w:val="0"/>
          <w:marTop w:val="0"/>
          <w:marBottom w:val="0"/>
          <w:divBdr>
            <w:top w:val="none" w:sz="0" w:space="0" w:color="auto"/>
            <w:left w:val="none" w:sz="0" w:space="0" w:color="auto"/>
            <w:bottom w:val="none" w:sz="0" w:space="0" w:color="auto"/>
            <w:right w:val="none" w:sz="0" w:space="0" w:color="auto"/>
          </w:divBdr>
          <w:divsChild>
            <w:div w:id="943655862">
              <w:marLeft w:val="0"/>
              <w:marRight w:val="0"/>
              <w:marTop w:val="0"/>
              <w:marBottom w:val="0"/>
              <w:divBdr>
                <w:top w:val="none" w:sz="0" w:space="0" w:color="auto"/>
                <w:left w:val="none" w:sz="0" w:space="0" w:color="auto"/>
                <w:bottom w:val="none" w:sz="0" w:space="0" w:color="auto"/>
                <w:right w:val="none" w:sz="0" w:space="0" w:color="auto"/>
              </w:divBdr>
            </w:div>
            <w:div w:id="1419935667">
              <w:marLeft w:val="0"/>
              <w:marRight w:val="0"/>
              <w:marTop w:val="0"/>
              <w:marBottom w:val="0"/>
              <w:divBdr>
                <w:top w:val="none" w:sz="0" w:space="0" w:color="auto"/>
                <w:left w:val="none" w:sz="0" w:space="0" w:color="auto"/>
                <w:bottom w:val="none" w:sz="0" w:space="0" w:color="auto"/>
                <w:right w:val="none" w:sz="0" w:space="0" w:color="auto"/>
              </w:divBdr>
            </w:div>
            <w:div w:id="329255815">
              <w:marLeft w:val="0"/>
              <w:marRight w:val="0"/>
              <w:marTop w:val="0"/>
              <w:marBottom w:val="0"/>
              <w:divBdr>
                <w:top w:val="none" w:sz="0" w:space="0" w:color="auto"/>
                <w:left w:val="none" w:sz="0" w:space="0" w:color="auto"/>
                <w:bottom w:val="none" w:sz="0" w:space="0" w:color="auto"/>
                <w:right w:val="none" w:sz="0" w:space="0" w:color="auto"/>
              </w:divBdr>
            </w:div>
          </w:divsChild>
        </w:div>
        <w:div w:id="68693761">
          <w:marLeft w:val="0"/>
          <w:marRight w:val="0"/>
          <w:marTop w:val="0"/>
          <w:marBottom w:val="0"/>
          <w:divBdr>
            <w:top w:val="none" w:sz="0" w:space="0" w:color="auto"/>
            <w:left w:val="none" w:sz="0" w:space="0" w:color="auto"/>
            <w:bottom w:val="none" w:sz="0" w:space="0" w:color="auto"/>
            <w:right w:val="none" w:sz="0" w:space="0" w:color="auto"/>
          </w:divBdr>
        </w:div>
        <w:div w:id="598760358">
          <w:marLeft w:val="0"/>
          <w:marRight w:val="0"/>
          <w:marTop w:val="0"/>
          <w:marBottom w:val="0"/>
          <w:divBdr>
            <w:top w:val="none" w:sz="0" w:space="0" w:color="auto"/>
            <w:left w:val="none" w:sz="0" w:space="0" w:color="auto"/>
            <w:bottom w:val="none" w:sz="0" w:space="0" w:color="auto"/>
            <w:right w:val="none" w:sz="0" w:space="0" w:color="auto"/>
          </w:divBdr>
          <w:divsChild>
            <w:div w:id="1099452388">
              <w:marLeft w:val="0"/>
              <w:marRight w:val="0"/>
              <w:marTop w:val="0"/>
              <w:marBottom w:val="0"/>
              <w:divBdr>
                <w:top w:val="none" w:sz="0" w:space="0" w:color="auto"/>
                <w:left w:val="none" w:sz="0" w:space="0" w:color="auto"/>
                <w:bottom w:val="none" w:sz="0" w:space="0" w:color="auto"/>
                <w:right w:val="none" w:sz="0" w:space="0" w:color="auto"/>
              </w:divBdr>
            </w:div>
            <w:div w:id="1867212474">
              <w:marLeft w:val="0"/>
              <w:marRight w:val="0"/>
              <w:marTop w:val="0"/>
              <w:marBottom w:val="0"/>
              <w:divBdr>
                <w:top w:val="none" w:sz="0" w:space="0" w:color="auto"/>
                <w:left w:val="none" w:sz="0" w:space="0" w:color="auto"/>
                <w:bottom w:val="none" w:sz="0" w:space="0" w:color="auto"/>
                <w:right w:val="none" w:sz="0" w:space="0" w:color="auto"/>
              </w:divBdr>
            </w:div>
            <w:div w:id="406268101">
              <w:marLeft w:val="0"/>
              <w:marRight w:val="0"/>
              <w:marTop w:val="0"/>
              <w:marBottom w:val="0"/>
              <w:divBdr>
                <w:top w:val="none" w:sz="0" w:space="0" w:color="auto"/>
                <w:left w:val="none" w:sz="0" w:space="0" w:color="auto"/>
                <w:bottom w:val="none" w:sz="0" w:space="0" w:color="auto"/>
                <w:right w:val="none" w:sz="0" w:space="0" w:color="auto"/>
              </w:divBdr>
            </w:div>
          </w:divsChild>
        </w:div>
        <w:div w:id="298995748">
          <w:marLeft w:val="0"/>
          <w:marRight w:val="0"/>
          <w:marTop w:val="0"/>
          <w:marBottom w:val="0"/>
          <w:divBdr>
            <w:top w:val="none" w:sz="0" w:space="0" w:color="auto"/>
            <w:left w:val="none" w:sz="0" w:space="0" w:color="auto"/>
            <w:bottom w:val="none" w:sz="0" w:space="0" w:color="auto"/>
            <w:right w:val="none" w:sz="0" w:space="0" w:color="auto"/>
          </w:divBdr>
        </w:div>
        <w:div w:id="1934049648">
          <w:marLeft w:val="0"/>
          <w:marRight w:val="0"/>
          <w:marTop w:val="0"/>
          <w:marBottom w:val="0"/>
          <w:divBdr>
            <w:top w:val="none" w:sz="0" w:space="0" w:color="auto"/>
            <w:left w:val="none" w:sz="0" w:space="0" w:color="auto"/>
            <w:bottom w:val="none" w:sz="0" w:space="0" w:color="auto"/>
            <w:right w:val="none" w:sz="0" w:space="0" w:color="auto"/>
          </w:divBdr>
          <w:divsChild>
            <w:div w:id="608392067">
              <w:marLeft w:val="0"/>
              <w:marRight w:val="0"/>
              <w:marTop w:val="0"/>
              <w:marBottom w:val="0"/>
              <w:divBdr>
                <w:top w:val="none" w:sz="0" w:space="0" w:color="auto"/>
                <w:left w:val="none" w:sz="0" w:space="0" w:color="auto"/>
                <w:bottom w:val="none" w:sz="0" w:space="0" w:color="auto"/>
                <w:right w:val="none" w:sz="0" w:space="0" w:color="auto"/>
              </w:divBdr>
            </w:div>
          </w:divsChild>
        </w:div>
        <w:div w:id="187719180">
          <w:marLeft w:val="0"/>
          <w:marRight w:val="0"/>
          <w:marTop w:val="0"/>
          <w:marBottom w:val="0"/>
          <w:divBdr>
            <w:top w:val="none" w:sz="0" w:space="0" w:color="auto"/>
            <w:left w:val="none" w:sz="0" w:space="0" w:color="auto"/>
            <w:bottom w:val="none" w:sz="0" w:space="0" w:color="auto"/>
            <w:right w:val="none" w:sz="0" w:space="0" w:color="auto"/>
          </w:divBdr>
        </w:div>
        <w:div w:id="984553481">
          <w:marLeft w:val="0"/>
          <w:marRight w:val="0"/>
          <w:marTop w:val="0"/>
          <w:marBottom w:val="0"/>
          <w:divBdr>
            <w:top w:val="none" w:sz="0" w:space="0" w:color="auto"/>
            <w:left w:val="none" w:sz="0" w:space="0" w:color="auto"/>
            <w:bottom w:val="none" w:sz="0" w:space="0" w:color="auto"/>
            <w:right w:val="none" w:sz="0" w:space="0" w:color="auto"/>
          </w:divBdr>
          <w:divsChild>
            <w:div w:id="57943727">
              <w:marLeft w:val="0"/>
              <w:marRight w:val="0"/>
              <w:marTop w:val="0"/>
              <w:marBottom w:val="0"/>
              <w:divBdr>
                <w:top w:val="none" w:sz="0" w:space="0" w:color="auto"/>
                <w:left w:val="none" w:sz="0" w:space="0" w:color="auto"/>
                <w:bottom w:val="none" w:sz="0" w:space="0" w:color="auto"/>
                <w:right w:val="none" w:sz="0" w:space="0" w:color="auto"/>
              </w:divBdr>
            </w:div>
            <w:div w:id="640696200">
              <w:marLeft w:val="0"/>
              <w:marRight w:val="0"/>
              <w:marTop w:val="0"/>
              <w:marBottom w:val="0"/>
              <w:divBdr>
                <w:top w:val="none" w:sz="0" w:space="0" w:color="auto"/>
                <w:left w:val="none" w:sz="0" w:space="0" w:color="auto"/>
                <w:bottom w:val="none" w:sz="0" w:space="0" w:color="auto"/>
                <w:right w:val="none" w:sz="0" w:space="0" w:color="auto"/>
              </w:divBdr>
            </w:div>
            <w:div w:id="1819302610">
              <w:marLeft w:val="0"/>
              <w:marRight w:val="0"/>
              <w:marTop w:val="0"/>
              <w:marBottom w:val="0"/>
              <w:divBdr>
                <w:top w:val="none" w:sz="0" w:space="0" w:color="auto"/>
                <w:left w:val="none" w:sz="0" w:space="0" w:color="auto"/>
                <w:bottom w:val="none" w:sz="0" w:space="0" w:color="auto"/>
                <w:right w:val="none" w:sz="0" w:space="0" w:color="auto"/>
              </w:divBdr>
            </w:div>
          </w:divsChild>
        </w:div>
        <w:div w:id="682443076">
          <w:marLeft w:val="0"/>
          <w:marRight w:val="0"/>
          <w:marTop w:val="0"/>
          <w:marBottom w:val="0"/>
          <w:divBdr>
            <w:top w:val="none" w:sz="0" w:space="0" w:color="auto"/>
            <w:left w:val="none" w:sz="0" w:space="0" w:color="auto"/>
            <w:bottom w:val="none" w:sz="0" w:space="0" w:color="auto"/>
            <w:right w:val="none" w:sz="0" w:space="0" w:color="auto"/>
          </w:divBdr>
        </w:div>
        <w:div w:id="1120993727">
          <w:marLeft w:val="0"/>
          <w:marRight w:val="0"/>
          <w:marTop w:val="0"/>
          <w:marBottom w:val="0"/>
          <w:divBdr>
            <w:top w:val="none" w:sz="0" w:space="0" w:color="auto"/>
            <w:left w:val="none" w:sz="0" w:space="0" w:color="auto"/>
            <w:bottom w:val="none" w:sz="0" w:space="0" w:color="auto"/>
            <w:right w:val="none" w:sz="0" w:space="0" w:color="auto"/>
          </w:divBdr>
          <w:divsChild>
            <w:div w:id="2076269743">
              <w:marLeft w:val="0"/>
              <w:marRight w:val="0"/>
              <w:marTop w:val="0"/>
              <w:marBottom w:val="0"/>
              <w:divBdr>
                <w:top w:val="none" w:sz="0" w:space="0" w:color="auto"/>
                <w:left w:val="none" w:sz="0" w:space="0" w:color="auto"/>
                <w:bottom w:val="none" w:sz="0" w:space="0" w:color="auto"/>
                <w:right w:val="none" w:sz="0" w:space="0" w:color="auto"/>
              </w:divBdr>
            </w:div>
            <w:div w:id="1173379898">
              <w:marLeft w:val="0"/>
              <w:marRight w:val="0"/>
              <w:marTop w:val="0"/>
              <w:marBottom w:val="0"/>
              <w:divBdr>
                <w:top w:val="none" w:sz="0" w:space="0" w:color="auto"/>
                <w:left w:val="none" w:sz="0" w:space="0" w:color="auto"/>
                <w:bottom w:val="none" w:sz="0" w:space="0" w:color="auto"/>
                <w:right w:val="none" w:sz="0" w:space="0" w:color="auto"/>
              </w:divBdr>
            </w:div>
            <w:div w:id="1361587395">
              <w:marLeft w:val="0"/>
              <w:marRight w:val="0"/>
              <w:marTop w:val="0"/>
              <w:marBottom w:val="0"/>
              <w:divBdr>
                <w:top w:val="none" w:sz="0" w:space="0" w:color="auto"/>
                <w:left w:val="none" w:sz="0" w:space="0" w:color="auto"/>
                <w:bottom w:val="none" w:sz="0" w:space="0" w:color="auto"/>
                <w:right w:val="none" w:sz="0" w:space="0" w:color="auto"/>
              </w:divBdr>
            </w:div>
          </w:divsChild>
        </w:div>
        <w:div w:id="274024208">
          <w:marLeft w:val="0"/>
          <w:marRight w:val="0"/>
          <w:marTop w:val="0"/>
          <w:marBottom w:val="0"/>
          <w:divBdr>
            <w:top w:val="none" w:sz="0" w:space="0" w:color="auto"/>
            <w:left w:val="none" w:sz="0" w:space="0" w:color="auto"/>
            <w:bottom w:val="none" w:sz="0" w:space="0" w:color="auto"/>
            <w:right w:val="none" w:sz="0" w:space="0" w:color="auto"/>
          </w:divBdr>
        </w:div>
        <w:div w:id="1663313413">
          <w:marLeft w:val="0"/>
          <w:marRight w:val="0"/>
          <w:marTop w:val="0"/>
          <w:marBottom w:val="0"/>
          <w:divBdr>
            <w:top w:val="none" w:sz="0" w:space="0" w:color="auto"/>
            <w:left w:val="none" w:sz="0" w:space="0" w:color="auto"/>
            <w:bottom w:val="none" w:sz="0" w:space="0" w:color="auto"/>
            <w:right w:val="none" w:sz="0" w:space="0" w:color="auto"/>
          </w:divBdr>
          <w:divsChild>
            <w:div w:id="1303389786">
              <w:marLeft w:val="0"/>
              <w:marRight w:val="0"/>
              <w:marTop w:val="0"/>
              <w:marBottom w:val="0"/>
              <w:divBdr>
                <w:top w:val="none" w:sz="0" w:space="0" w:color="auto"/>
                <w:left w:val="none" w:sz="0" w:space="0" w:color="auto"/>
                <w:bottom w:val="none" w:sz="0" w:space="0" w:color="auto"/>
                <w:right w:val="none" w:sz="0" w:space="0" w:color="auto"/>
              </w:divBdr>
            </w:div>
          </w:divsChild>
        </w:div>
        <w:div w:id="760954852">
          <w:marLeft w:val="0"/>
          <w:marRight w:val="0"/>
          <w:marTop w:val="0"/>
          <w:marBottom w:val="0"/>
          <w:divBdr>
            <w:top w:val="none" w:sz="0" w:space="0" w:color="auto"/>
            <w:left w:val="none" w:sz="0" w:space="0" w:color="auto"/>
            <w:bottom w:val="none" w:sz="0" w:space="0" w:color="auto"/>
            <w:right w:val="none" w:sz="0" w:space="0" w:color="auto"/>
          </w:divBdr>
        </w:div>
        <w:div w:id="1363559299">
          <w:marLeft w:val="0"/>
          <w:marRight w:val="0"/>
          <w:marTop w:val="0"/>
          <w:marBottom w:val="0"/>
          <w:divBdr>
            <w:top w:val="none" w:sz="0" w:space="0" w:color="auto"/>
            <w:left w:val="none" w:sz="0" w:space="0" w:color="auto"/>
            <w:bottom w:val="none" w:sz="0" w:space="0" w:color="auto"/>
            <w:right w:val="none" w:sz="0" w:space="0" w:color="auto"/>
          </w:divBdr>
          <w:divsChild>
            <w:div w:id="514927367">
              <w:marLeft w:val="0"/>
              <w:marRight w:val="0"/>
              <w:marTop w:val="0"/>
              <w:marBottom w:val="0"/>
              <w:divBdr>
                <w:top w:val="none" w:sz="0" w:space="0" w:color="auto"/>
                <w:left w:val="none" w:sz="0" w:space="0" w:color="auto"/>
                <w:bottom w:val="none" w:sz="0" w:space="0" w:color="auto"/>
                <w:right w:val="none" w:sz="0" w:space="0" w:color="auto"/>
              </w:divBdr>
            </w:div>
          </w:divsChild>
        </w:div>
        <w:div w:id="56588712">
          <w:marLeft w:val="0"/>
          <w:marRight w:val="0"/>
          <w:marTop w:val="0"/>
          <w:marBottom w:val="0"/>
          <w:divBdr>
            <w:top w:val="none" w:sz="0" w:space="0" w:color="auto"/>
            <w:left w:val="none" w:sz="0" w:space="0" w:color="auto"/>
            <w:bottom w:val="none" w:sz="0" w:space="0" w:color="auto"/>
            <w:right w:val="none" w:sz="0" w:space="0" w:color="auto"/>
          </w:divBdr>
        </w:div>
        <w:div w:id="1839037413">
          <w:marLeft w:val="0"/>
          <w:marRight w:val="0"/>
          <w:marTop w:val="0"/>
          <w:marBottom w:val="0"/>
          <w:divBdr>
            <w:top w:val="none" w:sz="0" w:space="0" w:color="auto"/>
            <w:left w:val="none" w:sz="0" w:space="0" w:color="auto"/>
            <w:bottom w:val="none" w:sz="0" w:space="0" w:color="auto"/>
            <w:right w:val="none" w:sz="0" w:space="0" w:color="auto"/>
          </w:divBdr>
          <w:divsChild>
            <w:div w:id="1191603304">
              <w:marLeft w:val="0"/>
              <w:marRight w:val="0"/>
              <w:marTop w:val="0"/>
              <w:marBottom w:val="0"/>
              <w:divBdr>
                <w:top w:val="none" w:sz="0" w:space="0" w:color="auto"/>
                <w:left w:val="none" w:sz="0" w:space="0" w:color="auto"/>
                <w:bottom w:val="none" w:sz="0" w:space="0" w:color="auto"/>
                <w:right w:val="none" w:sz="0" w:space="0" w:color="auto"/>
              </w:divBdr>
            </w:div>
            <w:div w:id="85615764">
              <w:marLeft w:val="0"/>
              <w:marRight w:val="0"/>
              <w:marTop w:val="0"/>
              <w:marBottom w:val="0"/>
              <w:divBdr>
                <w:top w:val="none" w:sz="0" w:space="0" w:color="auto"/>
                <w:left w:val="none" w:sz="0" w:space="0" w:color="auto"/>
                <w:bottom w:val="none" w:sz="0" w:space="0" w:color="auto"/>
                <w:right w:val="none" w:sz="0" w:space="0" w:color="auto"/>
              </w:divBdr>
            </w:div>
            <w:div w:id="979580084">
              <w:marLeft w:val="0"/>
              <w:marRight w:val="0"/>
              <w:marTop w:val="0"/>
              <w:marBottom w:val="0"/>
              <w:divBdr>
                <w:top w:val="none" w:sz="0" w:space="0" w:color="auto"/>
                <w:left w:val="none" w:sz="0" w:space="0" w:color="auto"/>
                <w:bottom w:val="none" w:sz="0" w:space="0" w:color="auto"/>
                <w:right w:val="none" w:sz="0" w:space="0" w:color="auto"/>
              </w:divBdr>
            </w:div>
          </w:divsChild>
        </w:div>
        <w:div w:id="477069129">
          <w:marLeft w:val="0"/>
          <w:marRight w:val="0"/>
          <w:marTop w:val="0"/>
          <w:marBottom w:val="0"/>
          <w:divBdr>
            <w:top w:val="none" w:sz="0" w:space="0" w:color="auto"/>
            <w:left w:val="none" w:sz="0" w:space="0" w:color="auto"/>
            <w:bottom w:val="none" w:sz="0" w:space="0" w:color="auto"/>
            <w:right w:val="none" w:sz="0" w:space="0" w:color="auto"/>
          </w:divBdr>
        </w:div>
        <w:div w:id="507594702">
          <w:marLeft w:val="0"/>
          <w:marRight w:val="0"/>
          <w:marTop w:val="0"/>
          <w:marBottom w:val="0"/>
          <w:divBdr>
            <w:top w:val="none" w:sz="0" w:space="0" w:color="auto"/>
            <w:left w:val="none" w:sz="0" w:space="0" w:color="auto"/>
            <w:bottom w:val="none" w:sz="0" w:space="0" w:color="auto"/>
            <w:right w:val="none" w:sz="0" w:space="0" w:color="auto"/>
          </w:divBdr>
          <w:divsChild>
            <w:div w:id="1230966375">
              <w:marLeft w:val="0"/>
              <w:marRight w:val="0"/>
              <w:marTop w:val="0"/>
              <w:marBottom w:val="0"/>
              <w:divBdr>
                <w:top w:val="none" w:sz="0" w:space="0" w:color="auto"/>
                <w:left w:val="none" w:sz="0" w:space="0" w:color="auto"/>
                <w:bottom w:val="none" w:sz="0" w:space="0" w:color="auto"/>
                <w:right w:val="none" w:sz="0" w:space="0" w:color="auto"/>
              </w:divBdr>
            </w:div>
          </w:divsChild>
        </w:div>
        <w:div w:id="1133791675">
          <w:marLeft w:val="0"/>
          <w:marRight w:val="0"/>
          <w:marTop w:val="0"/>
          <w:marBottom w:val="0"/>
          <w:divBdr>
            <w:top w:val="none" w:sz="0" w:space="0" w:color="auto"/>
            <w:left w:val="none" w:sz="0" w:space="0" w:color="auto"/>
            <w:bottom w:val="none" w:sz="0" w:space="0" w:color="auto"/>
            <w:right w:val="none" w:sz="0" w:space="0" w:color="auto"/>
          </w:divBdr>
        </w:div>
        <w:div w:id="415782007">
          <w:marLeft w:val="0"/>
          <w:marRight w:val="0"/>
          <w:marTop w:val="0"/>
          <w:marBottom w:val="0"/>
          <w:divBdr>
            <w:top w:val="none" w:sz="0" w:space="0" w:color="auto"/>
            <w:left w:val="none" w:sz="0" w:space="0" w:color="auto"/>
            <w:bottom w:val="none" w:sz="0" w:space="0" w:color="auto"/>
            <w:right w:val="none" w:sz="0" w:space="0" w:color="auto"/>
          </w:divBdr>
          <w:divsChild>
            <w:div w:id="515314760">
              <w:marLeft w:val="0"/>
              <w:marRight w:val="0"/>
              <w:marTop w:val="0"/>
              <w:marBottom w:val="0"/>
              <w:divBdr>
                <w:top w:val="none" w:sz="0" w:space="0" w:color="auto"/>
                <w:left w:val="none" w:sz="0" w:space="0" w:color="auto"/>
                <w:bottom w:val="none" w:sz="0" w:space="0" w:color="auto"/>
                <w:right w:val="none" w:sz="0" w:space="0" w:color="auto"/>
              </w:divBdr>
            </w:div>
          </w:divsChild>
        </w:div>
        <w:div w:id="63456989">
          <w:marLeft w:val="0"/>
          <w:marRight w:val="0"/>
          <w:marTop w:val="0"/>
          <w:marBottom w:val="0"/>
          <w:divBdr>
            <w:top w:val="none" w:sz="0" w:space="0" w:color="auto"/>
            <w:left w:val="none" w:sz="0" w:space="0" w:color="auto"/>
            <w:bottom w:val="none" w:sz="0" w:space="0" w:color="auto"/>
            <w:right w:val="none" w:sz="0" w:space="0" w:color="auto"/>
          </w:divBdr>
        </w:div>
        <w:div w:id="463473365">
          <w:marLeft w:val="0"/>
          <w:marRight w:val="0"/>
          <w:marTop w:val="0"/>
          <w:marBottom w:val="0"/>
          <w:divBdr>
            <w:top w:val="none" w:sz="0" w:space="0" w:color="auto"/>
            <w:left w:val="none" w:sz="0" w:space="0" w:color="auto"/>
            <w:bottom w:val="none" w:sz="0" w:space="0" w:color="auto"/>
            <w:right w:val="none" w:sz="0" w:space="0" w:color="auto"/>
          </w:divBdr>
          <w:divsChild>
            <w:div w:id="480848025">
              <w:marLeft w:val="0"/>
              <w:marRight w:val="0"/>
              <w:marTop w:val="0"/>
              <w:marBottom w:val="0"/>
              <w:divBdr>
                <w:top w:val="none" w:sz="0" w:space="0" w:color="auto"/>
                <w:left w:val="none" w:sz="0" w:space="0" w:color="auto"/>
                <w:bottom w:val="none" w:sz="0" w:space="0" w:color="auto"/>
                <w:right w:val="none" w:sz="0" w:space="0" w:color="auto"/>
              </w:divBdr>
            </w:div>
            <w:div w:id="276715980">
              <w:marLeft w:val="0"/>
              <w:marRight w:val="0"/>
              <w:marTop w:val="0"/>
              <w:marBottom w:val="0"/>
              <w:divBdr>
                <w:top w:val="none" w:sz="0" w:space="0" w:color="auto"/>
                <w:left w:val="none" w:sz="0" w:space="0" w:color="auto"/>
                <w:bottom w:val="none" w:sz="0" w:space="0" w:color="auto"/>
                <w:right w:val="none" w:sz="0" w:space="0" w:color="auto"/>
              </w:divBdr>
            </w:div>
            <w:div w:id="2048529283">
              <w:marLeft w:val="0"/>
              <w:marRight w:val="0"/>
              <w:marTop w:val="0"/>
              <w:marBottom w:val="0"/>
              <w:divBdr>
                <w:top w:val="none" w:sz="0" w:space="0" w:color="auto"/>
                <w:left w:val="none" w:sz="0" w:space="0" w:color="auto"/>
                <w:bottom w:val="none" w:sz="0" w:space="0" w:color="auto"/>
                <w:right w:val="none" w:sz="0" w:space="0" w:color="auto"/>
              </w:divBdr>
            </w:div>
          </w:divsChild>
        </w:div>
        <w:div w:id="431241916">
          <w:marLeft w:val="0"/>
          <w:marRight w:val="0"/>
          <w:marTop w:val="0"/>
          <w:marBottom w:val="0"/>
          <w:divBdr>
            <w:top w:val="none" w:sz="0" w:space="0" w:color="auto"/>
            <w:left w:val="none" w:sz="0" w:space="0" w:color="auto"/>
            <w:bottom w:val="none" w:sz="0" w:space="0" w:color="auto"/>
            <w:right w:val="none" w:sz="0" w:space="0" w:color="auto"/>
          </w:divBdr>
        </w:div>
        <w:div w:id="1522813145">
          <w:marLeft w:val="0"/>
          <w:marRight w:val="0"/>
          <w:marTop w:val="0"/>
          <w:marBottom w:val="0"/>
          <w:divBdr>
            <w:top w:val="none" w:sz="0" w:space="0" w:color="auto"/>
            <w:left w:val="none" w:sz="0" w:space="0" w:color="auto"/>
            <w:bottom w:val="none" w:sz="0" w:space="0" w:color="auto"/>
            <w:right w:val="none" w:sz="0" w:space="0" w:color="auto"/>
          </w:divBdr>
          <w:divsChild>
            <w:div w:id="1233345849">
              <w:marLeft w:val="0"/>
              <w:marRight w:val="0"/>
              <w:marTop w:val="0"/>
              <w:marBottom w:val="0"/>
              <w:divBdr>
                <w:top w:val="none" w:sz="0" w:space="0" w:color="auto"/>
                <w:left w:val="none" w:sz="0" w:space="0" w:color="auto"/>
                <w:bottom w:val="none" w:sz="0" w:space="0" w:color="auto"/>
                <w:right w:val="none" w:sz="0" w:space="0" w:color="auto"/>
              </w:divBdr>
            </w:div>
            <w:div w:id="1894807407">
              <w:marLeft w:val="0"/>
              <w:marRight w:val="0"/>
              <w:marTop w:val="0"/>
              <w:marBottom w:val="0"/>
              <w:divBdr>
                <w:top w:val="none" w:sz="0" w:space="0" w:color="auto"/>
                <w:left w:val="none" w:sz="0" w:space="0" w:color="auto"/>
                <w:bottom w:val="none" w:sz="0" w:space="0" w:color="auto"/>
                <w:right w:val="none" w:sz="0" w:space="0" w:color="auto"/>
              </w:divBdr>
            </w:div>
            <w:div w:id="106431183">
              <w:marLeft w:val="0"/>
              <w:marRight w:val="0"/>
              <w:marTop w:val="0"/>
              <w:marBottom w:val="0"/>
              <w:divBdr>
                <w:top w:val="none" w:sz="0" w:space="0" w:color="auto"/>
                <w:left w:val="none" w:sz="0" w:space="0" w:color="auto"/>
                <w:bottom w:val="none" w:sz="0" w:space="0" w:color="auto"/>
                <w:right w:val="none" w:sz="0" w:space="0" w:color="auto"/>
              </w:divBdr>
            </w:div>
          </w:divsChild>
        </w:div>
        <w:div w:id="961426209">
          <w:marLeft w:val="0"/>
          <w:marRight w:val="0"/>
          <w:marTop w:val="0"/>
          <w:marBottom w:val="0"/>
          <w:divBdr>
            <w:top w:val="none" w:sz="0" w:space="0" w:color="auto"/>
            <w:left w:val="none" w:sz="0" w:space="0" w:color="auto"/>
            <w:bottom w:val="none" w:sz="0" w:space="0" w:color="auto"/>
            <w:right w:val="none" w:sz="0" w:space="0" w:color="auto"/>
          </w:divBdr>
        </w:div>
        <w:div w:id="294332418">
          <w:marLeft w:val="0"/>
          <w:marRight w:val="0"/>
          <w:marTop w:val="0"/>
          <w:marBottom w:val="0"/>
          <w:divBdr>
            <w:top w:val="none" w:sz="0" w:space="0" w:color="auto"/>
            <w:left w:val="none" w:sz="0" w:space="0" w:color="auto"/>
            <w:bottom w:val="none" w:sz="0" w:space="0" w:color="auto"/>
            <w:right w:val="none" w:sz="0" w:space="0" w:color="auto"/>
          </w:divBdr>
          <w:divsChild>
            <w:div w:id="493494014">
              <w:marLeft w:val="0"/>
              <w:marRight w:val="0"/>
              <w:marTop w:val="0"/>
              <w:marBottom w:val="0"/>
              <w:divBdr>
                <w:top w:val="none" w:sz="0" w:space="0" w:color="auto"/>
                <w:left w:val="none" w:sz="0" w:space="0" w:color="auto"/>
                <w:bottom w:val="none" w:sz="0" w:space="0" w:color="auto"/>
                <w:right w:val="none" w:sz="0" w:space="0" w:color="auto"/>
              </w:divBdr>
            </w:div>
            <w:div w:id="2035765734">
              <w:marLeft w:val="0"/>
              <w:marRight w:val="0"/>
              <w:marTop w:val="0"/>
              <w:marBottom w:val="0"/>
              <w:divBdr>
                <w:top w:val="none" w:sz="0" w:space="0" w:color="auto"/>
                <w:left w:val="none" w:sz="0" w:space="0" w:color="auto"/>
                <w:bottom w:val="none" w:sz="0" w:space="0" w:color="auto"/>
                <w:right w:val="none" w:sz="0" w:space="0" w:color="auto"/>
              </w:divBdr>
            </w:div>
            <w:div w:id="1943688605">
              <w:marLeft w:val="0"/>
              <w:marRight w:val="0"/>
              <w:marTop w:val="0"/>
              <w:marBottom w:val="0"/>
              <w:divBdr>
                <w:top w:val="none" w:sz="0" w:space="0" w:color="auto"/>
                <w:left w:val="none" w:sz="0" w:space="0" w:color="auto"/>
                <w:bottom w:val="none" w:sz="0" w:space="0" w:color="auto"/>
                <w:right w:val="none" w:sz="0" w:space="0" w:color="auto"/>
              </w:divBdr>
            </w:div>
          </w:divsChild>
        </w:div>
        <w:div w:id="1996571414">
          <w:marLeft w:val="0"/>
          <w:marRight w:val="0"/>
          <w:marTop w:val="0"/>
          <w:marBottom w:val="0"/>
          <w:divBdr>
            <w:top w:val="none" w:sz="0" w:space="0" w:color="auto"/>
            <w:left w:val="none" w:sz="0" w:space="0" w:color="auto"/>
            <w:bottom w:val="none" w:sz="0" w:space="0" w:color="auto"/>
            <w:right w:val="none" w:sz="0" w:space="0" w:color="auto"/>
          </w:divBdr>
        </w:div>
        <w:div w:id="285358">
          <w:marLeft w:val="0"/>
          <w:marRight w:val="0"/>
          <w:marTop w:val="0"/>
          <w:marBottom w:val="0"/>
          <w:divBdr>
            <w:top w:val="none" w:sz="0" w:space="0" w:color="auto"/>
            <w:left w:val="none" w:sz="0" w:space="0" w:color="auto"/>
            <w:bottom w:val="none" w:sz="0" w:space="0" w:color="auto"/>
            <w:right w:val="none" w:sz="0" w:space="0" w:color="auto"/>
          </w:divBdr>
          <w:divsChild>
            <w:div w:id="1100029381">
              <w:marLeft w:val="0"/>
              <w:marRight w:val="0"/>
              <w:marTop w:val="0"/>
              <w:marBottom w:val="0"/>
              <w:divBdr>
                <w:top w:val="none" w:sz="0" w:space="0" w:color="auto"/>
                <w:left w:val="none" w:sz="0" w:space="0" w:color="auto"/>
                <w:bottom w:val="none" w:sz="0" w:space="0" w:color="auto"/>
                <w:right w:val="none" w:sz="0" w:space="0" w:color="auto"/>
              </w:divBdr>
            </w:div>
            <w:div w:id="266154560">
              <w:marLeft w:val="0"/>
              <w:marRight w:val="0"/>
              <w:marTop w:val="0"/>
              <w:marBottom w:val="0"/>
              <w:divBdr>
                <w:top w:val="none" w:sz="0" w:space="0" w:color="auto"/>
                <w:left w:val="none" w:sz="0" w:space="0" w:color="auto"/>
                <w:bottom w:val="none" w:sz="0" w:space="0" w:color="auto"/>
                <w:right w:val="none" w:sz="0" w:space="0" w:color="auto"/>
              </w:divBdr>
            </w:div>
            <w:div w:id="1602491266">
              <w:marLeft w:val="0"/>
              <w:marRight w:val="0"/>
              <w:marTop w:val="0"/>
              <w:marBottom w:val="0"/>
              <w:divBdr>
                <w:top w:val="none" w:sz="0" w:space="0" w:color="auto"/>
                <w:left w:val="none" w:sz="0" w:space="0" w:color="auto"/>
                <w:bottom w:val="none" w:sz="0" w:space="0" w:color="auto"/>
                <w:right w:val="none" w:sz="0" w:space="0" w:color="auto"/>
              </w:divBdr>
            </w:div>
          </w:divsChild>
        </w:div>
        <w:div w:id="1436441567">
          <w:marLeft w:val="0"/>
          <w:marRight w:val="0"/>
          <w:marTop w:val="0"/>
          <w:marBottom w:val="0"/>
          <w:divBdr>
            <w:top w:val="none" w:sz="0" w:space="0" w:color="auto"/>
            <w:left w:val="none" w:sz="0" w:space="0" w:color="auto"/>
            <w:bottom w:val="none" w:sz="0" w:space="0" w:color="auto"/>
            <w:right w:val="none" w:sz="0" w:space="0" w:color="auto"/>
          </w:divBdr>
        </w:div>
        <w:div w:id="350840608">
          <w:marLeft w:val="0"/>
          <w:marRight w:val="0"/>
          <w:marTop w:val="0"/>
          <w:marBottom w:val="0"/>
          <w:divBdr>
            <w:top w:val="none" w:sz="0" w:space="0" w:color="auto"/>
            <w:left w:val="none" w:sz="0" w:space="0" w:color="auto"/>
            <w:bottom w:val="none" w:sz="0" w:space="0" w:color="auto"/>
            <w:right w:val="none" w:sz="0" w:space="0" w:color="auto"/>
          </w:divBdr>
          <w:divsChild>
            <w:div w:id="505024283">
              <w:marLeft w:val="0"/>
              <w:marRight w:val="0"/>
              <w:marTop w:val="0"/>
              <w:marBottom w:val="0"/>
              <w:divBdr>
                <w:top w:val="none" w:sz="0" w:space="0" w:color="auto"/>
                <w:left w:val="none" w:sz="0" w:space="0" w:color="auto"/>
                <w:bottom w:val="none" w:sz="0" w:space="0" w:color="auto"/>
                <w:right w:val="none" w:sz="0" w:space="0" w:color="auto"/>
              </w:divBdr>
            </w:div>
            <w:div w:id="84813261">
              <w:marLeft w:val="0"/>
              <w:marRight w:val="0"/>
              <w:marTop w:val="0"/>
              <w:marBottom w:val="0"/>
              <w:divBdr>
                <w:top w:val="none" w:sz="0" w:space="0" w:color="auto"/>
                <w:left w:val="none" w:sz="0" w:space="0" w:color="auto"/>
                <w:bottom w:val="none" w:sz="0" w:space="0" w:color="auto"/>
                <w:right w:val="none" w:sz="0" w:space="0" w:color="auto"/>
              </w:divBdr>
            </w:div>
            <w:div w:id="1258560436">
              <w:marLeft w:val="0"/>
              <w:marRight w:val="0"/>
              <w:marTop w:val="0"/>
              <w:marBottom w:val="0"/>
              <w:divBdr>
                <w:top w:val="none" w:sz="0" w:space="0" w:color="auto"/>
                <w:left w:val="none" w:sz="0" w:space="0" w:color="auto"/>
                <w:bottom w:val="none" w:sz="0" w:space="0" w:color="auto"/>
                <w:right w:val="none" w:sz="0" w:space="0" w:color="auto"/>
              </w:divBdr>
            </w:div>
            <w:div w:id="1234002007">
              <w:marLeft w:val="0"/>
              <w:marRight w:val="0"/>
              <w:marTop w:val="0"/>
              <w:marBottom w:val="0"/>
              <w:divBdr>
                <w:top w:val="none" w:sz="0" w:space="0" w:color="auto"/>
                <w:left w:val="none" w:sz="0" w:space="0" w:color="auto"/>
                <w:bottom w:val="none" w:sz="0" w:space="0" w:color="auto"/>
                <w:right w:val="none" w:sz="0" w:space="0" w:color="auto"/>
              </w:divBdr>
            </w:div>
            <w:div w:id="69816939">
              <w:marLeft w:val="0"/>
              <w:marRight w:val="0"/>
              <w:marTop w:val="0"/>
              <w:marBottom w:val="0"/>
              <w:divBdr>
                <w:top w:val="none" w:sz="0" w:space="0" w:color="auto"/>
                <w:left w:val="none" w:sz="0" w:space="0" w:color="auto"/>
                <w:bottom w:val="none" w:sz="0" w:space="0" w:color="auto"/>
                <w:right w:val="none" w:sz="0" w:space="0" w:color="auto"/>
              </w:divBdr>
            </w:div>
            <w:div w:id="18880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3410830">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189963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3996">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089882644">
      <w:bodyDiv w:val="1"/>
      <w:marLeft w:val="0"/>
      <w:marRight w:val="0"/>
      <w:marTop w:val="0"/>
      <w:marBottom w:val="0"/>
      <w:divBdr>
        <w:top w:val="none" w:sz="0" w:space="0" w:color="auto"/>
        <w:left w:val="none" w:sz="0" w:space="0" w:color="auto"/>
        <w:bottom w:val="none" w:sz="0" w:space="0" w:color="auto"/>
        <w:right w:val="none" w:sz="0" w:space="0" w:color="auto"/>
      </w:divBdr>
    </w:div>
    <w:div w:id="2112776619">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nmc.gov.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yperlink" Target="http://www.undp.org/content/undp/en/home/librarypage/operations1/undp-social-and-environmental-screening-procedure.html"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ATLASPDC-4-156502</_dlc_DocId>
    <_dlc_DocIdUrl xmlns="f1161f5b-24a3-4c2d-bc81-44cb9325e8ee">
      <Url>https://info.undp.org/docs/pdc/_layouts/DocIdRedir.aspx?ID=ATLASPDC-4-156502</Url>
      <Description>ATLASPDC-4-156502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FF0125-2555-4A28-8657-9A692B90FC91}">
  <ds:schemaRefs>
    <ds:schemaRef ds:uri="http://schemas.microsoft.com/sharepoint/v3/contenttype/forms"/>
  </ds:schemaRefs>
</ds:datastoreItem>
</file>

<file path=customXml/itemProps2.xml><?xml version="1.0" encoding="utf-8"?>
<ds:datastoreItem xmlns:ds="http://schemas.openxmlformats.org/officeDocument/2006/customXml" ds:itemID="{568DB0F9-8CCF-40EA-915B-BD6B465C674F}"/>
</file>

<file path=customXml/itemProps3.xml><?xml version="1.0" encoding="utf-8"?>
<ds:datastoreItem xmlns:ds="http://schemas.openxmlformats.org/officeDocument/2006/customXml" ds:itemID="{BA1282FD-8774-4148-8DF9-ED7FCFF133F1}">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4.xml><?xml version="1.0" encoding="utf-8"?>
<ds:datastoreItem xmlns:ds="http://schemas.openxmlformats.org/officeDocument/2006/customXml" ds:itemID="{CF5A803D-B09A-42F1-9392-3A434129C99A}">
  <ds:schemaRefs>
    <ds:schemaRef ds:uri="http://schemas.microsoft.com/sharepoint/events"/>
  </ds:schemaRefs>
</ds:datastoreItem>
</file>

<file path=customXml/itemProps5.xml><?xml version="1.0" encoding="utf-8"?>
<ds:datastoreItem xmlns:ds="http://schemas.openxmlformats.org/officeDocument/2006/customXml" ds:itemID="{DB775A08-920E-46C7-A0D2-14FAE827D6B3}">
  <ds:schemaRefs>
    <ds:schemaRef ds:uri="http://schemas.microsoft.com/office/2006/metadata/longProperties"/>
  </ds:schemaRefs>
</ds:datastoreItem>
</file>

<file path=customXml/itemProps6.xml><?xml version="1.0" encoding="utf-8"?>
<ds:datastoreItem xmlns:ds="http://schemas.openxmlformats.org/officeDocument/2006/customXml" ds:itemID="{FD0EFC1C-0487-4E6E-8926-C48324B3B4EE}">
  <ds:schemaRefs>
    <ds:schemaRef ds:uri="http://schemas.openxmlformats.org/officeDocument/2006/bibliography"/>
  </ds:schemaRefs>
</ds:datastoreItem>
</file>

<file path=customXml/itemProps7.xml><?xml version="1.0" encoding="utf-8"?>
<ds:datastoreItem xmlns:ds="http://schemas.openxmlformats.org/officeDocument/2006/customXml" ds:itemID="{AA3D164E-E737-4B97-BA6E-F33247DC3BF6}"/>
</file>

<file path=docProps/app.xml><?xml version="1.0" encoding="utf-8"?>
<Properties xmlns="http://schemas.openxmlformats.org/officeDocument/2006/extended-properties" xmlns:vt="http://schemas.openxmlformats.org/officeDocument/2006/docPropsVTypes">
  <Template>Normal.dotm</Template>
  <TotalTime>9060</TotalTime>
  <Pages>17</Pages>
  <Words>9788</Words>
  <Characters>55792</Characters>
  <Application>Microsoft Office Word</Application>
  <DocSecurity>0</DocSecurity>
  <Lines>464</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Project Document Template</vt:lpstr>
      <vt:lpstr>Annotated Project Document Template</vt:lpstr>
    </vt:vector>
  </TitlesOfParts>
  <Company>Microsoft</Company>
  <LinksUpToDate>false</LinksUpToDate>
  <CharactersWithSpaces>65450</CharactersWithSpaces>
  <SharedDoc>false</SharedDoc>
  <HLinks>
    <vt:vector size="450" baseType="variant">
      <vt:variant>
        <vt:i4>4784198</vt:i4>
      </vt:variant>
      <vt:variant>
        <vt:i4>285</vt:i4>
      </vt:variant>
      <vt:variant>
        <vt:i4>0</vt:i4>
      </vt:variant>
      <vt:variant>
        <vt:i4>5</vt:i4>
      </vt:variant>
      <vt:variant>
        <vt:lpwstr>http://www.undp.org/</vt:lpwstr>
      </vt:variant>
      <vt:variant>
        <vt:lpwstr/>
      </vt:variant>
      <vt:variant>
        <vt:i4>18</vt:i4>
      </vt:variant>
      <vt:variant>
        <vt:i4>282</vt:i4>
      </vt:variant>
      <vt:variant>
        <vt:i4>0</vt:i4>
      </vt:variant>
      <vt:variant>
        <vt:i4>5</vt:i4>
      </vt:variant>
      <vt:variant>
        <vt:lpwstr>http://www.un.org/sc/committees/1267/aq_sanctions_list.shtml</vt:lpwstr>
      </vt:variant>
      <vt:variant>
        <vt:lpwstr/>
      </vt:variant>
      <vt:variant>
        <vt:i4>18</vt:i4>
      </vt:variant>
      <vt:variant>
        <vt:i4>279</vt:i4>
      </vt:variant>
      <vt:variant>
        <vt:i4>0</vt:i4>
      </vt:variant>
      <vt:variant>
        <vt:i4>5</vt:i4>
      </vt:variant>
      <vt:variant>
        <vt:lpwstr>http://www.un.org/sc/committees/1267/aq_sanctions_list.shtml</vt:lpwstr>
      </vt:variant>
      <vt:variant>
        <vt:lpwstr/>
      </vt:variant>
      <vt:variant>
        <vt:i4>18</vt:i4>
      </vt:variant>
      <vt:variant>
        <vt:i4>276</vt:i4>
      </vt:variant>
      <vt:variant>
        <vt:i4>0</vt:i4>
      </vt:variant>
      <vt:variant>
        <vt:i4>5</vt:i4>
      </vt:variant>
      <vt:variant>
        <vt:lpwstr>http://www.un.org/sc/committees/1267/aq_sanctions_list.shtml</vt:lpwstr>
      </vt:variant>
      <vt:variant>
        <vt:lpwstr/>
      </vt:variant>
      <vt:variant>
        <vt:i4>18</vt:i4>
      </vt:variant>
      <vt:variant>
        <vt:i4>273</vt:i4>
      </vt:variant>
      <vt:variant>
        <vt:i4>0</vt:i4>
      </vt:variant>
      <vt:variant>
        <vt:i4>5</vt:i4>
      </vt:variant>
      <vt:variant>
        <vt:lpwstr>http://www.un.org/sc/committees/1267/aq_sanctions_list.shtml</vt:lpwstr>
      </vt:variant>
      <vt:variant>
        <vt:lpwstr/>
      </vt:variant>
      <vt:variant>
        <vt:i4>3801137</vt:i4>
      </vt:variant>
      <vt:variant>
        <vt:i4>270</vt:i4>
      </vt:variant>
      <vt:variant>
        <vt:i4>0</vt:i4>
      </vt:variant>
      <vt:variant>
        <vt:i4>5</vt:i4>
      </vt:variant>
      <vt:variant>
        <vt:lpwstr>https://intranet.undp.org/global/documents/ppm/Supplemental.pdf</vt:lpwstr>
      </vt:variant>
      <vt:variant>
        <vt:lpwstr/>
      </vt:variant>
      <vt:variant>
        <vt:i4>3801137</vt:i4>
      </vt:variant>
      <vt:variant>
        <vt:i4>267</vt:i4>
      </vt:variant>
      <vt:variant>
        <vt:i4>0</vt:i4>
      </vt:variant>
      <vt:variant>
        <vt:i4>5</vt:i4>
      </vt:variant>
      <vt:variant>
        <vt:lpwstr>https://intranet.undp.org/global/documents/ppm/Supplemental.pdf</vt:lpwstr>
      </vt:variant>
      <vt:variant>
        <vt:lpwstr/>
      </vt:variant>
      <vt:variant>
        <vt:i4>5505088</vt:i4>
      </vt:variant>
      <vt:variant>
        <vt:i4>264</vt:i4>
      </vt:variant>
      <vt:variant>
        <vt:i4>0</vt:i4>
      </vt:variant>
      <vt:variant>
        <vt:i4>5</vt:i4>
      </vt:variant>
      <vt:variant>
        <vt:lpwstr>http://intra.undp.org/bdp/archive-programming-manual/docs/reference-centre/chapter6/sbaa.pdf</vt:lpwstr>
      </vt:variant>
      <vt:variant>
        <vt:lpwstr/>
      </vt:variant>
      <vt:variant>
        <vt:i4>5505088</vt:i4>
      </vt:variant>
      <vt:variant>
        <vt:i4>261</vt:i4>
      </vt:variant>
      <vt:variant>
        <vt:i4>0</vt:i4>
      </vt:variant>
      <vt:variant>
        <vt:i4>5</vt:i4>
      </vt:variant>
      <vt:variant>
        <vt:lpwstr>http://intra.undp.org/bdp/archive-programming-manual/docs/reference-centre/chapter6/sbaa.pdf</vt:lpwstr>
      </vt:variant>
      <vt:variant>
        <vt:lpwstr/>
      </vt:variant>
      <vt:variant>
        <vt:i4>6422635</vt:i4>
      </vt:variant>
      <vt:variant>
        <vt:i4>252</vt:i4>
      </vt:variant>
      <vt:variant>
        <vt:i4>0</vt:i4>
      </vt:variant>
      <vt:variant>
        <vt:i4>5</vt:i4>
      </vt:variant>
      <vt:variant>
        <vt:lpwstr>http://web.undp.org/evaluation/guidance.shtml</vt:lpwstr>
      </vt:variant>
      <vt:variant>
        <vt:lpwstr>gef</vt:lpwstr>
      </vt:variant>
      <vt:variant>
        <vt:i4>6422635</vt:i4>
      </vt:variant>
      <vt:variant>
        <vt:i4>249</vt:i4>
      </vt:variant>
      <vt:variant>
        <vt:i4>0</vt:i4>
      </vt:variant>
      <vt:variant>
        <vt:i4>5</vt:i4>
      </vt:variant>
      <vt:variant>
        <vt:lpwstr>http://web.undp.org/evaluation/guidance.shtml</vt:lpwstr>
      </vt:variant>
      <vt:variant>
        <vt:lpwstr>gef</vt:lpwstr>
      </vt:variant>
      <vt:variant>
        <vt:i4>1441859</vt:i4>
      </vt:variant>
      <vt:variant>
        <vt:i4>246</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243</vt:i4>
      </vt:variant>
      <vt:variant>
        <vt:i4>0</vt:i4>
      </vt:variant>
      <vt:variant>
        <vt:i4>5</vt:i4>
      </vt:variant>
      <vt:variant>
        <vt:lpwstr>http://www.thegef.org/gef/Evaluation Policy 2010</vt:lpwstr>
      </vt:variant>
      <vt:variant>
        <vt:lpwstr/>
      </vt:variant>
      <vt:variant>
        <vt:i4>7995479</vt:i4>
      </vt:variant>
      <vt:variant>
        <vt:i4>240</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237</vt:i4>
      </vt:variant>
      <vt:variant>
        <vt:i4>0</vt:i4>
      </vt:variant>
      <vt:variant>
        <vt:i4>5</vt:i4>
      </vt:variant>
      <vt:variant>
        <vt:lpwstr>http://www.undp.org/content/undp/en/home/operations/accountability/programme_and_operationspoliciesandprocedures.html</vt:lpwstr>
      </vt:variant>
      <vt:variant>
        <vt:lpwstr/>
      </vt:variant>
      <vt:variant>
        <vt:i4>6160460</vt:i4>
      </vt:variant>
      <vt:variant>
        <vt:i4>234</vt:i4>
      </vt:variant>
      <vt:variant>
        <vt:i4>0</vt:i4>
      </vt:variant>
      <vt:variant>
        <vt:i4>5</vt:i4>
      </vt:variant>
      <vt:variant>
        <vt:lpwstr>http://www.undp.org/content/undp/en/home/ourwork/development-impact/south-south-cooperation.html</vt:lpwstr>
      </vt:variant>
      <vt:variant>
        <vt:lpwstr/>
      </vt:variant>
      <vt:variant>
        <vt:i4>7012455</vt:i4>
      </vt:variant>
      <vt:variant>
        <vt:i4>231</vt:i4>
      </vt:variant>
      <vt:variant>
        <vt:i4>0</vt:i4>
      </vt:variant>
      <vt:variant>
        <vt:i4>5</vt:i4>
      </vt:variant>
      <vt:variant>
        <vt:lpwstr>https://intranet.undp.org/unit/bpps/sdev/gef/SitePages/Gender.aspx</vt:lpwstr>
      </vt:variant>
      <vt:variant>
        <vt:lpwstr/>
      </vt:variant>
      <vt:variant>
        <vt:i4>6488073</vt:i4>
      </vt:variant>
      <vt:variant>
        <vt:i4>228</vt:i4>
      </vt:variant>
      <vt:variant>
        <vt:i4>0</vt:i4>
      </vt:variant>
      <vt:variant>
        <vt:i4>5</vt:i4>
      </vt:variant>
      <vt:variant>
        <vt:lpwstr>https://info.undp.org/sites/bpps/SES_Toolkit/SitePages/Stakeholder Engagement and Response Mechanisms.aspx</vt:lpwstr>
      </vt:variant>
      <vt:variant>
        <vt:lpwstr/>
      </vt:variant>
      <vt:variant>
        <vt:i4>4390925</vt:i4>
      </vt:variant>
      <vt:variant>
        <vt:i4>225</vt:i4>
      </vt:variant>
      <vt:variant>
        <vt:i4>0</vt:i4>
      </vt:variant>
      <vt:variant>
        <vt:i4>5</vt:i4>
      </vt:variant>
      <vt:variant>
        <vt:lpwstr>https://www.thegef.org/gef/KM</vt:lpwstr>
      </vt:variant>
      <vt:variant>
        <vt:lpwstr/>
      </vt:variant>
      <vt:variant>
        <vt:i4>1376305</vt:i4>
      </vt:variant>
      <vt:variant>
        <vt:i4>218</vt:i4>
      </vt:variant>
      <vt:variant>
        <vt:i4>0</vt:i4>
      </vt:variant>
      <vt:variant>
        <vt:i4>5</vt:i4>
      </vt:variant>
      <vt:variant>
        <vt:lpwstr/>
      </vt:variant>
      <vt:variant>
        <vt:lpwstr>_Toc487556797</vt:lpwstr>
      </vt:variant>
      <vt:variant>
        <vt:i4>1376305</vt:i4>
      </vt:variant>
      <vt:variant>
        <vt:i4>212</vt:i4>
      </vt:variant>
      <vt:variant>
        <vt:i4>0</vt:i4>
      </vt:variant>
      <vt:variant>
        <vt:i4>5</vt:i4>
      </vt:variant>
      <vt:variant>
        <vt:lpwstr/>
      </vt:variant>
      <vt:variant>
        <vt:lpwstr>_Toc487556796</vt:lpwstr>
      </vt:variant>
      <vt:variant>
        <vt:i4>1376305</vt:i4>
      </vt:variant>
      <vt:variant>
        <vt:i4>206</vt:i4>
      </vt:variant>
      <vt:variant>
        <vt:i4>0</vt:i4>
      </vt:variant>
      <vt:variant>
        <vt:i4>5</vt:i4>
      </vt:variant>
      <vt:variant>
        <vt:lpwstr/>
      </vt:variant>
      <vt:variant>
        <vt:lpwstr>_Toc487556795</vt:lpwstr>
      </vt:variant>
      <vt:variant>
        <vt:i4>1376305</vt:i4>
      </vt:variant>
      <vt:variant>
        <vt:i4>200</vt:i4>
      </vt:variant>
      <vt:variant>
        <vt:i4>0</vt:i4>
      </vt:variant>
      <vt:variant>
        <vt:i4>5</vt:i4>
      </vt:variant>
      <vt:variant>
        <vt:lpwstr/>
      </vt:variant>
      <vt:variant>
        <vt:lpwstr>_Toc487556794</vt:lpwstr>
      </vt:variant>
      <vt:variant>
        <vt:i4>1376305</vt:i4>
      </vt:variant>
      <vt:variant>
        <vt:i4>194</vt:i4>
      </vt:variant>
      <vt:variant>
        <vt:i4>0</vt:i4>
      </vt:variant>
      <vt:variant>
        <vt:i4>5</vt:i4>
      </vt:variant>
      <vt:variant>
        <vt:lpwstr/>
      </vt:variant>
      <vt:variant>
        <vt:lpwstr>_Toc487556793</vt:lpwstr>
      </vt:variant>
      <vt:variant>
        <vt:i4>1376305</vt:i4>
      </vt:variant>
      <vt:variant>
        <vt:i4>188</vt:i4>
      </vt:variant>
      <vt:variant>
        <vt:i4>0</vt:i4>
      </vt:variant>
      <vt:variant>
        <vt:i4>5</vt:i4>
      </vt:variant>
      <vt:variant>
        <vt:lpwstr/>
      </vt:variant>
      <vt:variant>
        <vt:lpwstr>_Toc487556792</vt:lpwstr>
      </vt:variant>
      <vt:variant>
        <vt:i4>1376305</vt:i4>
      </vt:variant>
      <vt:variant>
        <vt:i4>182</vt:i4>
      </vt:variant>
      <vt:variant>
        <vt:i4>0</vt:i4>
      </vt:variant>
      <vt:variant>
        <vt:i4>5</vt:i4>
      </vt:variant>
      <vt:variant>
        <vt:lpwstr/>
      </vt:variant>
      <vt:variant>
        <vt:lpwstr>_Toc487556791</vt:lpwstr>
      </vt:variant>
      <vt:variant>
        <vt:i4>1376305</vt:i4>
      </vt:variant>
      <vt:variant>
        <vt:i4>176</vt:i4>
      </vt:variant>
      <vt:variant>
        <vt:i4>0</vt:i4>
      </vt:variant>
      <vt:variant>
        <vt:i4>5</vt:i4>
      </vt:variant>
      <vt:variant>
        <vt:lpwstr/>
      </vt:variant>
      <vt:variant>
        <vt:lpwstr>_Toc487556790</vt:lpwstr>
      </vt:variant>
      <vt:variant>
        <vt:i4>1310769</vt:i4>
      </vt:variant>
      <vt:variant>
        <vt:i4>170</vt:i4>
      </vt:variant>
      <vt:variant>
        <vt:i4>0</vt:i4>
      </vt:variant>
      <vt:variant>
        <vt:i4>5</vt:i4>
      </vt:variant>
      <vt:variant>
        <vt:lpwstr/>
      </vt:variant>
      <vt:variant>
        <vt:lpwstr>_Toc487556789</vt:lpwstr>
      </vt:variant>
      <vt:variant>
        <vt:i4>1310769</vt:i4>
      </vt:variant>
      <vt:variant>
        <vt:i4>164</vt:i4>
      </vt:variant>
      <vt:variant>
        <vt:i4>0</vt:i4>
      </vt:variant>
      <vt:variant>
        <vt:i4>5</vt:i4>
      </vt:variant>
      <vt:variant>
        <vt:lpwstr/>
      </vt:variant>
      <vt:variant>
        <vt:lpwstr>_Toc487556788</vt:lpwstr>
      </vt:variant>
      <vt:variant>
        <vt:i4>1310769</vt:i4>
      </vt:variant>
      <vt:variant>
        <vt:i4>158</vt:i4>
      </vt:variant>
      <vt:variant>
        <vt:i4>0</vt:i4>
      </vt:variant>
      <vt:variant>
        <vt:i4>5</vt:i4>
      </vt:variant>
      <vt:variant>
        <vt:lpwstr/>
      </vt:variant>
      <vt:variant>
        <vt:lpwstr>_Toc487556787</vt:lpwstr>
      </vt:variant>
      <vt:variant>
        <vt:i4>1310769</vt:i4>
      </vt:variant>
      <vt:variant>
        <vt:i4>152</vt:i4>
      </vt:variant>
      <vt:variant>
        <vt:i4>0</vt:i4>
      </vt:variant>
      <vt:variant>
        <vt:i4>5</vt:i4>
      </vt:variant>
      <vt:variant>
        <vt:lpwstr/>
      </vt:variant>
      <vt:variant>
        <vt:lpwstr>_Toc487556786</vt:lpwstr>
      </vt:variant>
      <vt:variant>
        <vt:i4>1310769</vt:i4>
      </vt:variant>
      <vt:variant>
        <vt:i4>146</vt:i4>
      </vt:variant>
      <vt:variant>
        <vt:i4>0</vt:i4>
      </vt:variant>
      <vt:variant>
        <vt:i4>5</vt:i4>
      </vt:variant>
      <vt:variant>
        <vt:lpwstr/>
      </vt:variant>
      <vt:variant>
        <vt:lpwstr>_Toc487556785</vt:lpwstr>
      </vt:variant>
      <vt:variant>
        <vt:i4>1310769</vt:i4>
      </vt:variant>
      <vt:variant>
        <vt:i4>140</vt:i4>
      </vt:variant>
      <vt:variant>
        <vt:i4>0</vt:i4>
      </vt:variant>
      <vt:variant>
        <vt:i4>5</vt:i4>
      </vt:variant>
      <vt:variant>
        <vt:lpwstr/>
      </vt:variant>
      <vt:variant>
        <vt:lpwstr>_Toc487556784</vt:lpwstr>
      </vt:variant>
      <vt:variant>
        <vt:i4>1310769</vt:i4>
      </vt:variant>
      <vt:variant>
        <vt:i4>134</vt:i4>
      </vt:variant>
      <vt:variant>
        <vt:i4>0</vt:i4>
      </vt:variant>
      <vt:variant>
        <vt:i4>5</vt:i4>
      </vt:variant>
      <vt:variant>
        <vt:lpwstr/>
      </vt:variant>
      <vt:variant>
        <vt:lpwstr>_Toc487556783</vt:lpwstr>
      </vt:variant>
      <vt:variant>
        <vt:i4>1310769</vt:i4>
      </vt:variant>
      <vt:variant>
        <vt:i4>128</vt:i4>
      </vt:variant>
      <vt:variant>
        <vt:i4>0</vt:i4>
      </vt:variant>
      <vt:variant>
        <vt:i4>5</vt:i4>
      </vt:variant>
      <vt:variant>
        <vt:lpwstr/>
      </vt:variant>
      <vt:variant>
        <vt:lpwstr>_Toc487556782</vt:lpwstr>
      </vt:variant>
      <vt:variant>
        <vt:i4>1310769</vt:i4>
      </vt:variant>
      <vt:variant>
        <vt:i4>122</vt:i4>
      </vt:variant>
      <vt:variant>
        <vt:i4>0</vt:i4>
      </vt:variant>
      <vt:variant>
        <vt:i4>5</vt:i4>
      </vt:variant>
      <vt:variant>
        <vt:lpwstr/>
      </vt:variant>
      <vt:variant>
        <vt:lpwstr>_Toc487556781</vt:lpwstr>
      </vt:variant>
      <vt:variant>
        <vt:i4>1310769</vt:i4>
      </vt:variant>
      <vt:variant>
        <vt:i4>116</vt:i4>
      </vt:variant>
      <vt:variant>
        <vt:i4>0</vt:i4>
      </vt:variant>
      <vt:variant>
        <vt:i4>5</vt:i4>
      </vt:variant>
      <vt:variant>
        <vt:lpwstr/>
      </vt:variant>
      <vt:variant>
        <vt:lpwstr>_Toc487556780</vt:lpwstr>
      </vt:variant>
      <vt:variant>
        <vt:i4>1769521</vt:i4>
      </vt:variant>
      <vt:variant>
        <vt:i4>110</vt:i4>
      </vt:variant>
      <vt:variant>
        <vt:i4>0</vt:i4>
      </vt:variant>
      <vt:variant>
        <vt:i4>5</vt:i4>
      </vt:variant>
      <vt:variant>
        <vt:lpwstr/>
      </vt:variant>
      <vt:variant>
        <vt:lpwstr>_Toc487556779</vt:lpwstr>
      </vt:variant>
      <vt:variant>
        <vt:i4>1769521</vt:i4>
      </vt:variant>
      <vt:variant>
        <vt:i4>104</vt:i4>
      </vt:variant>
      <vt:variant>
        <vt:i4>0</vt:i4>
      </vt:variant>
      <vt:variant>
        <vt:i4>5</vt:i4>
      </vt:variant>
      <vt:variant>
        <vt:lpwstr/>
      </vt:variant>
      <vt:variant>
        <vt:lpwstr>_Toc487556778</vt:lpwstr>
      </vt:variant>
      <vt:variant>
        <vt:i4>1769521</vt:i4>
      </vt:variant>
      <vt:variant>
        <vt:i4>98</vt:i4>
      </vt:variant>
      <vt:variant>
        <vt:i4>0</vt:i4>
      </vt:variant>
      <vt:variant>
        <vt:i4>5</vt:i4>
      </vt:variant>
      <vt:variant>
        <vt:lpwstr/>
      </vt:variant>
      <vt:variant>
        <vt:lpwstr>_Toc487556777</vt:lpwstr>
      </vt:variant>
      <vt:variant>
        <vt:i4>1769521</vt:i4>
      </vt:variant>
      <vt:variant>
        <vt:i4>92</vt:i4>
      </vt:variant>
      <vt:variant>
        <vt:i4>0</vt:i4>
      </vt:variant>
      <vt:variant>
        <vt:i4>5</vt:i4>
      </vt:variant>
      <vt:variant>
        <vt:lpwstr/>
      </vt:variant>
      <vt:variant>
        <vt:lpwstr>_Toc487556776</vt:lpwstr>
      </vt:variant>
      <vt:variant>
        <vt:i4>1769521</vt:i4>
      </vt:variant>
      <vt:variant>
        <vt:i4>86</vt:i4>
      </vt:variant>
      <vt:variant>
        <vt:i4>0</vt:i4>
      </vt:variant>
      <vt:variant>
        <vt:i4>5</vt:i4>
      </vt:variant>
      <vt:variant>
        <vt:lpwstr/>
      </vt:variant>
      <vt:variant>
        <vt:lpwstr>_Toc487556775</vt:lpwstr>
      </vt:variant>
      <vt:variant>
        <vt:i4>1835035</vt:i4>
      </vt:variant>
      <vt:variant>
        <vt:i4>81</vt:i4>
      </vt:variant>
      <vt:variant>
        <vt:i4>0</vt:i4>
      </vt:variant>
      <vt:variant>
        <vt:i4>5</vt:i4>
      </vt:variant>
      <vt:variant>
        <vt:lpwstr>https://www.thegef.org/gef/policies_guidelines/project_cancellation</vt:lpwstr>
      </vt:variant>
      <vt:variant>
        <vt:lpwstr/>
      </vt:variant>
      <vt:variant>
        <vt:i4>5439511</vt:i4>
      </vt:variant>
      <vt:variant>
        <vt:i4>78</vt:i4>
      </vt:variant>
      <vt:variant>
        <vt:i4>0</vt:i4>
      </vt:variant>
      <vt:variant>
        <vt:i4>5</vt:i4>
      </vt:variant>
      <vt:variant>
        <vt:lpwstr>https://intranet.undp.org/unit/bpps/sdev/gef/default.aspx</vt:lpwstr>
      </vt:variant>
      <vt:variant>
        <vt:lpwstr/>
      </vt:variant>
      <vt:variant>
        <vt:i4>4718685</vt:i4>
      </vt:variant>
      <vt:variant>
        <vt:i4>75</vt:i4>
      </vt:variant>
      <vt:variant>
        <vt:i4>0</vt:i4>
      </vt:variant>
      <vt:variant>
        <vt:i4>5</vt:i4>
      </vt:variant>
      <vt:variant>
        <vt:lpwstr>http://www.undp.org/content/undp/en/home/operations/social-and-environmental-sustainability-in-undp/SES.html</vt:lpwstr>
      </vt:variant>
      <vt:variant>
        <vt:lpwstr/>
      </vt:variant>
      <vt:variant>
        <vt:i4>3604595</vt:i4>
      </vt:variant>
      <vt:variant>
        <vt:i4>72</vt:i4>
      </vt:variant>
      <vt:variant>
        <vt:i4>0</vt:i4>
      </vt:variant>
      <vt:variant>
        <vt:i4>5</vt:i4>
      </vt:variant>
      <vt:variant>
        <vt:lpwstr>https://info.undp.org/global/popp/ppm/Pages/Defining-a-Project.aspx</vt:lpwstr>
      </vt:variant>
      <vt:variant>
        <vt:lpwstr/>
      </vt:variant>
      <vt:variant>
        <vt:i4>5046281</vt:i4>
      </vt:variant>
      <vt:variant>
        <vt:i4>69</vt:i4>
      </vt:variant>
      <vt:variant>
        <vt:i4>0</vt:i4>
      </vt:variant>
      <vt:variant>
        <vt:i4>5</vt:i4>
      </vt:variant>
      <vt:variant>
        <vt:lpwstr>https://info.undp.org/global/popp/frm/Pages/Direct-Project-Costs.aspx</vt:lpwstr>
      </vt:variant>
      <vt:variant>
        <vt:lpwstr/>
      </vt:variant>
      <vt:variant>
        <vt:i4>8060979</vt:i4>
      </vt:variant>
      <vt:variant>
        <vt:i4>66</vt:i4>
      </vt:variant>
      <vt:variant>
        <vt:i4>0</vt:i4>
      </vt:variant>
      <vt:variant>
        <vt:i4>5</vt:i4>
      </vt:variant>
      <vt:variant>
        <vt:lpwstr>https://intranet.undp.org/unit/office/exo/IRRF/default.aspx</vt:lpwstr>
      </vt:variant>
      <vt:variant>
        <vt:lpwstr/>
      </vt:variant>
      <vt:variant>
        <vt:i4>6553609</vt:i4>
      </vt:variant>
      <vt:variant>
        <vt:i4>63</vt:i4>
      </vt:variant>
      <vt:variant>
        <vt:i4>0</vt:i4>
      </vt:variant>
      <vt:variant>
        <vt:i4>5</vt:i4>
      </vt:variant>
      <vt:variant>
        <vt:lpwstr>https://www.thegef.org/gef/tracking_tools</vt:lpwstr>
      </vt:variant>
      <vt:variant>
        <vt:lpwstr/>
      </vt:variant>
      <vt:variant>
        <vt:i4>65644</vt:i4>
      </vt:variant>
      <vt:variant>
        <vt:i4>60</vt:i4>
      </vt:variant>
      <vt:variant>
        <vt:i4>0</vt:i4>
      </vt:variant>
      <vt:variant>
        <vt:i4>5</vt:i4>
      </vt:variant>
      <vt:variant>
        <vt:lpwstr>https://www.thegef.org/gef/guidelines_templates</vt:lpwstr>
      </vt:variant>
      <vt:variant>
        <vt:lpwstr/>
      </vt:variant>
      <vt:variant>
        <vt:i4>5177411</vt:i4>
      </vt:variant>
      <vt:variant>
        <vt:i4>57</vt:i4>
      </vt:variant>
      <vt:variant>
        <vt:i4>0</vt:i4>
      </vt:variant>
      <vt:variant>
        <vt:i4>5</vt:i4>
      </vt:variant>
      <vt:variant>
        <vt:lpwstr>http://erc.undp.org/</vt:lpwstr>
      </vt:variant>
      <vt:variant>
        <vt:lpwstr/>
      </vt:variant>
      <vt:variant>
        <vt:i4>3604595</vt:i4>
      </vt:variant>
      <vt:variant>
        <vt:i4>54</vt:i4>
      </vt:variant>
      <vt:variant>
        <vt:i4>0</vt:i4>
      </vt:variant>
      <vt:variant>
        <vt:i4>5</vt:i4>
      </vt:variant>
      <vt:variant>
        <vt:lpwstr>https://info.undp.org/global/popp/ppm/Pages/Defining-a-Project.aspx</vt:lpwstr>
      </vt:variant>
      <vt:variant>
        <vt:lpwstr/>
      </vt:variant>
      <vt:variant>
        <vt:i4>917570</vt:i4>
      </vt:variant>
      <vt:variant>
        <vt:i4>51</vt:i4>
      </vt:variant>
      <vt:variant>
        <vt:i4>0</vt:i4>
      </vt:variant>
      <vt:variant>
        <vt:i4>5</vt:i4>
      </vt:variant>
      <vt:variant>
        <vt:lpwstr>https://info.undp.org/global/popp/frm/Pages/direct-agency-implementation.aspx</vt:lpwstr>
      </vt:variant>
      <vt:variant>
        <vt:lpwstr/>
      </vt:variant>
      <vt:variant>
        <vt:i4>852086</vt:i4>
      </vt:variant>
      <vt:variant>
        <vt:i4>48</vt:i4>
      </vt:variant>
      <vt:variant>
        <vt:i4>0</vt:i4>
      </vt:variant>
      <vt:variant>
        <vt:i4>5</vt:i4>
      </vt:variant>
      <vt:variant>
        <vt:lpwstr>https://www.thegef.org/gef/policies_guidelines</vt:lpwstr>
      </vt:variant>
      <vt:variant>
        <vt:lpwstr/>
      </vt:variant>
      <vt:variant>
        <vt:i4>5505096</vt:i4>
      </vt:variant>
      <vt:variant>
        <vt:i4>45</vt:i4>
      </vt:variant>
      <vt:variant>
        <vt:i4>0</vt:i4>
      </vt:variant>
      <vt:variant>
        <vt:i4>5</vt:i4>
      </vt:variant>
      <vt:variant>
        <vt:lpwstr>https://www.thegef.org/gef/sites/thegef.org/files/Gender_Mainstreaming_Policy.pdf</vt:lpwstr>
      </vt:variant>
      <vt:variant>
        <vt:lpwstr/>
      </vt:variant>
      <vt:variant>
        <vt:i4>3866736</vt:i4>
      </vt:variant>
      <vt:variant>
        <vt:i4>42</vt:i4>
      </vt:variant>
      <vt:variant>
        <vt:i4>0</vt:i4>
      </vt:variant>
      <vt:variant>
        <vt:i4>5</vt:i4>
      </vt:variant>
      <vt:variant>
        <vt:lpwstr>http://www.undp.org/content/undp/en/home/librarypage/womens-empowerment/gender-equality-strategy-2014-2017/</vt:lpwstr>
      </vt:variant>
      <vt:variant>
        <vt:lpwstr/>
      </vt:variant>
      <vt:variant>
        <vt:i4>3539014</vt:i4>
      </vt:variant>
      <vt:variant>
        <vt:i4>39</vt:i4>
      </vt:variant>
      <vt:variant>
        <vt:i4>0</vt:i4>
      </vt:variant>
      <vt:variant>
        <vt:i4>5</vt:i4>
      </vt:variant>
      <vt:variant>
        <vt:lpwstr>http://www.undp.org/content/undp/en/home/operations/transparency/information_disclosurepolicy/</vt:lpwstr>
      </vt:variant>
      <vt:variant>
        <vt:lpwstr/>
      </vt:variant>
      <vt:variant>
        <vt:i4>1769560</vt:i4>
      </vt:variant>
      <vt:variant>
        <vt:i4>36</vt:i4>
      </vt:variant>
      <vt:variant>
        <vt:i4>0</vt:i4>
      </vt:variant>
      <vt:variant>
        <vt:i4>5</vt:i4>
      </vt:variant>
      <vt:variant>
        <vt:lpwstr>http://www.undp.org/content/undp/en/home/operations/social-and-environmental-sustainability-in-undp/</vt:lpwstr>
      </vt:variant>
      <vt:variant>
        <vt:lpwstr/>
      </vt:variant>
      <vt:variant>
        <vt:i4>6488153</vt:i4>
      </vt:variant>
      <vt:variant>
        <vt:i4>33</vt:i4>
      </vt:variant>
      <vt:variant>
        <vt:i4>0</vt:i4>
      </vt:variant>
      <vt:variant>
        <vt:i4>5</vt:i4>
      </vt:variant>
      <vt:variant>
        <vt:lpwstr>https://www.thegef.org/gef/sites/thegef.org/files/documents/document/GEF6 Results Framework for GEFTF and LDCF.SCCF_.pdf</vt:lpwstr>
      </vt:variant>
      <vt:variant>
        <vt:lpwstr/>
      </vt:variant>
      <vt:variant>
        <vt:i4>4128875</vt:i4>
      </vt:variant>
      <vt:variant>
        <vt:i4>30</vt:i4>
      </vt:variant>
      <vt:variant>
        <vt:i4>0</vt:i4>
      </vt:variant>
      <vt:variant>
        <vt:i4>5</vt:i4>
      </vt:variant>
      <vt:variant>
        <vt:lpwstr>http://www.undp.org/content/undp/en/home/mdgoverview/post-2015-development-agenda.html</vt:lpwstr>
      </vt:variant>
      <vt:variant>
        <vt:lpwstr/>
      </vt:variant>
      <vt:variant>
        <vt:i4>7995450</vt:i4>
      </vt:variant>
      <vt:variant>
        <vt:i4>27</vt:i4>
      </vt:variant>
      <vt:variant>
        <vt:i4>0</vt:i4>
      </vt:variant>
      <vt:variant>
        <vt:i4>5</vt:i4>
      </vt:variant>
      <vt:variant>
        <vt:lpwstr>http://www.undp.org/content/dam/undp/library/corporate/UNDP_strategic-plan_14-17_v9_web.pdf</vt:lpwstr>
      </vt:variant>
      <vt:variant>
        <vt:lpwstr/>
      </vt:variant>
      <vt:variant>
        <vt:i4>1376269</vt:i4>
      </vt:variant>
      <vt:variant>
        <vt:i4>24</vt:i4>
      </vt:variant>
      <vt:variant>
        <vt:i4>0</vt:i4>
      </vt:variant>
      <vt:variant>
        <vt:i4>5</vt:i4>
      </vt:variant>
      <vt:variant>
        <vt:lpwstr>http://www.adb.org/documents/guidelines-preparing-design-and-monitoring-framework</vt:lpwstr>
      </vt:variant>
      <vt:variant>
        <vt:lpwstr/>
      </vt:variant>
      <vt:variant>
        <vt:i4>2031703</vt:i4>
      </vt:variant>
      <vt:variant>
        <vt:i4>21</vt:i4>
      </vt:variant>
      <vt:variant>
        <vt:i4>0</vt:i4>
      </vt:variant>
      <vt:variant>
        <vt:i4>5</vt:i4>
      </vt:variant>
      <vt:variant>
        <vt:lpwstr>http://siteresources.worldbank.org/EXTEVACAPDEV/Resources/designing_results_framework.pdf</vt:lpwstr>
      </vt:variant>
      <vt:variant>
        <vt:lpwstr/>
      </vt:variant>
      <vt:variant>
        <vt:i4>7209076</vt:i4>
      </vt:variant>
      <vt:variant>
        <vt:i4>18</vt:i4>
      </vt:variant>
      <vt:variant>
        <vt:i4>0</vt:i4>
      </vt:variant>
      <vt:variant>
        <vt:i4>5</vt:i4>
      </vt:variant>
      <vt:variant>
        <vt:lpwstr>http://wbi.worldbank.org/wbi/document/designing-multi-stakeholder-results-framework</vt:lpwstr>
      </vt:variant>
      <vt:variant>
        <vt:lpwstr/>
      </vt:variant>
      <vt:variant>
        <vt:i4>5701655</vt:i4>
      </vt:variant>
      <vt:variant>
        <vt:i4>15</vt:i4>
      </vt:variant>
      <vt:variant>
        <vt:i4>0</vt:i4>
      </vt:variant>
      <vt:variant>
        <vt:i4>5</vt:i4>
      </vt:variant>
      <vt:variant>
        <vt:lpwstr>http://www.undg.org/docs/12316/UNDG-RBM Handbook-2012.pdf</vt:lpwstr>
      </vt:variant>
      <vt:variant>
        <vt:lpwstr/>
      </vt:variant>
      <vt:variant>
        <vt:i4>3145837</vt:i4>
      </vt:variant>
      <vt:variant>
        <vt:i4>12</vt:i4>
      </vt:variant>
      <vt:variant>
        <vt:i4>0</vt:i4>
      </vt:variant>
      <vt:variant>
        <vt:i4>5</vt:i4>
      </vt:variant>
      <vt:variant>
        <vt:lpwstr>http://www.stapgef.org/</vt:lpwstr>
      </vt:variant>
      <vt:variant>
        <vt:lpwstr/>
      </vt:variant>
      <vt:variant>
        <vt:i4>2293804</vt:i4>
      </vt:variant>
      <vt:variant>
        <vt:i4>9</vt:i4>
      </vt:variant>
      <vt:variant>
        <vt:i4>0</vt:i4>
      </vt:variant>
      <vt:variant>
        <vt:i4>5</vt:i4>
      </vt:variant>
      <vt:variant>
        <vt:lpwstr>http://www.thegef.org/gef/OPS5</vt:lpwstr>
      </vt:variant>
      <vt:variant>
        <vt:lpwstr/>
      </vt:variant>
      <vt:variant>
        <vt:i4>4980861</vt:i4>
      </vt:variant>
      <vt:variant>
        <vt:i4>6</vt:i4>
      </vt:variant>
      <vt:variant>
        <vt:i4>0</vt:i4>
      </vt:variant>
      <vt:variant>
        <vt:i4>5</vt:i4>
      </vt:variant>
      <vt:variant>
        <vt:lpwstr>https://www.thegef.org/gef/sites/thegef.org/files/documents/19_EN_GEF.C.47.07_Improving_the_GEF_Project_Cycle.pdf</vt:lpwstr>
      </vt:variant>
      <vt:variant>
        <vt:lpwstr/>
      </vt:variant>
      <vt:variant>
        <vt:i4>7864419</vt:i4>
      </vt:variant>
      <vt:variant>
        <vt:i4>3</vt:i4>
      </vt:variant>
      <vt:variant>
        <vt:i4>0</vt:i4>
      </vt:variant>
      <vt:variant>
        <vt:i4>5</vt:i4>
      </vt:variant>
      <vt:variant>
        <vt:lpwstr>https://info.undp.org/global/popp/ppm/Pages/Project-Management.aspx</vt:lpwstr>
      </vt:variant>
      <vt:variant>
        <vt:lpwstr/>
      </vt:variant>
      <vt:variant>
        <vt:i4>5570560</vt:i4>
      </vt:variant>
      <vt:variant>
        <vt:i4>0</vt:i4>
      </vt:variant>
      <vt:variant>
        <vt:i4>0</vt:i4>
      </vt:variant>
      <vt:variant>
        <vt:i4>5</vt:i4>
      </vt:variant>
      <vt:variant>
        <vt:lpwstr>https://www.thegef.org/about/funding</vt:lpwstr>
      </vt:variant>
      <vt:variant>
        <vt:lpwstr/>
      </vt:variant>
      <vt:variant>
        <vt:i4>6881390</vt:i4>
      </vt:variant>
      <vt:variant>
        <vt:i4>12</vt:i4>
      </vt:variant>
      <vt:variant>
        <vt:i4>0</vt:i4>
      </vt:variant>
      <vt:variant>
        <vt:i4>5</vt:i4>
      </vt:variant>
      <vt:variant>
        <vt:lpwstr>https://popp.undp.org/_layouts/15/WopiFrame.aspx?sourcedoc=/UNDP_POPP_DOCUMENT_LIBRARY/Public/PPM_Project%20Management_Closing.docx&amp;action=default</vt:lpwstr>
      </vt:variant>
      <vt:variant>
        <vt:lpwstr/>
      </vt:variant>
      <vt:variant>
        <vt:i4>6553643</vt:i4>
      </vt:variant>
      <vt:variant>
        <vt:i4>9</vt:i4>
      </vt:variant>
      <vt:variant>
        <vt:i4>0</vt:i4>
      </vt:variant>
      <vt:variant>
        <vt:i4>5</vt:i4>
      </vt:variant>
      <vt:variant>
        <vt:lpwstr>https://info.undp.org/global/popp/ppm/Pages/Closing-a-Project.aspx</vt:lpwstr>
      </vt:variant>
      <vt:variant>
        <vt:lpwstr/>
      </vt:variant>
      <vt:variant>
        <vt:i4>3932266</vt:i4>
      </vt:variant>
      <vt:variant>
        <vt:i4>6</vt:i4>
      </vt:variant>
      <vt:variant>
        <vt:i4>0</vt:i4>
      </vt:variant>
      <vt:variant>
        <vt:i4>5</vt:i4>
      </vt:variant>
      <vt:variant>
        <vt:lpwstr>https://info.undp.org/global/popp/frm/pages/financial-management-and-execution-modalities.aspx</vt:lpwstr>
      </vt:variant>
      <vt:variant>
        <vt:lpwstr/>
      </vt:variant>
      <vt:variant>
        <vt:i4>2818135</vt:i4>
      </vt:variant>
      <vt:variant>
        <vt:i4>3</vt:i4>
      </vt:variant>
      <vt:variant>
        <vt:i4>0</vt:i4>
      </vt:variant>
      <vt:variant>
        <vt:i4>5</vt:i4>
      </vt:variant>
      <vt:variant>
        <vt:lpwstr>https://www.thegef.org/gef/gef_agencies</vt:lpwstr>
      </vt:variant>
      <vt:variant>
        <vt:lpwstr/>
      </vt:variant>
      <vt:variant>
        <vt:i4>852086</vt:i4>
      </vt:variant>
      <vt:variant>
        <vt:i4>0</vt:i4>
      </vt:variant>
      <vt:variant>
        <vt:i4>0</vt:i4>
      </vt:variant>
      <vt:variant>
        <vt:i4>5</vt:i4>
      </vt:variant>
      <vt:variant>
        <vt:lpwstr>https://www.thegef.org/gef/policies_guidelines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Patrick Gremillet</dc:creator>
  <cp:keywords/>
  <dc:description/>
  <cp:lastModifiedBy>Yves de Soye</cp:lastModifiedBy>
  <cp:revision>530</cp:revision>
  <cp:lastPrinted>2017-07-11T14:45:00Z</cp:lastPrinted>
  <dcterms:created xsi:type="dcterms:W3CDTF">2019-11-05T10:26:00Z</dcterms:created>
  <dcterms:modified xsi:type="dcterms:W3CDTF">2019-12-16T11:51:00Z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7e1bf109-b1e5-48c3-8cbf-c0820503a58d</vt:lpwstr>
  </property>
  <property fmtid="{D5CDD505-2E9C-101B-9397-08002B2CF9AE}" pid="4" name="_dlc_DocId">
    <vt:lpwstr>KKKATZMDSDUY-340-133</vt:lpwstr>
  </property>
  <property fmtid="{D5CDD505-2E9C-101B-9397-08002B2CF9AE}" pid="5" name="_dlc_DocIdUrl">
    <vt:lpwstr>https://intranet.undp.org/unit/bpps/sdev/gef/_layouts/15/DocIdRedir.aspx?ID=KKKATZMDSDUY-340-133, KKKATZMDSDUY-340-133</vt:lpwstr>
  </property>
  <property fmtid="{D5CDD505-2E9C-101B-9397-08002B2CF9AE}" pid="6" name="Description0">
    <vt:lpwstr/>
  </property>
  <property fmtid="{D5CDD505-2E9C-101B-9397-08002B2CF9AE}" pid="7" name="Category">
    <vt:lpwstr>Concept Design Phase</vt:lpwstr>
  </property>
  <property fmtid="{D5CDD505-2E9C-101B-9397-08002B2CF9AE}" pid="8" name="UN LanguagesTaxHTField0">
    <vt:lpwstr>English|7f98b732-4b5b-4b70-ba90-a0eff09b5d2d</vt:lpwstr>
  </property>
  <property fmtid="{D5CDD505-2E9C-101B-9397-08002B2CF9AE}" pid="9" name="o4086b1782a74105bb5269035bccc8e9">
    <vt:lpwstr>Draft|121d40a5-e62e-4d42-82e4-d6d12003de0a</vt:lpwstr>
  </property>
  <property fmtid="{D5CDD505-2E9C-101B-9397-08002B2CF9AE}" pid="10" name="TaxCatchAll">
    <vt:lpwstr>1189;#Social and Environmental Standards (SES)|7a9dffd9-0b1f-4966-9938-9886c04c9893;#1631;#STP|b1983676-fe5e-40b2-a71b-035d2ff29082;#1;#English|7f98b732-4b5b-4b70-ba90-a0eff09b5d2d;#763;#Draft|121d40a5-e62e-4d42-82e4-d6d12003de0a</vt:lpwstr>
  </property>
  <property fmtid="{D5CDD505-2E9C-101B-9397-08002B2CF9AE}" pid="11" name="UNDPPOPPFunctionalArea">
    <vt:lpwstr>Programme and Project</vt:lpwstr>
  </property>
  <property fmtid="{D5CDD505-2E9C-101B-9397-08002B2CF9AE}" pid="12" name="gc6531b704974d528487414686b72f6f">
    <vt:lpwstr>STP|b1983676-fe5e-40b2-a71b-035d2ff29082</vt:lpwstr>
  </property>
  <property fmtid="{D5CDD505-2E9C-101B-9397-08002B2CF9AE}" pid="13" name="UNDPPublishedDate">
    <vt:filetime>2022-03-19T20:00:00Z</vt:filetime>
  </property>
  <property fmtid="{D5CDD505-2E9C-101B-9397-08002B2CF9AE}" pid="14" name="UndpClassificationLevel">
    <vt:lpwstr>Public</vt:lpwstr>
  </property>
  <property fmtid="{D5CDD505-2E9C-101B-9397-08002B2CF9AE}" pid="15" name="PDC Document Category">
    <vt:lpwstr>Project</vt:lpwstr>
  </property>
  <property fmtid="{D5CDD505-2E9C-101B-9397-08002B2CF9AE}" pid="16" name="UN Languages">
    <vt:lpwstr>1;#English|7f98b732-4b5b-4b70-ba90-a0eff09b5d2d</vt:lpwstr>
  </property>
  <property fmtid="{D5CDD505-2E9C-101B-9397-08002B2CF9AE}" pid="17" name="Operating Unit0">
    <vt:lpwstr>1631;#STP|b1983676-fe5e-40b2-a71b-035d2ff29082</vt:lpwstr>
  </property>
  <property fmtid="{D5CDD505-2E9C-101B-9397-08002B2CF9AE}" pid="18" name="Atlas Document Status">
    <vt:lpwstr>763;#Draft|121d40a5-e62e-4d42-82e4-d6d12003de0a</vt:lpwstr>
  </property>
  <property fmtid="{D5CDD505-2E9C-101B-9397-08002B2CF9AE}" pid="19" name="UndpProjectNo">
    <vt:lpwstr>95756</vt:lpwstr>
  </property>
  <property fmtid="{D5CDD505-2E9C-101B-9397-08002B2CF9AE}" pid="20" name="Document Coverage Period End Date">
    <vt:filetime>2021-12-31T06:00:00Z</vt:filetime>
  </property>
  <property fmtid="{D5CDD505-2E9C-101B-9397-08002B2CF9AE}" pid="21" name="idff2b682fce4d0680503cd9036a3260">
    <vt:lpwstr>Social and Environmental Standards (SES)|7a9dffd9-0b1f-4966-9938-9886c04c9893</vt:lpwstr>
  </property>
  <property fmtid="{D5CDD505-2E9C-101B-9397-08002B2CF9AE}" pid="22" name="Atlas Document Type">
    <vt:lpwstr>1189;#Social and Environmental Standards (SES)|7a9dffd9-0b1f-4966-9938-9886c04c9893</vt:lpwstr>
  </property>
  <property fmtid="{D5CDD505-2E9C-101B-9397-08002B2CF9AE}" pid="23" name="UNDPCountry">
    <vt:lpwstr/>
  </property>
  <property fmtid="{D5CDD505-2E9C-101B-9397-08002B2CF9AE}" pid="24" name="UNDPFocusAreasTaxHTField0">
    <vt:lpwstr/>
  </property>
  <property fmtid="{D5CDD505-2E9C-101B-9397-08002B2CF9AE}" pid="25" name="UndpOUCode">
    <vt:lpwstr/>
  </property>
  <property fmtid="{D5CDD505-2E9C-101B-9397-08002B2CF9AE}" pid="27" name="Outcome1">
    <vt:lpwstr/>
  </property>
  <property fmtid="{D5CDD505-2E9C-101B-9397-08002B2CF9AE}" pid="28" name="UNDPSummary">
    <vt:lpwstr/>
  </property>
  <property fmtid="{D5CDD505-2E9C-101B-9397-08002B2CF9AE}" pid="29" name="UNDPCountryTaxHTField0">
    <vt:lpwstr/>
  </property>
  <property fmtid="{D5CDD505-2E9C-101B-9397-08002B2CF9AE}" pid="30" name="DocumentSetDescription">
    <vt:lpwstr/>
  </property>
  <property fmtid="{D5CDD505-2E9C-101B-9397-08002B2CF9AE}" pid="31" name="c4e2ab2cc9354bbf9064eeb465a566ea">
    <vt:lpwstr/>
  </property>
  <property fmtid="{D5CDD505-2E9C-101B-9397-08002B2CF9AE}" pid="32" name="UnitTaxHTField0">
    <vt:lpwstr/>
  </property>
  <property fmtid="{D5CDD505-2E9C-101B-9397-08002B2CF9AE}" pid="33" name="Project Manager">
    <vt:lpwstr/>
  </property>
  <property fmtid="{D5CDD505-2E9C-101B-9397-08002B2CF9AE}" pid="34" name="_Publisher">
    <vt:lpwstr/>
  </property>
  <property fmtid="{D5CDD505-2E9C-101B-9397-08002B2CF9AE}" pid="35" name="UndpDocStatus">
    <vt:lpwstr/>
  </property>
  <property fmtid="{D5CDD505-2E9C-101B-9397-08002B2CF9AE}" pid="36" name="Project Number">
    <vt:lpwstr/>
  </property>
  <property fmtid="{D5CDD505-2E9C-101B-9397-08002B2CF9AE}" pid="37" name="UNDPDocumentCategoryTaxHTField0">
    <vt:lpwstr/>
  </property>
  <property fmtid="{D5CDD505-2E9C-101B-9397-08002B2CF9AE}" pid="38" name="UndpDocFormat">
    <vt:lpwstr/>
  </property>
  <property fmtid="{D5CDD505-2E9C-101B-9397-08002B2CF9AE}" pid="39" name="UndpUnitMM">
    <vt:lpwstr/>
  </property>
  <property fmtid="{D5CDD505-2E9C-101B-9397-08002B2CF9AE}" pid="40" name="eRegFilingCodeMM">
    <vt:lpwstr/>
  </property>
  <property fmtid="{D5CDD505-2E9C-101B-9397-08002B2CF9AE}" pid="41" name="Unit">
    <vt:lpwstr/>
  </property>
  <property fmtid="{D5CDD505-2E9C-101B-9397-08002B2CF9AE}" pid="42" name="UndpIsTemplate">
    <vt:lpwstr/>
  </property>
  <property fmtid="{D5CDD505-2E9C-101B-9397-08002B2CF9AE}" pid="43" name="UNDPFocusAreas">
    <vt:lpwstr/>
  </property>
  <property fmtid="{D5CDD505-2E9C-101B-9397-08002B2CF9AE}" pid="44" name="UndpDocTypeMMTaxHTField0">
    <vt:lpwstr/>
  </property>
  <property fmtid="{D5CDD505-2E9C-101B-9397-08002B2CF9AE}" pid="45" name="UndpDocTypeMM">
    <vt:lpwstr/>
  </property>
  <property fmtid="{D5CDD505-2E9C-101B-9397-08002B2CF9AE}" pid="46" name="URL">
    <vt:lpwstr/>
  </property>
  <property fmtid="{D5CDD505-2E9C-101B-9397-08002B2CF9AE}" pid="47" name="UNDPDocumentCategory">
    <vt:lpwstr/>
  </property>
  <property fmtid="{D5CDD505-2E9C-101B-9397-08002B2CF9AE}" pid="48" name="b6db62fdefd74bd188b0c1cc54de5bcf">
    <vt:lpwstr/>
  </property>
  <property fmtid="{D5CDD505-2E9C-101B-9397-08002B2CF9AE}" pid="49" name="UndpDocID">
    <vt:lpwstr/>
  </property>
</Properties>
</file>