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5113" w14:textId="77777777" w:rsidR="00AB25FF" w:rsidRDefault="00AB25FF">
      <w:pPr>
        <w:rPr>
          <w:rFonts w:cs="Arial"/>
          <w:bCs/>
          <w:lang w:val="en-GB"/>
        </w:rPr>
      </w:pPr>
    </w:p>
    <w:p w14:paraId="33389B09" w14:textId="142D09D1" w:rsidR="001708CF" w:rsidRDefault="00AB25FF">
      <w:pPr>
        <w:rPr>
          <w:rFonts w:cs="Arial"/>
          <w:bCs/>
          <w:lang w:val="en-GB"/>
        </w:rPr>
      </w:pPr>
      <w:r>
        <w:rPr>
          <w:noProof/>
        </w:rPr>
        <w:drawing>
          <wp:anchor distT="152400" distB="152400" distL="152400" distR="152400" simplePos="0" relativeHeight="251659264" behindDoc="1" locked="0" layoutInCell="1" allowOverlap="1" wp14:anchorId="4795155E" wp14:editId="1ACBD3BB">
            <wp:simplePos x="0" y="0"/>
            <wp:positionH relativeFrom="margin">
              <wp:posOffset>5680075</wp:posOffset>
            </wp:positionH>
            <wp:positionV relativeFrom="margin">
              <wp:posOffset>-312420</wp:posOffset>
            </wp:positionV>
            <wp:extent cx="481966" cy="957581"/>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481966" cy="957581"/>
                    </a:xfrm>
                    <a:prstGeom prst="rect">
                      <a:avLst/>
                    </a:prstGeom>
                    <a:ln w="12700" cap="flat">
                      <a:noFill/>
                      <a:miter lim="400000"/>
                    </a:ln>
                    <a:effectLst/>
                  </pic:spPr>
                </pic:pic>
              </a:graphicData>
            </a:graphic>
          </wp:anchor>
        </w:drawing>
      </w:r>
    </w:p>
    <w:p w14:paraId="597F6448" w14:textId="03F5E20D" w:rsidR="00AB25FF" w:rsidRPr="00AB25FF" w:rsidRDefault="00322F88" w:rsidP="00AB25FF">
      <w:pPr>
        <w:jc w:val="center"/>
        <w:rPr>
          <w:rFonts w:cs="Arial"/>
          <w:b/>
          <w:bCs/>
          <w:caps/>
          <w:lang w:val="en-GB"/>
        </w:rPr>
      </w:pPr>
      <w:r>
        <w:rPr>
          <w:rFonts w:cs="Arial"/>
          <w:b/>
          <w:bCs/>
          <w:caps/>
          <w:lang w:val="en-GB"/>
        </w:rPr>
        <w:t xml:space="preserve">Annex1: </w:t>
      </w:r>
      <w:r w:rsidR="00AB25FF" w:rsidRPr="00AB25FF">
        <w:rPr>
          <w:rFonts w:cs="Arial"/>
          <w:b/>
          <w:bCs/>
          <w:caps/>
          <w:lang w:val="en-GB"/>
        </w:rPr>
        <w:t>Project Document</w:t>
      </w:r>
    </w:p>
    <w:p w14:paraId="5ACAF422" w14:textId="77777777" w:rsidR="00AB25FF" w:rsidRPr="00B641C5" w:rsidRDefault="00AB25FF">
      <w:pPr>
        <w:rPr>
          <w:rFonts w:cs="Arial"/>
          <w:bCs/>
          <w:lang w:val="en-GB"/>
        </w:rPr>
      </w:pPr>
    </w:p>
    <w:p w14:paraId="1DA06B68" w14:textId="77777777" w:rsidR="00B26AE1" w:rsidRPr="00817BAC" w:rsidRDefault="00666382" w:rsidP="00B26AE1">
      <w:pPr>
        <w:spacing w:before="120" w:after="120"/>
        <w:outlineLvl w:val="0"/>
        <w:rPr>
          <w:rFonts w:cs="Arial"/>
          <w:b/>
        </w:rPr>
      </w:pPr>
      <w:r w:rsidRPr="00817BAC">
        <w:rPr>
          <w:rFonts w:cs="Arial"/>
          <w:bCs/>
          <w:lang w:val="en-GB"/>
        </w:rPr>
        <w:t>Project Title</w:t>
      </w:r>
      <w:r w:rsidRPr="00817BAC">
        <w:rPr>
          <w:rFonts w:cs="Arial"/>
          <w:lang w:val="en-GB"/>
        </w:rPr>
        <w:t>:</w:t>
      </w:r>
      <w:r w:rsidR="001708CF" w:rsidRPr="00817BAC">
        <w:rPr>
          <w:rFonts w:cs="Arial"/>
          <w:lang w:val="en-GB"/>
        </w:rPr>
        <w:t xml:space="preserve"> </w:t>
      </w:r>
      <w:r w:rsidR="00B26AE1" w:rsidRPr="00817BAC">
        <w:rPr>
          <w:rFonts w:cs="Arial"/>
          <w:b/>
        </w:rPr>
        <w:t>Promoting Entrepreneurship among the Conflict-affected Population in Ukraine, Phase III</w:t>
      </w:r>
    </w:p>
    <w:p w14:paraId="7E73B09D" w14:textId="77777777" w:rsidR="002616D1" w:rsidRPr="00817BAC" w:rsidRDefault="00666382">
      <w:pPr>
        <w:rPr>
          <w:rFonts w:cs="Arial"/>
          <w:lang w:val="en-GB"/>
        </w:rPr>
      </w:pPr>
      <w:r w:rsidRPr="00817BAC">
        <w:rPr>
          <w:rFonts w:cs="Arial"/>
          <w:lang w:val="en-GB"/>
        </w:rPr>
        <w:tab/>
      </w:r>
    </w:p>
    <w:tbl>
      <w:tblPr>
        <w:tblStyle w:val="TableGrid"/>
        <w:tblW w:w="0" w:type="auto"/>
        <w:tblInd w:w="90" w:type="dxa"/>
        <w:tblLook w:val="04A0" w:firstRow="1" w:lastRow="0" w:firstColumn="1" w:lastColumn="0" w:noHBand="0" w:noVBand="1"/>
      </w:tblPr>
      <w:tblGrid>
        <w:gridCol w:w="2425"/>
        <w:gridCol w:w="6835"/>
      </w:tblGrid>
      <w:tr w:rsidR="002616D1" w:rsidRPr="00817BAC" w14:paraId="57DEB92E" w14:textId="77777777" w:rsidTr="002616D1">
        <w:trPr>
          <w:trHeight w:val="233"/>
        </w:trPr>
        <w:tc>
          <w:tcPr>
            <w:tcW w:w="2425" w:type="dxa"/>
          </w:tcPr>
          <w:p w14:paraId="374B72AB"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Country:</w:t>
            </w:r>
          </w:p>
        </w:tc>
        <w:tc>
          <w:tcPr>
            <w:tcW w:w="6835" w:type="dxa"/>
          </w:tcPr>
          <w:p w14:paraId="647AD8DE" w14:textId="77777777" w:rsidR="002616D1" w:rsidRPr="00817BAC" w:rsidRDefault="002616D1" w:rsidP="00887830">
            <w:pPr>
              <w:rPr>
                <w:rFonts w:cs="Arial"/>
                <w:lang w:val="en-GB"/>
              </w:rPr>
            </w:pPr>
            <w:r w:rsidRPr="00817BAC">
              <w:rPr>
                <w:rFonts w:cs="Arial"/>
                <w:lang w:val="en-GB"/>
              </w:rPr>
              <w:t>Ukraine</w:t>
            </w:r>
          </w:p>
        </w:tc>
      </w:tr>
      <w:tr w:rsidR="002616D1" w:rsidRPr="00817BAC" w14:paraId="4F23E1EC" w14:textId="77777777" w:rsidTr="002616D1">
        <w:trPr>
          <w:trHeight w:val="233"/>
        </w:trPr>
        <w:tc>
          <w:tcPr>
            <w:tcW w:w="2425" w:type="dxa"/>
            <w:hideMark/>
          </w:tcPr>
          <w:p w14:paraId="1672EF35"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Project title:</w:t>
            </w:r>
          </w:p>
        </w:tc>
        <w:tc>
          <w:tcPr>
            <w:tcW w:w="6835" w:type="dxa"/>
            <w:hideMark/>
          </w:tcPr>
          <w:p w14:paraId="524F8165" w14:textId="77777777" w:rsidR="002616D1" w:rsidRPr="00817BAC" w:rsidRDefault="002616D1" w:rsidP="00887830">
            <w:pPr>
              <w:rPr>
                <w:rFonts w:cs="Arial"/>
                <w:lang w:val="en-GB"/>
              </w:rPr>
            </w:pPr>
            <w:r w:rsidRPr="00817BAC">
              <w:rPr>
                <w:rFonts w:cs="Arial"/>
                <w:lang w:val="en-GB"/>
              </w:rPr>
              <w:t>Promoting entrepreneurship among the conflict-affected population in Ukraine, Phase III</w:t>
            </w:r>
          </w:p>
        </w:tc>
      </w:tr>
      <w:tr w:rsidR="002616D1" w:rsidRPr="00817BAC" w14:paraId="447CD80E" w14:textId="77777777" w:rsidTr="006C27BA">
        <w:trPr>
          <w:trHeight w:val="774"/>
        </w:trPr>
        <w:tc>
          <w:tcPr>
            <w:tcW w:w="2425" w:type="dxa"/>
          </w:tcPr>
          <w:p w14:paraId="2E9EF998" w14:textId="77777777" w:rsidR="002616D1" w:rsidRPr="00817BAC" w:rsidRDefault="002616D1" w:rsidP="006606A7">
            <w:pPr>
              <w:pStyle w:val="ListParagraph"/>
              <w:numPr>
                <w:ilvl w:val="0"/>
                <w:numId w:val="26"/>
              </w:numPr>
              <w:spacing w:after="0"/>
              <w:ind w:left="0"/>
              <w:rPr>
                <w:rFonts w:cs="Arial"/>
                <w:lang w:val="en-GB"/>
              </w:rPr>
            </w:pPr>
            <w:r w:rsidRPr="00817BAC">
              <w:rPr>
                <w:rFonts w:cs="Arial"/>
                <w:b/>
                <w:lang w:val="en-GB"/>
              </w:rPr>
              <w:t>Project Objectives:</w:t>
            </w:r>
          </w:p>
        </w:tc>
        <w:tc>
          <w:tcPr>
            <w:tcW w:w="6835" w:type="dxa"/>
            <w:shd w:val="clear" w:color="auto" w:fill="auto"/>
          </w:tcPr>
          <w:p w14:paraId="7D95680F" w14:textId="28360F1B" w:rsidR="00832655" w:rsidRPr="00817BAC" w:rsidRDefault="00832655" w:rsidP="00832655">
            <w:pPr>
              <w:rPr>
                <w:rFonts w:cs="Arial"/>
                <w:lang w:val="en-GB"/>
              </w:rPr>
            </w:pPr>
            <w:r w:rsidRPr="00817BAC">
              <w:rPr>
                <w:rFonts w:cs="Arial"/>
                <w:lang w:val="en-GB"/>
              </w:rPr>
              <w:t xml:space="preserve">The project aims to boost the current support </w:t>
            </w:r>
            <w:r w:rsidR="008C4E7F">
              <w:rPr>
                <w:rFonts w:cs="Arial"/>
                <w:bCs/>
                <w:lang w:val="en-GB"/>
              </w:rPr>
              <w:t>for</w:t>
            </w:r>
            <w:r w:rsidRPr="00817BAC">
              <w:rPr>
                <w:rFonts w:cs="Arial"/>
                <w:bCs/>
                <w:lang w:val="en-GB"/>
              </w:rPr>
              <w:t xml:space="preserve"> entrepreneurship development, jobs creation, business skills advancement and access</w:t>
            </w:r>
            <w:r w:rsidR="008C4E7F">
              <w:rPr>
                <w:rFonts w:cs="Arial"/>
                <w:bCs/>
                <w:lang w:val="en-GB"/>
              </w:rPr>
              <w:t xml:space="preserve"> to</w:t>
            </w:r>
            <w:r w:rsidRPr="00817BAC">
              <w:rPr>
                <w:rFonts w:cs="Arial"/>
                <w:bCs/>
                <w:lang w:val="en-GB"/>
              </w:rPr>
              <w:t xml:space="preserve"> markets in the challenging conflict-affected environment</w:t>
            </w:r>
            <w:r w:rsidR="008C4E7F">
              <w:rPr>
                <w:rFonts w:cs="Arial"/>
                <w:bCs/>
                <w:lang w:val="en-GB"/>
              </w:rPr>
              <w:t>,</w:t>
            </w:r>
            <w:r w:rsidRPr="00817BAC">
              <w:rPr>
                <w:rFonts w:cs="Arial"/>
                <w:bCs/>
                <w:lang w:val="en-GB"/>
              </w:rPr>
              <w:t xml:space="preserve"> thus helping to improve the resilience of local population</w:t>
            </w:r>
            <w:r w:rsidR="008C4E7F">
              <w:rPr>
                <w:rFonts w:cs="Arial"/>
                <w:bCs/>
                <w:lang w:val="en-GB"/>
              </w:rPr>
              <w:t>s</w:t>
            </w:r>
            <w:r w:rsidRPr="00817BAC">
              <w:rPr>
                <w:rFonts w:cs="Arial"/>
                <w:bCs/>
                <w:lang w:val="en-GB"/>
              </w:rPr>
              <w:t xml:space="preserve"> and IDPs and prevent</w:t>
            </w:r>
            <w:r w:rsidR="008C4E7F">
              <w:rPr>
                <w:rFonts w:cs="Arial"/>
                <w:bCs/>
                <w:lang w:val="en-GB"/>
              </w:rPr>
              <w:t>ing</w:t>
            </w:r>
            <w:r w:rsidRPr="00817BAC">
              <w:rPr>
                <w:rFonts w:cs="Arial"/>
                <w:bCs/>
                <w:lang w:val="en-GB"/>
              </w:rPr>
              <w:t xml:space="preserve"> further deterioration of the economic situation </w:t>
            </w:r>
            <w:r w:rsidRPr="00817BAC">
              <w:rPr>
                <w:rFonts w:cs="Arial"/>
                <w:lang w:val="en-GB"/>
              </w:rPr>
              <w:t>in Donetsk and Luhansk oblasts of Ukraine.</w:t>
            </w:r>
          </w:p>
          <w:p w14:paraId="004DD1F8" w14:textId="768ECF4B" w:rsidR="002616D1" w:rsidRPr="00817BAC" w:rsidRDefault="00832655" w:rsidP="00B81FA7">
            <w:pPr>
              <w:spacing w:before="120" w:after="120"/>
              <w:rPr>
                <w:rFonts w:cs="Arial"/>
                <w:lang w:val="en-GB"/>
              </w:rPr>
            </w:pPr>
            <w:r w:rsidRPr="00817BAC">
              <w:rPr>
                <w:rFonts w:cs="Arial"/>
              </w:rPr>
              <w:t xml:space="preserve">This project is a logical continuation of the project phase I and phase II and will contribute to </w:t>
            </w:r>
            <w:r w:rsidRPr="00817BAC">
              <w:rPr>
                <w:rFonts w:cs="Arial"/>
                <w:noProof/>
              </w:rPr>
              <w:t>sustainable</w:t>
            </w:r>
            <w:r w:rsidRPr="00817BAC">
              <w:rPr>
                <w:rFonts w:cs="Arial"/>
              </w:rPr>
              <w:t xml:space="preserve"> recovery of living conditions of the conflict-affected population as a part of the broader economic recovery effort. The project will be implemented under Component 1 “Economic recovery and restoration of critical infrastructure” of the UNDP Recovery and Peacebuilding </w:t>
            </w:r>
            <w:r w:rsidR="007F15A0" w:rsidRPr="00817BAC">
              <w:rPr>
                <w:rFonts w:cs="Arial"/>
              </w:rPr>
              <w:t>Programme and</w:t>
            </w:r>
            <w:r w:rsidRPr="00817BAC">
              <w:rPr>
                <w:rFonts w:cs="Arial"/>
              </w:rPr>
              <w:t xml:space="preserve"> will follow the objectives articulated in</w:t>
            </w:r>
            <w:r w:rsidR="004863ED" w:rsidRPr="00817BAC">
              <w:rPr>
                <w:rFonts w:cs="Arial"/>
              </w:rPr>
              <w:t xml:space="preserve"> the State Target</w:t>
            </w:r>
            <w:r w:rsidRPr="00817BAC">
              <w:rPr>
                <w:rFonts w:cs="Arial"/>
              </w:rPr>
              <w:t xml:space="preserve"> Programme </w:t>
            </w:r>
            <w:r w:rsidR="00B81FA7" w:rsidRPr="00817BAC">
              <w:rPr>
                <w:rFonts w:cs="Arial"/>
              </w:rPr>
              <w:t>on Rec</w:t>
            </w:r>
            <w:r w:rsidR="003E10D2" w:rsidRPr="00817BAC">
              <w:rPr>
                <w:rFonts w:cs="Arial"/>
              </w:rPr>
              <w:t>overy and Peacebuilding in the Eastern R</w:t>
            </w:r>
            <w:r w:rsidR="00B81FA7" w:rsidRPr="00817BAC">
              <w:rPr>
                <w:rFonts w:cs="Arial"/>
              </w:rPr>
              <w:t xml:space="preserve">egions of Ukraine </w:t>
            </w:r>
            <w:r w:rsidRPr="00817BAC">
              <w:rPr>
                <w:rFonts w:cs="Arial"/>
              </w:rPr>
              <w:t>and the Regional Development Strategies of Donetsk and Luhansk Oblasts.</w:t>
            </w:r>
          </w:p>
        </w:tc>
      </w:tr>
      <w:tr w:rsidR="002616D1" w:rsidRPr="00817BAC" w14:paraId="4D058C1E" w14:textId="77777777" w:rsidTr="002616D1">
        <w:trPr>
          <w:trHeight w:val="494"/>
        </w:trPr>
        <w:tc>
          <w:tcPr>
            <w:tcW w:w="2425" w:type="dxa"/>
          </w:tcPr>
          <w:p w14:paraId="04797D70"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Related SDGs Goal</w:t>
            </w:r>
          </w:p>
        </w:tc>
        <w:tc>
          <w:tcPr>
            <w:tcW w:w="6835" w:type="dxa"/>
          </w:tcPr>
          <w:p w14:paraId="43CDE636" w14:textId="77777777" w:rsidR="002616D1" w:rsidRPr="00817BAC" w:rsidRDefault="002616D1" w:rsidP="00887830">
            <w:pPr>
              <w:rPr>
                <w:rFonts w:cs="Arial"/>
                <w:lang w:val="en-GB"/>
              </w:rPr>
            </w:pPr>
            <w:r w:rsidRPr="00817BAC">
              <w:rPr>
                <w:rFonts w:eastAsia="MS Mincho" w:cs="Arial"/>
                <w:lang w:val="en-GB"/>
              </w:rPr>
              <w:t>1, 5, 8, 9, 10, 11, 16</w:t>
            </w:r>
          </w:p>
        </w:tc>
      </w:tr>
      <w:tr w:rsidR="002616D1" w:rsidRPr="00817BAC" w14:paraId="59AC1327" w14:textId="77777777" w:rsidTr="002616D1">
        <w:trPr>
          <w:trHeight w:val="270"/>
        </w:trPr>
        <w:tc>
          <w:tcPr>
            <w:tcW w:w="2425" w:type="dxa"/>
          </w:tcPr>
          <w:p w14:paraId="68DD4751"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Proposed budget:</w:t>
            </w:r>
          </w:p>
        </w:tc>
        <w:tc>
          <w:tcPr>
            <w:tcW w:w="6835" w:type="dxa"/>
          </w:tcPr>
          <w:p w14:paraId="0C05E843" w14:textId="77777777" w:rsidR="002616D1" w:rsidRPr="00817BAC" w:rsidRDefault="002616D1" w:rsidP="00887830">
            <w:pPr>
              <w:ind w:left="360" w:hanging="360"/>
              <w:rPr>
                <w:rFonts w:cs="Arial"/>
                <w:lang w:val="en-GB"/>
              </w:rPr>
            </w:pPr>
            <w:r w:rsidRPr="00817BAC">
              <w:rPr>
                <w:rFonts w:eastAsia="MS Mincho" w:cs="Arial"/>
                <w:lang w:val="en-GB"/>
              </w:rPr>
              <w:t>1,300,000 USD</w:t>
            </w:r>
          </w:p>
        </w:tc>
      </w:tr>
      <w:tr w:rsidR="002616D1" w:rsidRPr="00817BAC" w14:paraId="5D6764C6" w14:textId="77777777" w:rsidTr="002616D1">
        <w:trPr>
          <w:trHeight w:val="271"/>
        </w:trPr>
        <w:tc>
          <w:tcPr>
            <w:tcW w:w="2425" w:type="dxa"/>
          </w:tcPr>
          <w:p w14:paraId="39679D94"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Implementation period:</w:t>
            </w:r>
          </w:p>
        </w:tc>
        <w:tc>
          <w:tcPr>
            <w:tcW w:w="6835" w:type="dxa"/>
          </w:tcPr>
          <w:p w14:paraId="57150B82" w14:textId="25D5259F" w:rsidR="002616D1" w:rsidRPr="00817BAC" w:rsidRDefault="00832655" w:rsidP="006606A7">
            <w:pPr>
              <w:pStyle w:val="ListParagraph"/>
              <w:numPr>
                <w:ilvl w:val="0"/>
                <w:numId w:val="26"/>
              </w:numPr>
              <w:spacing w:after="0"/>
              <w:ind w:left="0"/>
              <w:rPr>
                <w:rFonts w:cs="Arial"/>
                <w:lang w:val="en-GB"/>
              </w:rPr>
            </w:pPr>
            <w:r w:rsidRPr="00817BAC">
              <w:rPr>
                <w:rFonts w:cs="Arial"/>
                <w:lang w:val="en-GB"/>
              </w:rPr>
              <w:t>18 months</w:t>
            </w:r>
            <w:r w:rsidR="002616D1" w:rsidRPr="00817BAC">
              <w:rPr>
                <w:rFonts w:cs="Arial"/>
                <w:lang w:val="en-GB"/>
              </w:rPr>
              <w:t xml:space="preserve"> (</w:t>
            </w:r>
            <w:r w:rsidR="00F23A7F">
              <w:rPr>
                <w:rFonts w:cs="Arial"/>
                <w:lang w:val="en-GB"/>
              </w:rPr>
              <w:t>March</w:t>
            </w:r>
            <w:r w:rsidR="00F23A7F" w:rsidRPr="00817BAC">
              <w:rPr>
                <w:rFonts w:cs="Arial"/>
                <w:lang w:val="en-GB"/>
              </w:rPr>
              <w:t xml:space="preserve"> </w:t>
            </w:r>
            <w:r w:rsidR="002616D1" w:rsidRPr="00817BAC">
              <w:rPr>
                <w:rFonts w:cs="Arial"/>
                <w:lang w:val="en-GB"/>
              </w:rPr>
              <w:t xml:space="preserve">2019 – </w:t>
            </w:r>
            <w:r w:rsidR="00F23A7F">
              <w:rPr>
                <w:rFonts w:cs="Arial"/>
                <w:lang w:val="en-GB"/>
              </w:rPr>
              <w:t>August</w:t>
            </w:r>
            <w:r w:rsidR="00F23A7F" w:rsidRPr="00817BAC">
              <w:rPr>
                <w:rFonts w:cs="Arial"/>
                <w:lang w:val="en-GB"/>
              </w:rPr>
              <w:t xml:space="preserve"> </w:t>
            </w:r>
            <w:r w:rsidR="002616D1" w:rsidRPr="00817BAC">
              <w:rPr>
                <w:rFonts w:cs="Arial"/>
                <w:lang w:val="en-GB"/>
              </w:rPr>
              <w:t>2020)</w:t>
            </w:r>
          </w:p>
        </w:tc>
      </w:tr>
      <w:tr w:rsidR="002616D1" w:rsidRPr="00817BAC" w14:paraId="585C0526" w14:textId="77777777" w:rsidTr="002616D1">
        <w:trPr>
          <w:trHeight w:val="152"/>
        </w:trPr>
        <w:tc>
          <w:tcPr>
            <w:tcW w:w="2425" w:type="dxa"/>
            <w:hideMark/>
          </w:tcPr>
          <w:p w14:paraId="6291E502"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 xml:space="preserve">Implementing Agency: </w:t>
            </w:r>
          </w:p>
        </w:tc>
        <w:tc>
          <w:tcPr>
            <w:tcW w:w="6835" w:type="dxa"/>
            <w:hideMark/>
          </w:tcPr>
          <w:p w14:paraId="120B58D8" w14:textId="77777777" w:rsidR="002616D1" w:rsidRPr="00817BAC" w:rsidRDefault="002616D1" w:rsidP="006606A7">
            <w:pPr>
              <w:pStyle w:val="ListParagraph"/>
              <w:numPr>
                <w:ilvl w:val="0"/>
                <w:numId w:val="26"/>
              </w:numPr>
              <w:spacing w:after="0"/>
              <w:ind w:left="0"/>
              <w:rPr>
                <w:rFonts w:cs="Arial"/>
                <w:lang w:val="en-GB"/>
              </w:rPr>
            </w:pPr>
            <w:r w:rsidRPr="00817BAC">
              <w:rPr>
                <w:rFonts w:cs="Arial"/>
                <w:lang w:val="en-GB"/>
              </w:rPr>
              <w:t>United Nations Development Program (UNDP) in Ukraine</w:t>
            </w:r>
          </w:p>
        </w:tc>
      </w:tr>
      <w:tr w:rsidR="002616D1" w:rsidRPr="00817BAC" w14:paraId="2F20705A" w14:textId="77777777" w:rsidTr="002616D1">
        <w:trPr>
          <w:trHeight w:val="107"/>
        </w:trPr>
        <w:tc>
          <w:tcPr>
            <w:tcW w:w="2425" w:type="dxa"/>
          </w:tcPr>
          <w:p w14:paraId="5D3E62DC" w14:textId="77777777" w:rsidR="002616D1" w:rsidRPr="00817BAC" w:rsidRDefault="002616D1" w:rsidP="006606A7">
            <w:pPr>
              <w:pStyle w:val="ListParagraph"/>
              <w:numPr>
                <w:ilvl w:val="0"/>
                <w:numId w:val="26"/>
              </w:numPr>
              <w:spacing w:after="0"/>
              <w:ind w:left="0"/>
              <w:rPr>
                <w:rFonts w:cs="Arial"/>
                <w:lang w:val="en-GB"/>
              </w:rPr>
            </w:pPr>
            <w:r w:rsidRPr="00817BAC">
              <w:rPr>
                <w:rFonts w:cs="Arial"/>
                <w:lang w:val="en-GB"/>
              </w:rPr>
              <w:t>UN Agencies:</w:t>
            </w:r>
          </w:p>
        </w:tc>
        <w:tc>
          <w:tcPr>
            <w:tcW w:w="6835" w:type="dxa"/>
          </w:tcPr>
          <w:p w14:paraId="3D638CE1" w14:textId="77777777" w:rsidR="002616D1" w:rsidRPr="00817BAC" w:rsidRDefault="002616D1" w:rsidP="006606A7">
            <w:pPr>
              <w:pStyle w:val="ListParagraph"/>
              <w:numPr>
                <w:ilvl w:val="0"/>
                <w:numId w:val="26"/>
              </w:numPr>
              <w:spacing w:after="0"/>
              <w:ind w:left="0"/>
              <w:rPr>
                <w:rFonts w:cs="Arial"/>
                <w:lang w:val="en-GB"/>
              </w:rPr>
            </w:pPr>
            <w:r w:rsidRPr="00817BAC">
              <w:rPr>
                <w:rFonts w:cs="Arial"/>
                <w:lang w:val="en-GB"/>
              </w:rPr>
              <w:t>UNDP</w:t>
            </w:r>
          </w:p>
        </w:tc>
      </w:tr>
      <w:tr w:rsidR="002616D1" w:rsidRPr="00817BAC" w14:paraId="526E96FE" w14:textId="77777777" w:rsidTr="002616D1">
        <w:trPr>
          <w:trHeight w:val="107"/>
        </w:trPr>
        <w:tc>
          <w:tcPr>
            <w:tcW w:w="2425" w:type="dxa"/>
          </w:tcPr>
          <w:p w14:paraId="0A82F3A8" w14:textId="77777777" w:rsidR="002616D1" w:rsidRPr="00817BAC" w:rsidRDefault="002616D1" w:rsidP="00887830">
            <w:pPr>
              <w:pStyle w:val="ListParagraph"/>
              <w:spacing w:after="0"/>
              <w:ind w:left="0"/>
              <w:rPr>
                <w:rFonts w:cs="Arial"/>
                <w:lang w:val="en-GB"/>
              </w:rPr>
            </w:pPr>
            <w:r w:rsidRPr="00817BAC">
              <w:rPr>
                <w:rFonts w:cs="Arial"/>
                <w:lang w:val="en-GB"/>
              </w:rPr>
              <w:t>Other Agencies:</w:t>
            </w:r>
          </w:p>
        </w:tc>
        <w:tc>
          <w:tcPr>
            <w:tcW w:w="6835" w:type="dxa"/>
          </w:tcPr>
          <w:p w14:paraId="5CCA2808" w14:textId="77777777" w:rsidR="002616D1" w:rsidRPr="00817BAC" w:rsidRDefault="002616D1" w:rsidP="00887830">
            <w:pPr>
              <w:rPr>
                <w:rFonts w:cs="Arial"/>
                <w:lang w:val="en-GB"/>
              </w:rPr>
            </w:pPr>
            <w:r w:rsidRPr="00817BAC">
              <w:rPr>
                <w:rFonts w:cs="Arial"/>
                <w:lang w:val="en-GB"/>
              </w:rPr>
              <w:t xml:space="preserve">Regional and local authorities of Donetsk and Luhansk oblasts (GCA) </w:t>
            </w:r>
          </w:p>
        </w:tc>
      </w:tr>
      <w:tr w:rsidR="002616D1" w:rsidRPr="00817BAC" w14:paraId="46E9C17D" w14:textId="77777777" w:rsidTr="002616D1">
        <w:trPr>
          <w:trHeight w:val="271"/>
        </w:trPr>
        <w:tc>
          <w:tcPr>
            <w:tcW w:w="2425" w:type="dxa"/>
            <w:hideMark/>
          </w:tcPr>
          <w:p w14:paraId="77A3712D"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Project Locations:</w:t>
            </w:r>
          </w:p>
        </w:tc>
        <w:tc>
          <w:tcPr>
            <w:tcW w:w="6835" w:type="dxa"/>
            <w:hideMark/>
          </w:tcPr>
          <w:p w14:paraId="5439C28F" w14:textId="77777777" w:rsidR="002616D1" w:rsidRPr="00817BAC" w:rsidRDefault="002616D1" w:rsidP="00887830">
            <w:pPr>
              <w:jc w:val="left"/>
              <w:rPr>
                <w:rFonts w:cs="Arial"/>
                <w:lang w:val="en-GB"/>
              </w:rPr>
            </w:pPr>
            <w:r w:rsidRPr="00817BAC">
              <w:rPr>
                <w:rFonts w:cs="Arial"/>
                <w:lang w:val="en-GB"/>
              </w:rPr>
              <w:t xml:space="preserve">Government Controlled Areas (GCAs) of Donetsk and Luhansk oblasts </w:t>
            </w:r>
          </w:p>
        </w:tc>
      </w:tr>
      <w:tr w:rsidR="002616D1" w:rsidRPr="00817BAC" w14:paraId="7C7093BB" w14:textId="77777777" w:rsidTr="002616D1">
        <w:tc>
          <w:tcPr>
            <w:tcW w:w="2425" w:type="dxa"/>
          </w:tcPr>
          <w:p w14:paraId="10B0B493" w14:textId="77777777" w:rsidR="002616D1" w:rsidRPr="00817BAC" w:rsidRDefault="002616D1" w:rsidP="006606A7">
            <w:pPr>
              <w:pStyle w:val="ListParagraph"/>
              <w:numPr>
                <w:ilvl w:val="0"/>
                <w:numId w:val="26"/>
              </w:numPr>
              <w:spacing w:after="0"/>
              <w:ind w:left="0"/>
              <w:rPr>
                <w:rFonts w:cs="Arial"/>
                <w:b/>
                <w:lang w:val="en-GB"/>
              </w:rPr>
            </w:pPr>
            <w:r w:rsidRPr="00817BAC">
              <w:rPr>
                <w:rFonts w:cs="Arial"/>
                <w:b/>
                <w:lang w:val="en-GB"/>
              </w:rPr>
              <w:t>Beneficiaries:</w:t>
            </w:r>
          </w:p>
        </w:tc>
        <w:tc>
          <w:tcPr>
            <w:tcW w:w="6835" w:type="dxa"/>
          </w:tcPr>
          <w:p w14:paraId="660C2EE9" w14:textId="77777777" w:rsidR="002616D1" w:rsidRPr="00817BAC" w:rsidRDefault="002616D1" w:rsidP="00887830">
            <w:pPr>
              <w:rPr>
                <w:rFonts w:cs="Arial"/>
                <w:lang w:val="en-GB"/>
              </w:rPr>
            </w:pPr>
            <w:r w:rsidRPr="00817BAC">
              <w:rPr>
                <w:rFonts w:cs="Arial"/>
                <w:lang w:val="en-GB"/>
              </w:rPr>
              <w:t xml:space="preserve">IDPs and </w:t>
            </w:r>
            <w:r w:rsidRPr="00817BAC">
              <w:rPr>
                <w:rFonts w:cs="Arial"/>
                <w:noProof/>
                <w:lang w:val="en-GB"/>
              </w:rPr>
              <w:t>local</w:t>
            </w:r>
            <w:r w:rsidRPr="00817BAC">
              <w:rPr>
                <w:rFonts w:cs="Arial"/>
                <w:lang w:val="en-GB"/>
              </w:rPr>
              <w:t xml:space="preserve"> population, oblast, rayon and municipal authorities of the target regions</w:t>
            </w:r>
          </w:p>
        </w:tc>
      </w:tr>
      <w:tr w:rsidR="002616D1" w:rsidRPr="00817BAC" w14:paraId="35B189C7" w14:textId="77777777" w:rsidTr="002616D1">
        <w:tc>
          <w:tcPr>
            <w:tcW w:w="2425" w:type="dxa"/>
          </w:tcPr>
          <w:p w14:paraId="4EF21F2C" w14:textId="3DB4A816" w:rsidR="002616D1" w:rsidRPr="00817BAC" w:rsidRDefault="002616D1" w:rsidP="006606A7">
            <w:pPr>
              <w:pStyle w:val="ListParagraph"/>
              <w:numPr>
                <w:ilvl w:val="0"/>
                <w:numId w:val="26"/>
              </w:numPr>
              <w:spacing w:after="0"/>
              <w:ind w:left="0"/>
              <w:rPr>
                <w:rFonts w:cs="Arial"/>
                <w:lang w:val="en-GB"/>
              </w:rPr>
            </w:pPr>
            <w:r w:rsidRPr="00817BAC">
              <w:rPr>
                <w:rFonts w:cs="Arial"/>
                <w:lang w:val="en-GB"/>
              </w:rPr>
              <w:t>Country Office:</w:t>
            </w:r>
          </w:p>
        </w:tc>
        <w:tc>
          <w:tcPr>
            <w:tcW w:w="6835" w:type="dxa"/>
          </w:tcPr>
          <w:p w14:paraId="39A2CD7A" w14:textId="77777777" w:rsidR="002616D1" w:rsidRPr="00817BAC" w:rsidRDefault="002616D1" w:rsidP="006606A7">
            <w:pPr>
              <w:pStyle w:val="ListParagraph"/>
              <w:numPr>
                <w:ilvl w:val="0"/>
                <w:numId w:val="26"/>
              </w:numPr>
              <w:spacing w:after="0"/>
              <w:ind w:left="0"/>
              <w:jc w:val="left"/>
              <w:rPr>
                <w:rFonts w:cs="Arial"/>
                <w:lang w:val="en-GB"/>
              </w:rPr>
            </w:pPr>
            <w:r w:rsidRPr="00817BAC">
              <w:rPr>
                <w:rFonts w:cs="Arial"/>
                <w:lang w:val="en-GB"/>
              </w:rPr>
              <w:t>Katerina Rybalchenko, Policy Officer, UNDP Ukraine, (</w:t>
            </w:r>
            <w:hyperlink r:id="rId9" w:history="1">
              <w:r w:rsidRPr="00817BAC">
                <w:rPr>
                  <w:rStyle w:val="Hyperlink"/>
                  <w:rFonts w:cs="Arial"/>
                  <w:lang w:val="en-GB"/>
                </w:rPr>
                <w:t>katerina.rybalchenko@undp.org</w:t>
              </w:r>
            </w:hyperlink>
            <w:r w:rsidRPr="00817BAC">
              <w:rPr>
                <w:rFonts w:cs="Arial"/>
                <w:lang w:val="en-GB"/>
              </w:rPr>
              <w:t xml:space="preserve">) </w:t>
            </w:r>
          </w:p>
        </w:tc>
      </w:tr>
    </w:tbl>
    <w:p w14:paraId="17C504B1" w14:textId="4513F7E1" w:rsidR="00DF22BB" w:rsidRPr="00817BAC" w:rsidRDefault="00666382" w:rsidP="00DF22BB">
      <w:pPr>
        <w:pStyle w:val="Heading11"/>
        <w:rPr>
          <w:rFonts w:ascii="Arial" w:eastAsia="Arial Unicode MS" w:hAnsi="Arial" w:cs="Arial"/>
          <w:b w:val="0"/>
          <w:bCs w:val="0"/>
          <w:lang w:val="en-GB"/>
        </w:rPr>
      </w:pPr>
      <w:r w:rsidRPr="00817BAC">
        <w:rPr>
          <w:rFonts w:ascii="Arial" w:eastAsia="Arial Unicode MS" w:hAnsi="Arial" w:cs="Arial"/>
          <w:b w:val="0"/>
          <w:bCs w:val="0"/>
          <w:lang w:val="en-GB"/>
        </w:rPr>
        <w:br w:type="page"/>
      </w:r>
    </w:p>
    <w:p w14:paraId="7C51A994" w14:textId="77777777" w:rsidR="00DF22BB" w:rsidRPr="00817BAC" w:rsidRDefault="00DF22BB" w:rsidP="005056E1">
      <w:pPr>
        <w:rPr>
          <w:rFonts w:asciiTheme="majorHAnsi" w:hAnsiTheme="majorHAnsi" w:cstheme="majorHAnsi"/>
          <w:b/>
          <w:sz w:val="28"/>
          <w:szCs w:val="28"/>
        </w:rPr>
      </w:pPr>
    </w:p>
    <w:p w14:paraId="036C8FCC" w14:textId="04CEF1B1" w:rsidR="005056E1" w:rsidRPr="00817BAC" w:rsidRDefault="00247B2C" w:rsidP="00247B2C">
      <w:pPr>
        <w:pStyle w:val="NoSpacing"/>
        <w:rPr>
          <w:rFonts w:asciiTheme="majorHAnsi" w:hAnsiTheme="majorHAnsi" w:cstheme="majorHAnsi"/>
          <w:b/>
          <w:sz w:val="28"/>
          <w:szCs w:val="28"/>
        </w:rPr>
      </w:pPr>
      <w:r w:rsidRPr="00817BAC">
        <w:rPr>
          <w:rFonts w:asciiTheme="majorHAnsi" w:hAnsiTheme="majorHAnsi" w:cstheme="majorHAnsi"/>
          <w:b/>
          <w:sz w:val="28"/>
          <w:szCs w:val="28"/>
        </w:rPr>
        <w:t>Lis</w:t>
      </w:r>
      <w:r w:rsidR="005056E1" w:rsidRPr="00817BAC">
        <w:rPr>
          <w:rFonts w:asciiTheme="majorHAnsi" w:hAnsiTheme="majorHAnsi" w:cstheme="majorHAnsi"/>
          <w:b/>
          <w:sz w:val="28"/>
          <w:szCs w:val="28"/>
        </w:rPr>
        <w:t>t of Abbreviations</w:t>
      </w:r>
    </w:p>
    <w:p w14:paraId="121ACFB2" w14:textId="77777777" w:rsidR="00247B2C" w:rsidRPr="00817BAC" w:rsidRDefault="00247B2C" w:rsidP="005056E1">
      <w:pPr>
        <w:rPr>
          <w:rFonts w:cs="Arial"/>
        </w:rPr>
      </w:pPr>
    </w:p>
    <w:p w14:paraId="5F938611" w14:textId="6DDC6E95" w:rsidR="005056E1" w:rsidRPr="00817BAC" w:rsidRDefault="005056E1" w:rsidP="005056E1">
      <w:pPr>
        <w:rPr>
          <w:rFonts w:cs="Arial"/>
        </w:rPr>
      </w:pPr>
      <w:r w:rsidRPr="00817BAC">
        <w:rPr>
          <w:rFonts w:cs="Arial"/>
        </w:rPr>
        <w:t>GCA</w:t>
      </w:r>
      <w:r w:rsidRPr="00817BAC">
        <w:rPr>
          <w:rFonts w:cs="Arial"/>
        </w:rPr>
        <w:tab/>
      </w:r>
      <w:r w:rsidRPr="00817BAC">
        <w:rPr>
          <w:rFonts w:cs="Arial"/>
        </w:rPr>
        <w:tab/>
        <w:t>Government Controlled Areas</w:t>
      </w:r>
    </w:p>
    <w:p w14:paraId="53523077" w14:textId="4BE91ADC" w:rsidR="00155926" w:rsidRPr="00817BAC" w:rsidRDefault="00155926" w:rsidP="005056E1">
      <w:pPr>
        <w:rPr>
          <w:rFonts w:cs="Arial"/>
        </w:rPr>
      </w:pPr>
      <w:r w:rsidRPr="00817BAC">
        <w:rPr>
          <w:rFonts w:cs="Arial"/>
        </w:rPr>
        <w:t>EUR</w:t>
      </w:r>
      <w:r w:rsidRPr="00817BAC">
        <w:rPr>
          <w:rFonts w:cs="Arial"/>
        </w:rPr>
        <w:tab/>
      </w:r>
      <w:r w:rsidRPr="00817BAC">
        <w:rPr>
          <w:rFonts w:cs="Arial"/>
        </w:rPr>
        <w:tab/>
        <w:t>Euro currency</w:t>
      </w:r>
    </w:p>
    <w:p w14:paraId="2E790540" w14:textId="48B85020" w:rsidR="00155926" w:rsidRPr="00817BAC" w:rsidRDefault="00155926" w:rsidP="005056E1">
      <w:pPr>
        <w:rPr>
          <w:rFonts w:cs="Arial"/>
        </w:rPr>
      </w:pPr>
      <w:r w:rsidRPr="00817BAC">
        <w:rPr>
          <w:rFonts w:cs="Arial"/>
        </w:rPr>
        <w:t>FAO</w:t>
      </w:r>
      <w:r w:rsidRPr="00817BAC">
        <w:rPr>
          <w:rFonts w:cs="Arial"/>
        </w:rPr>
        <w:tab/>
      </w:r>
      <w:r w:rsidRPr="00817BAC">
        <w:rPr>
          <w:rFonts w:cs="Arial"/>
        </w:rPr>
        <w:tab/>
        <w:t>Food and Agriculture Organization</w:t>
      </w:r>
    </w:p>
    <w:p w14:paraId="150818B2" w14:textId="1F1C5003" w:rsidR="0084794F" w:rsidRPr="00817BAC" w:rsidRDefault="0084794F" w:rsidP="005056E1">
      <w:pPr>
        <w:rPr>
          <w:rFonts w:eastAsia="Times New Roman" w:cs="Arial"/>
          <w:color w:val="222222"/>
          <w:shd w:val="clear" w:color="auto" w:fill="FFFFFF"/>
          <w:lang w:val="en-GB"/>
        </w:rPr>
      </w:pPr>
      <w:r w:rsidRPr="00817BAC">
        <w:rPr>
          <w:rFonts w:eastAsia="Times New Roman" w:cs="Arial"/>
          <w:color w:val="222222"/>
          <w:shd w:val="clear" w:color="auto" w:fill="FFFFFF"/>
          <w:lang w:val="en-GB"/>
        </w:rPr>
        <w:t>IDPs</w:t>
      </w:r>
      <w:r w:rsidRPr="00817BAC">
        <w:rPr>
          <w:rFonts w:eastAsia="Times New Roman" w:cs="Arial"/>
          <w:color w:val="222222"/>
          <w:shd w:val="clear" w:color="auto" w:fill="FFFFFF"/>
          <w:lang w:val="en-GB"/>
        </w:rPr>
        <w:tab/>
      </w:r>
      <w:r w:rsidRPr="00817BAC">
        <w:rPr>
          <w:rFonts w:eastAsia="Times New Roman" w:cs="Arial"/>
          <w:color w:val="222222"/>
          <w:shd w:val="clear" w:color="auto" w:fill="FFFFFF"/>
          <w:lang w:val="en-GB"/>
        </w:rPr>
        <w:tab/>
        <w:t>Internally Displaced Persons</w:t>
      </w:r>
    </w:p>
    <w:p w14:paraId="6EBF6827" w14:textId="1599165A" w:rsidR="00CE4FB4" w:rsidRPr="00817BAC" w:rsidRDefault="00CE4FB4" w:rsidP="005056E1">
      <w:pPr>
        <w:rPr>
          <w:rFonts w:cs="Arial"/>
        </w:rPr>
      </w:pPr>
      <w:r w:rsidRPr="00817BAC">
        <w:rPr>
          <w:rFonts w:eastAsia="Times New Roman" w:cs="Arial"/>
          <w:color w:val="222222"/>
          <w:shd w:val="clear" w:color="auto" w:fill="FFFFFF"/>
          <w:lang w:val="en-GB"/>
        </w:rPr>
        <w:t>IOM</w:t>
      </w:r>
      <w:r w:rsidRPr="00817BAC">
        <w:rPr>
          <w:rFonts w:eastAsia="Times New Roman" w:cs="Arial"/>
          <w:color w:val="222222"/>
          <w:shd w:val="clear" w:color="auto" w:fill="FFFFFF"/>
          <w:lang w:val="en-GB"/>
        </w:rPr>
        <w:tab/>
      </w:r>
      <w:r w:rsidRPr="00817BAC">
        <w:rPr>
          <w:rFonts w:eastAsia="Times New Roman" w:cs="Arial"/>
          <w:color w:val="222222"/>
          <w:shd w:val="clear" w:color="auto" w:fill="FFFFFF"/>
          <w:lang w:val="en-GB"/>
        </w:rPr>
        <w:tab/>
        <w:t>International Organization for Migration</w:t>
      </w:r>
    </w:p>
    <w:p w14:paraId="5373563C" w14:textId="66E66CDF" w:rsidR="00B54219" w:rsidRPr="00817BAC" w:rsidRDefault="00B54219" w:rsidP="005056E1">
      <w:pPr>
        <w:rPr>
          <w:rFonts w:cs="Arial"/>
        </w:rPr>
      </w:pPr>
      <w:r w:rsidRPr="00817BAC">
        <w:rPr>
          <w:rFonts w:eastAsiaTheme="minorHAnsi" w:cs="Arial"/>
          <w:lang w:val="en-GB"/>
        </w:rPr>
        <w:t>MSMEs</w:t>
      </w:r>
      <w:r w:rsidRPr="00817BAC">
        <w:rPr>
          <w:rFonts w:eastAsiaTheme="minorHAnsi" w:cs="Arial"/>
          <w:lang w:val="en-GB"/>
        </w:rPr>
        <w:tab/>
        <w:t>Micro, Small and Medium Enterprises</w:t>
      </w:r>
    </w:p>
    <w:p w14:paraId="57822186" w14:textId="0BEDD8B5" w:rsidR="005056E1" w:rsidRPr="00817BAC" w:rsidRDefault="005056E1" w:rsidP="005056E1">
      <w:pPr>
        <w:rPr>
          <w:rFonts w:cs="Arial"/>
        </w:rPr>
      </w:pPr>
      <w:r w:rsidRPr="00817BAC">
        <w:rPr>
          <w:rFonts w:cs="Arial"/>
        </w:rPr>
        <w:t>NGCA</w:t>
      </w:r>
      <w:r w:rsidRPr="00817BAC">
        <w:rPr>
          <w:rFonts w:cs="Arial"/>
        </w:rPr>
        <w:tab/>
      </w:r>
      <w:r w:rsidRPr="00817BAC">
        <w:rPr>
          <w:rFonts w:cs="Arial"/>
        </w:rPr>
        <w:tab/>
        <w:t>Non-Government Controlled Areas</w:t>
      </w:r>
    </w:p>
    <w:p w14:paraId="45CFC31C" w14:textId="274EC513" w:rsidR="00247B2C" w:rsidRPr="00817BAC" w:rsidRDefault="00247B2C" w:rsidP="00247B2C">
      <w:pPr>
        <w:autoSpaceDN w:val="0"/>
        <w:rPr>
          <w:rFonts w:cs="Arial"/>
        </w:rPr>
      </w:pPr>
      <w:r w:rsidRPr="00817BAC">
        <w:rPr>
          <w:rFonts w:cs="Arial"/>
        </w:rPr>
        <w:t>NGO</w:t>
      </w:r>
      <w:r w:rsidRPr="00817BAC">
        <w:rPr>
          <w:rFonts w:cs="Arial"/>
        </w:rPr>
        <w:tab/>
      </w:r>
      <w:r w:rsidRPr="00817BAC">
        <w:rPr>
          <w:rFonts w:cs="Arial"/>
        </w:rPr>
        <w:tab/>
        <w:t>Non-Governmental Organization</w:t>
      </w:r>
    </w:p>
    <w:p w14:paraId="0941A544" w14:textId="0373A39D" w:rsidR="00B54219" w:rsidRPr="00817BAC" w:rsidRDefault="0084794F" w:rsidP="005056E1">
      <w:pPr>
        <w:rPr>
          <w:rStyle w:val="A26"/>
          <w:rFonts w:cs="Arial"/>
        </w:rPr>
      </w:pPr>
      <w:r w:rsidRPr="00817BAC">
        <w:rPr>
          <w:rStyle w:val="A26"/>
          <w:rFonts w:cs="Arial"/>
        </w:rPr>
        <w:t>RPP</w:t>
      </w:r>
      <w:r w:rsidRPr="00817BAC">
        <w:rPr>
          <w:rStyle w:val="A26"/>
          <w:rFonts w:cs="Arial"/>
        </w:rPr>
        <w:tab/>
      </w:r>
      <w:r w:rsidRPr="00817BAC">
        <w:rPr>
          <w:rStyle w:val="A26"/>
          <w:rFonts w:cs="Arial"/>
        </w:rPr>
        <w:tab/>
        <w:t>Recovery and Peacebuilding Programme</w:t>
      </w:r>
    </w:p>
    <w:p w14:paraId="64967C34" w14:textId="1B68B3F3" w:rsidR="0084794F" w:rsidRPr="00817BAC" w:rsidRDefault="0084794F" w:rsidP="005056E1">
      <w:pPr>
        <w:autoSpaceDN w:val="0"/>
        <w:rPr>
          <w:rFonts w:cs="Arial"/>
        </w:rPr>
      </w:pPr>
      <w:r w:rsidRPr="00817BAC">
        <w:rPr>
          <w:rFonts w:cs="Arial"/>
        </w:rPr>
        <w:t>UAH</w:t>
      </w:r>
      <w:r w:rsidRPr="00817BAC">
        <w:rPr>
          <w:rFonts w:cs="Arial"/>
        </w:rPr>
        <w:tab/>
      </w:r>
      <w:r w:rsidRPr="00817BAC">
        <w:rPr>
          <w:rFonts w:cs="Arial"/>
        </w:rPr>
        <w:tab/>
        <w:t>Ukrainian hryvnia (Ukrainian currency)</w:t>
      </w:r>
    </w:p>
    <w:p w14:paraId="1C36337F" w14:textId="66624FA6" w:rsidR="0084794F" w:rsidRPr="00817BAC" w:rsidRDefault="0084794F" w:rsidP="005056E1">
      <w:pPr>
        <w:autoSpaceDN w:val="0"/>
        <w:rPr>
          <w:rFonts w:cs="Arial"/>
        </w:rPr>
      </w:pPr>
      <w:r w:rsidRPr="00817BAC">
        <w:rPr>
          <w:rFonts w:cs="Arial"/>
        </w:rPr>
        <w:t>UN</w:t>
      </w:r>
      <w:r w:rsidRPr="00817BAC">
        <w:rPr>
          <w:rFonts w:cs="Arial"/>
        </w:rPr>
        <w:tab/>
      </w:r>
      <w:r w:rsidRPr="00817BAC">
        <w:rPr>
          <w:rFonts w:cs="Arial"/>
        </w:rPr>
        <w:tab/>
        <w:t>United Nations</w:t>
      </w:r>
    </w:p>
    <w:p w14:paraId="6E683A1A" w14:textId="77777777" w:rsidR="00AD7E01" w:rsidRDefault="005056E1" w:rsidP="004467EB">
      <w:pPr>
        <w:autoSpaceDN w:val="0"/>
        <w:rPr>
          <w:rFonts w:cs="Arial"/>
        </w:rPr>
      </w:pPr>
      <w:r w:rsidRPr="00817BAC">
        <w:rPr>
          <w:rFonts w:cs="Arial"/>
        </w:rPr>
        <w:t>UNDP</w:t>
      </w:r>
      <w:r w:rsidRPr="00817BAC">
        <w:rPr>
          <w:rFonts w:cs="Arial"/>
        </w:rPr>
        <w:tab/>
      </w:r>
      <w:r w:rsidRPr="00817BAC">
        <w:rPr>
          <w:rFonts w:cs="Arial"/>
        </w:rPr>
        <w:tab/>
        <w:t>United Nations Development Programme</w:t>
      </w:r>
    </w:p>
    <w:p w14:paraId="72F3C39B" w14:textId="031F9A1F" w:rsidR="00FF3890" w:rsidRPr="00817BAC" w:rsidRDefault="00FF3890" w:rsidP="004467EB">
      <w:pPr>
        <w:autoSpaceDN w:val="0"/>
        <w:rPr>
          <w:rFonts w:cs="Arial"/>
        </w:rPr>
      </w:pPr>
      <w:r>
        <w:rPr>
          <w:rFonts w:cs="Arial"/>
        </w:rPr>
        <w:t>USD</w:t>
      </w:r>
      <w:r>
        <w:rPr>
          <w:rFonts w:cs="Arial"/>
        </w:rPr>
        <w:tab/>
      </w:r>
      <w:r>
        <w:rPr>
          <w:rFonts w:cs="Arial"/>
        </w:rPr>
        <w:tab/>
        <w:t>United States dollars</w:t>
      </w:r>
    </w:p>
    <w:p w14:paraId="675B2A18" w14:textId="4E6491EA" w:rsidR="00491615" w:rsidRDefault="00491615">
      <w:pPr>
        <w:spacing w:after="0"/>
        <w:jc w:val="left"/>
        <w:rPr>
          <w:rFonts w:cs="Arial"/>
        </w:rPr>
      </w:pPr>
      <w:r>
        <w:rPr>
          <w:rFonts w:cs="Arial"/>
        </w:rPr>
        <w:br w:type="page"/>
      </w:r>
    </w:p>
    <w:p w14:paraId="7947322D" w14:textId="67C67E2C" w:rsidR="005056E1" w:rsidRPr="00817BAC" w:rsidRDefault="005056E1" w:rsidP="005056E1"/>
    <w:p w14:paraId="255078DC" w14:textId="77777777" w:rsidR="0051359E" w:rsidRPr="00817BAC" w:rsidRDefault="00E9276C" w:rsidP="00755B63">
      <w:pPr>
        <w:pStyle w:val="Heading11"/>
        <w:numPr>
          <w:ilvl w:val="0"/>
          <w:numId w:val="2"/>
        </w:numPr>
        <w:tabs>
          <w:tab w:val="clear" w:pos="720"/>
          <w:tab w:val="left" w:pos="0"/>
        </w:tabs>
        <w:ind w:left="709" w:hanging="709"/>
        <w:rPr>
          <w:rFonts w:ascii="Arial" w:hAnsi="Arial" w:cs="Arial"/>
          <w:lang w:val="en-GB"/>
        </w:rPr>
      </w:pPr>
      <w:r w:rsidRPr="00817BAC">
        <w:rPr>
          <w:rFonts w:ascii="Arial" w:eastAsia="Arial Unicode MS" w:hAnsi="Arial" w:cs="Arial"/>
          <w:lang w:val="en-GB"/>
        </w:rPr>
        <w:t xml:space="preserve">Background. </w:t>
      </w:r>
      <w:r w:rsidR="00666382" w:rsidRPr="00817BAC">
        <w:rPr>
          <w:rFonts w:ascii="Arial" w:eastAsia="Arial Unicode MS" w:hAnsi="Arial" w:cs="Arial"/>
          <w:lang w:val="en-GB"/>
        </w:rPr>
        <w:t>Development Challenge</w:t>
      </w:r>
    </w:p>
    <w:p w14:paraId="1B395934" w14:textId="77777777" w:rsidR="00755B63" w:rsidRPr="00817BAC" w:rsidRDefault="00755B63" w:rsidP="00D25151">
      <w:pPr>
        <w:tabs>
          <w:tab w:val="left" w:pos="0"/>
        </w:tabs>
        <w:spacing w:after="120"/>
        <w:rPr>
          <w:rFonts w:cs="Arial"/>
          <w:b/>
          <w:lang w:val="en-GB"/>
        </w:rPr>
      </w:pPr>
      <w:r w:rsidRPr="00817BAC">
        <w:rPr>
          <w:rFonts w:cs="Arial"/>
          <w:b/>
          <w:lang w:val="en-GB"/>
        </w:rPr>
        <w:t>1.1</w:t>
      </w:r>
      <w:r w:rsidR="00682482" w:rsidRPr="00817BAC">
        <w:rPr>
          <w:rFonts w:cs="Arial"/>
          <w:b/>
          <w:lang w:val="en-GB"/>
        </w:rPr>
        <w:t>.</w:t>
      </w:r>
      <w:r w:rsidR="00EA37BA" w:rsidRPr="00817BAC">
        <w:rPr>
          <w:rFonts w:cs="Arial"/>
          <w:b/>
          <w:lang w:val="en-GB"/>
        </w:rPr>
        <w:t xml:space="preserve"> </w:t>
      </w:r>
      <w:r w:rsidR="00682482" w:rsidRPr="00817BAC">
        <w:rPr>
          <w:rFonts w:cs="Arial"/>
          <w:b/>
          <w:lang w:val="en-GB"/>
        </w:rPr>
        <w:t xml:space="preserve">Situation analysis </w:t>
      </w:r>
    </w:p>
    <w:p w14:paraId="021FEC19" w14:textId="22B9612B" w:rsidR="00127EDA" w:rsidRPr="00817BAC" w:rsidRDefault="00755B63" w:rsidP="00D25151">
      <w:pPr>
        <w:spacing w:after="120"/>
        <w:rPr>
          <w:rFonts w:cs="Arial"/>
          <w:i/>
          <w:lang w:val="en-GB"/>
        </w:rPr>
      </w:pPr>
      <w:r w:rsidRPr="00817BAC">
        <w:rPr>
          <w:rFonts w:cs="Arial"/>
          <w:i/>
          <w:lang w:val="en-GB"/>
        </w:rPr>
        <w:t xml:space="preserve">The </w:t>
      </w:r>
      <w:r w:rsidR="004863ED" w:rsidRPr="00817BAC">
        <w:rPr>
          <w:rFonts w:cs="Arial"/>
          <w:i/>
          <w:lang w:val="en-GB"/>
        </w:rPr>
        <w:t>aftermath of the conflict in eastern Ukraine</w:t>
      </w:r>
      <w:r w:rsidRPr="00817BAC">
        <w:rPr>
          <w:rFonts w:cs="Arial"/>
          <w:i/>
          <w:lang w:val="en-GB"/>
        </w:rPr>
        <w:t>: regional dimensions</w:t>
      </w:r>
    </w:p>
    <w:p w14:paraId="40662F72" w14:textId="2F89E30C" w:rsidR="00B2787D" w:rsidRPr="00817BAC" w:rsidRDefault="007B280A" w:rsidP="00D25151">
      <w:pPr>
        <w:spacing w:after="120"/>
        <w:rPr>
          <w:rFonts w:cs="Arial"/>
          <w:color w:val="auto"/>
          <w:sz w:val="20"/>
          <w:szCs w:val="20"/>
          <w:bdr w:val="none" w:sz="0" w:space="0" w:color="auto"/>
          <w:lang w:val="en-GB"/>
        </w:rPr>
      </w:pPr>
      <w:r w:rsidRPr="00817BAC">
        <w:rPr>
          <w:rFonts w:cs="Arial"/>
          <w:lang w:val="en-GB"/>
        </w:rPr>
        <w:t>The on</w:t>
      </w:r>
      <w:r w:rsidR="00BF1472" w:rsidRPr="00817BAC">
        <w:rPr>
          <w:rFonts w:cs="Arial"/>
          <w:lang w:val="en-GB"/>
        </w:rPr>
        <w:t>-</w:t>
      </w:r>
      <w:r w:rsidR="00E54B5E" w:rsidRPr="00817BAC">
        <w:rPr>
          <w:rFonts w:cs="Arial"/>
          <w:lang w:val="en-GB"/>
        </w:rPr>
        <w:t>going armed conflict in e</w:t>
      </w:r>
      <w:r w:rsidRPr="00817BAC">
        <w:rPr>
          <w:rFonts w:cs="Arial"/>
          <w:lang w:val="en-GB"/>
        </w:rPr>
        <w:t xml:space="preserve">astern Ukraine has caused tremendous local economic collapse </w:t>
      </w:r>
      <w:r w:rsidR="00A065FC" w:rsidRPr="00817BAC">
        <w:rPr>
          <w:rFonts w:cs="Arial"/>
          <w:lang w:val="en-GB"/>
        </w:rPr>
        <w:t>(</w:t>
      </w:r>
      <w:r w:rsidRPr="00817BAC">
        <w:rPr>
          <w:rFonts w:cs="Arial"/>
          <w:lang w:val="en-GB"/>
        </w:rPr>
        <w:t xml:space="preserve">along with </w:t>
      </w:r>
      <w:r w:rsidR="00A065FC" w:rsidRPr="00817BAC">
        <w:rPr>
          <w:rFonts w:cs="Arial"/>
          <w:lang w:val="en-GB"/>
        </w:rPr>
        <w:t xml:space="preserve">significant </w:t>
      </w:r>
      <w:r w:rsidRPr="00817BAC">
        <w:rPr>
          <w:rFonts w:cs="Arial"/>
          <w:lang w:val="en-GB"/>
        </w:rPr>
        <w:t>national economic damage</w:t>
      </w:r>
      <w:r w:rsidR="00A065FC" w:rsidRPr="00817BAC">
        <w:rPr>
          <w:rFonts w:cs="Arial"/>
          <w:lang w:val="en-GB"/>
        </w:rPr>
        <w:t>)</w:t>
      </w:r>
      <w:r w:rsidRPr="00817BAC">
        <w:rPr>
          <w:rFonts w:cs="Arial"/>
          <w:lang w:val="en-GB"/>
        </w:rPr>
        <w:t xml:space="preserve"> and societal meltd</w:t>
      </w:r>
      <w:r w:rsidR="003F10BD" w:rsidRPr="00817BAC">
        <w:rPr>
          <w:rFonts w:cs="Arial"/>
          <w:lang w:val="en-GB"/>
        </w:rPr>
        <w:t xml:space="preserve">own affecting </w:t>
      </w:r>
      <w:r w:rsidR="00B5199D">
        <w:rPr>
          <w:rFonts w:cs="Arial"/>
          <w:lang w:val="en-GB"/>
        </w:rPr>
        <w:t xml:space="preserve">the lives of </w:t>
      </w:r>
      <w:r w:rsidR="003F10BD" w:rsidRPr="00817BAC">
        <w:rPr>
          <w:rFonts w:cs="Arial"/>
          <w:lang w:val="en-GB"/>
        </w:rPr>
        <w:t xml:space="preserve">millions </w:t>
      </w:r>
      <w:r w:rsidR="00007D27" w:rsidRPr="00817BAC">
        <w:rPr>
          <w:rFonts w:cs="Arial"/>
          <w:lang w:val="en-GB"/>
        </w:rPr>
        <w:t>in</w:t>
      </w:r>
      <w:r w:rsidR="00B5199D">
        <w:rPr>
          <w:rFonts w:cs="Arial"/>
          <w:lang w:val="en-GB"/>
        </w:rPr>
        <w:t>,</w:t>
      </w:r>
      <w:r w:rsidR="00007D27" w:rsidRPr="00817BAC">
        <w:rPr>
          <w:rFonts w:cs="Arial"/>
          <w:lang w:val="en-GB"/>
        </w:rPr>
        <w:t xml:space="preserve"> or </w:t>
      </w:r>
      <w:r w:rsidR="009D5DE0" w:rsidRPr="00817BAC">
        <w:rPr>
          <w:rFonts w:cs="Arial"/>
          <w:lang w:val="en-GB"/>
        </w:rPr>
        <w:t>close to</w:t>
      </w:r>
      <w:r w:rsidR="00B5199D">
        <w:rPr>
          <w:rFonts w:cs="Arial"/>
          <w:lang w:val="en-GB"/>
        </w:rPr>
        <w:t>,</w:t>
      </w:r>
      <w:r w:rsidR="00007D27" w:rsidRPr="00817BAC">
        <w:rPr>
          <w:rFonts w:cs="Arial"/>
          <w:lang w:val="en-GB"/>
        </w:rPr>
        <w:t xml:space="preserve"> </w:t>
      </w:r>
      <w:r w:rsidR="00B13531" w:rsidRPr="00817BAC">
        <w:rPr>
          <w:rFonts w:cs="Arial"/>
          <w:lang w:val="en-GB"/>
        </w:rPr>
        <w:t>the conflict a</w:t>
      </w:r>
      <w:r w:rsidR="00E54B5E" w:rsidRPr="00817BAC">
        <w:rPr>
          <w:rFonts w:cs="Arial"/>
          <w:lang w:val="en-GB"/>
        </w:rPr>
        <w:t xml:space="preserve">rea. </w:t>
      </w:r>
      <w:r w:rsidR="00FC7A45" w:rsidRPr="00817BAC">
        <w:rPr>
          <w:rFonts w:eastAsia="Calibri" w:cs="Arial"/>
          <w:lang w:val="en-GB"/>
        </w:rPr>
        <w:t>Donetsk and L</w:t>
      </w:r>
      <w:r w:rsidR="00D44DA3" w:rsidRPr="00817BAC">
        <w:rPr>
          <w:rFonts w:eastAsia="Calibri" w:cs="Arial"/>
          <w:lang w:val="en-GB"/>
        </w:rPr>
        <w:t>uhansk oblast</w:t>
      </w:r>
      <w:r w:rsidR="00521BE5" w:rsidRPr="00817BAC">
        <w:rPr>
          <w:rFonts w:eastAsia="Calibri" w:cs="Arial"/>
          <w:lang w:val="en-GB"/>
        </w:rPr>
        <w:t>s</w:t>
      </w:r>
      <w:r w:rsidR="00D44DA3" w:rsidRPr="00817BAC">
        <w:rPr>
          <w:rFonts w:eastAsia="Calibri" w:cs="Arial"/>
          <w:lang w:val="en-GB"/>
        </w:rPr>
        <w:t xml:space="preserve"> </w:t>
      </w:r>
      <w:r w:rsidR="00E54B5E" w:rsidRPr="00817BAC">
        <w:rPr>
          <w:rFonts w:eastAsia="Calibri" w:cs="Arial"/>
          <w:lang w:val="en-GB"/>
        </w:rPr>
        <w:t>have</w:t>
      </w:r>
      <w:r w:rsidR="00B13531" w:rsidRPr="00817BAC">
        <w:rPr>
          <w:rFonts w:eastAsia="Calibri" w:cs="Arial"/>
          <w:lang w:val="en-GB"/>
        </w:rPr>
        <w:t xml:space="preserve"> been </w:t>
      </w:r>
      <w:r w:rsidR="00D44DA3" w:rsidRPr="00817BAC">
        <w:rPr>
          <w:rFonts w:eastAsia="Calibri" w:cs="Arial"/>
          <w:lang w:val="en-GB"/>
        </w:rPr>
        <w:t>most a</w:t>
      </w:r>
      <w:r w:rsidR="00A32476" w:rsidRPr="00817BAC">
        <w:rPr>
          <w:rFonts w:eastAsia="Calibri" w:cs="Arial"/>
          <w:lang w:val="en-GB"/>
        </w:rPr>
        <w:t>ffe</w:t>
      </w:r>
      <w:r w:rsidR="00B13531" w:rsidRPr="00817BAC">
        <w:rPr>
          <w:rFonts w:eastAsia="Calibri" w:cs="Arial"/>
          <w:lang w:val="en-GB"/>
        </w:rPr>
        <w:t>cted due to the direct impact</w:t>
      </w:r>
      <w:r w:rsidR="00E04FD1" w:rsidRPr="00817BAC">
        <w:rPr>
          <w:rFonts w:eastAsia="Calibri" w:cs="Arial"/>
          <w:lang w:val="en-GB"/>
        </w:rPr>
        <w:t>s</w:t>
      </w:r>
      <w:r w:rsidR="000C2FB0" w:rsidRPr="00817BAC">
        <w:rPr>
          <w:rFonts w:eastAsia="Calibri" w:cs="Arial"/>
          <w:lang w:val="en-GB"/>
        </w:rPr>
        <w:t xml:space="preserve"> </w:t>
      </w:r>
      <w:r w:rsidR="00E04FD1" w:rsidRPr="00817BAC">
        <w:rPr>
          <w:rFonts w:eastAsia="Calibri" w:cs="Arial"/>
          <w:lang w:val="en-GB"/>
        </w:rPr>
        <w:t>related to</w:t>
      </w:r>
      <w:r w:rsidR="00EC33D7" w:rsidRPr="00817BAC">
        <w:rPr>
          <w:rFonts w:eastAsia="Calibri" w:cs="Arial"/>
          <w:lang w:val="en-GB"/>
        </w:rPr>
        <w:t xml:space="preserve"> the </w:t>
      </w:r>
      <w:r w:rsidR="00740B73" w:rsidRPr="00817BAC">
        <w:rPr>
          <w:rFonts w:eastAsia="Calibri" w:cs="Arial"/>
          <w:lang w:val="en-GB"/>
        </w:rPr>
        <w:t>loss of territorial control</w:t>
      </w:r>
      <w:r w:rsidR="00A32476" w:rsidRPr="00817BAC">
        <w:rPr>
          <w:rFonts w:eastAsia="Calibri" w:cs="Arial"/>
          <w:lang w:val="en-GB"/>
        </w:rPr>
        <w:t>, infrastructure, markets</w:t>
      </w:r>
      <w:r w:rsidR="00D838D0" w:rsidRPr="00817BAC">
        <w:rPr>
          <w:rFonts w:eastAsia="Calibri" w:cs="Arial"/>
          <w:lang w:val="en-GB"/>
        </w:rPr>
        <w:t xml:space="preserve"> and resources</w:t>
      </w:r>
      <w:r w:rsidR="00B5199D">
        <w:rPr>
          <w:rFonts w:eastAsia="Calibri" w:cs="Arial"/>
          <w:lang w:val="en-GB"/>
        </w:rPr>
        <w:t>.</w:t>
      </w:r>
      <w:r w:rsidR="00B7262E" w:rsidRPr="00817BAC">
        <w:rPr>
          <w:rFonts w:eastAsia="Calibri" w:cs="Arial"/>
          <w:lang w:val="en-GB"/>
        </w:rPr>
        <w:t xml:space="preserve"> </w:t>
      </w:r>
      <w:r w:rsidR="00B5199D">
        <w:rPr>
          <w:rFonts w:eastAsia="Calibri" w:cs="Arial"/>
          <w:lang w:val="en-GB"/>
        </w:rPr>
        <w:t xml:space="preserve">Additionally, there are </w:t>
      </w:r>
      <w:r w:rsidR="00E04FD1" w:rsidRPr="00817BAC">
        <w:rPr>
          <w:rFonts w:eastAsia="Calibri" w:cs="Arial"/>
          <w:lang w:val="en-GB"/>
        </w:rPr>
        <w:t xml:space="preserve">indirect </w:t>
      </w:r>
      <w:r w:rsidR="00740B73" w:rsidRPr="00817BAC">
        <w:rPr>
          <w:rFonts w:eastAsia="Calibri" w:cs="Arial"/>
          <w:lang w:val="en-GB"/>
        </w:rPr>
        <w:t xml:space="preserve">effects </w:t>
      </w:r>
      <w:r w:rsidR="00D838D0" w:rsidRPr="00817BAC">
        <w:rPr>
          <w:rFonts w:eastAsia="Calibri" w:cs="Arial"/>
          <w:lang w:val="en-GB"/>
        </w:rPr>
        <w:t>through n</w:t>
      </w:r>
      <w:r w:rsidR="00E04FD1" w:rsidRPr="00817BAC">
        <w:rPr>
          <w:rFonts w:cs="Arial"/>
          <w:color w:val="auto"/>
          <w:bdr w:val="none" w:sz="0" w:space="0" w:color="auto"/>
          <w:lang w:val="en-GB"/>
        </w:rPr>
        <w:t>egative structural changes</w:t>
      </w:r>
      <w:r w:rsidR="00D838D0" w:rsidRPr="00817BAC">
        <w:rPr>
          <w:rFonts w:cs="Arial"/>
          <w:color w:val="auto"/>
          <w:bdr w:val="none" w:sz="0" w:space="0" w:color="auto"/>
          <w:lang w:val="en-GB"/>
        </w:rPr>
        <w:t xml:space="preserve"> and significant reductions in household welfare</w:t>
      </w:r>
      <w:r w:rsidR="00B7262E" w:rsidRPr="00817BAC">
        <w:rPr>
          <w:rFonts w:cs="Arial"/>
          <w:color w:val="auto"/>
          <w:bdr w:val="none" w:sz="0" w:space="0" w:color="auto"/>
          <w:lang w:val="en-GB"/>
        </w:rPr>
        <w:t>.</w:t>
      </w:r>
      <w:r w:rsidR="00D838D0" w:rsidRPr="00817BAC">
        <w:rPr>
          <w:rFonts w:cs="Arial"/>
          <w:color w:val="auto"/>
          <w:sz w:val="20"/>
          <w:szCs w:val="20"/>
          <w:bdr w:val="none" w:sz="0" w:space="0" w:color="auto"/>
          <w:lang w:val="en-GB"/>
        </w:rPr>
        <w:t xml:space="preserve"> </w:t>
      </w:r>
      <w:r w:rsidR="00D838D0" w:rsidRPr="00817BAC">
        <w:rPr>
          <w:rFonts w:cs="Arial"/>
          <w:lang w:val="en-GB"/>
        </w:rPr>
        <w:t xml:space="preserve">In fact, </w:t>
      </w:r>
      <w:r w:rsidR="00A00AF0" w:rsidRPr="00817BAC">
        <w:rPr>
          <w:rFonts w:cs="Arial"/>
          <w:lang w:val="en-GB"/>
        </w:rPr>
        <w:t>starting from</w:t>
      </w:r>
      <w:r w:rsidR="00B2787D" w:rsidRPr="00817BAC">
        <w:rPr>
          <w:rFonts w:cs="Arial"/>
          <w:lang w:val="en-GB"/>
        </w:rPr>
        <w:t xml:space="preserve"> 2014, the region has experienced a continuous deterioration in the overall socio-economic situation as the conflict has caused serious economic decline</w:t>
      </w:r>
      <w:r w:rsidR="00B5199D">
        <w:rPr>
          <w:rFonts w:cs="Arial"/>
          <w:lang w:val="en-GB"/>
        </w:rPr>
        <w:t>. The decline is</w:t>
      </w:r>
      <w:r w:rsidR="00B2787D" w:rsidRPr="00817BAC">
        <w:rPr>
          <w:rFonts w:cs="Arial"/>
          <w:lang w:val="en-GB"/>
        </w:rPr>
        <w:t xml:space="preserve"> due to </w:t>
      </w:r>
      <w:r w:rsidR="00B2787D" w:rsidRPr="00817BAC">
        <w:rPr>
          <w:rFonts w:cs="Arial"/>
          <w:color w:val="111111"/>
          <w:lang w:val="en-GB"/>
        </w:rPr>
        <w:t>enterprise closures, breakdown</w:t>
      </w:r>
      <w:r w:rsidR="00B5199D">
        <w:rPr>
          <w:rFonts w:cs="Arial"/>
          <w:color w:val="111111"/>
          <w:lang w:val="en-GB"/>
        </w:rPr>
        <w:t>s</w:t>
      </w:r>
      <w:r w:rsidR="00B2787D" w:rsidRPr="00817BAC">
        <w:rPr>
          <w:rFonts w:cs="Arial"/>
          <w:color w:val="111111"/>
          <w:lang w:val="en-GB"/>
        </w:rPr>
        <w:t xml:space="preserve"> of economic ties, high inflation, severe physical destruction of critical infrastructure, economic blockade</w:t>
      </w:r>
      <w:r w:rsidR="00B5199D">
        <w:rPr>
          <w:rFonts w:cs="Arial"/>
          <w:color w:val="111111"/>
          <w:lang w:val="en-GB"/>
        </w:rPr>
        <w:t>s</w:t>
      </w:r>
      <w:r w:rsidR="00B2787D" w:rsidRPr="00817BAC">
        <w:rPr>
          <w:rFonts w:cs="Arial"/>
          <w:color w:val="111111"/>
          <w:lang w:val="en-GB"/>
        </w:rPr>
        <w:t xml:space="preserve"> and a dramatic increase in unemployment. </w:t>
      </w:r>
    </w:p>
    <w:p w14:paraId="2FC4679A" w14:textId="4F4A238D" w:rsidR="0001639C" w:rsidRPr="00817BAC" w:rsidRDefault="00EA37BA" w:rsidP="00D25151">
      <w:pPr>
        <w:pStyle w:val="NormalWeb"/>
        <w:shd w:val="clear" w:color="auto" w:fill="FFFFFF"/>
        <w:spacing w:before="0" w:beforeAutospacing="0" w:after="120" w:afterAutospacing="0"/>
        <w:jc w:val="both"/>
        <w:rPr>
          <w:rFonts w:ascii="Arial" w:hAnsi="Arial" w:cs="Arial"/>
          <w:sz w:val="22"/>
          <w:szCs w:val="22"/>
        </w:rPr>
      </w:pPr>
      <w:r w:rsidRPr="00817BAC">
        <w:rPr>
          <w:rFonts w:ascii="Arial" w:hAnsi="Arial" w:cs="Arial"/>
          <w:noProof/>
        </w:rPr>
        <w:drawing>
          <wp:anchor distT="0" distB="0" distL="114300" distR="114300" simplePos="0" relativeHeight="251642880" behindDoc="0" locked="0" layoutInCell="1" allowOverlap="1" wp14:anchorId="58BABEC5" wp14:editId="0F356136">
            <wp:simplePos x="0" y="0"/>
            <wp:positionH relativeFrom="column">
              <wp:posOffset>3204845</wp:posOffset>
            </wp:positionH>
            <wp:positionV relativeFrom="paragraph">
              <wp:posOffset>68580</wp:posOffset>
            </wp:positionV>
            <wp:extent cx="2852420" cy="2971800"/>
            <wp:effectExtent l="0" t="0" r="0" b="0"/>
            <wp:wrapTight wrapText="bothSides">
              <wp:wrapPolygon edited="0">
                <wp:start x="192" y="0"/>
                <wp:lineTo x="0" y="185"/>
                <wp:lineTo x="0" y="21046"/>
                <wp:lineTo x="192" y="21415"/>
                <wp:lineTo x="21158" y="21415"/>
                <wp:lineTo x="21350" y="21046"/>
                <wp:lineTo x="21350" y="185"/>
                <wp:lineTo x="21158" y="0"/>
                <wp:lineTo x="19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2971800"/>
                    </a:xfrm>
                    <a:prstGeom prst="rect">
                      <a:avLst/>
                    </a:prstGeom>
                    <a:noFill/>
                    <a:ln>
                      <a:noFill/>
                    </a:ln>
                  </pic:spPr>
                </pic:pic>
              </a:graphicData>
            </a:graphic>
          </wp:anchor>
        </w:drawing>
      </w:r>
      <w:r w:rsidR="003E3CBA" w:rsidRPr="00817BAC">
        <w:rPr>
          <w:rFonts w:ascii="Arial" w:hAnsi="Arial" w:cs="Arial"/>
          <w:sz w:val="22"/>
          <w:szCs w:val="22"/>
        </w:rPr>
        <w:t>Since late summer</w:t>
      </w:r>
      <w:r w:rsidR="00D975B0" w:rsidRPr="00817BAC">
        <w:rPr>
          <w:rFonts w:ascii="Arial" w:hAnsi="Arial" w:cs="Arial"/>
          <w:sz w:val="22"/>
          <w:szCs w:val="22"/>
        </w:rPr>
        <w:t xml:space="preserve"> 2014, Luhansk and Donetsk</w:t>
      </w:r>
      <w:r w:rsidR="003E3CBA" w:rsidRPr="00817BAC">
        <w:rPr>
          <w:rFonts w:ascii="Arial" w:hAnsi="Arial" w:cs="Arial"/>
          <w:sz w:val="22"/>
          <w:szCs w:val="22"/>
        </w:rPr>
        <w:t xml:space="preserve"> oblasts </w:t>
      </w:r>
      <w:r w:rsidR="0001639C" w:rsidRPr="00817BAC">
        <w:rPr>
          <w:rFonts w:ascii="Arial" w:hAnsi="Arial" w:cs="Arial"/>
          <w:sz w:val="22"/>
          <w:szCs w:val="22"/>
        </w:rPr>
        <w:t xml:space="preserve">have </w:t>
      </w:r>
      <w:r w:rsidR="003E3CBA" w:rsidRPr="00817BAC">
        <w:rPr>
          <w:rFonts w:ascii="Arial" w:hAnsi="Arial" w:cs="Arial"/>
          <w:sz w:val="22"/>
          <w:szCs w:val="22"/>
        </w:rPr>
        <w:t>remain</w:t>
      </w:r>
      <w:r w:rsidR="0001639C" w:rsidRPr="00817BAC">
        <w:rPr>
          <w:rFonts w:ascii="Arial" w:hAnsi="Arial" w:cs="Arial"/>
          <w:sz w:val="22"/>
          <w:szCs w:val="22"/>
        </w:rPr>
        <w:t>ed</w:t>
      </w:r>
      <w:r w:rsidR="003E3CBA" w:rsidRPr="00817BAC">
        <w:rPr>
          <w:rFonts w:ascii="Arial" w:hAnsi="Arial" w:cs="Arial"/>
          <w:sz w:val="22"/>
          <w:szCs w:val="22"/>
        </w:rPr>
        <w:t xml:space="preserve"> divided </w:t>
      </w:r>
      <w:r w:rsidR="00B86BCA" w:rsidRPr="00817BAC">
        <w:rPr>
          <w:rFonts w:ascii="Arial" w:hAnsi="Arial" w:cs="Arial"/>
          <w:sz w:val="22"/>
          <w:szCs w:val="22"/>
        </w:rPr>
        <w:t xml:space="preserve">by the so-called “contact line” </w:t>
      </w:r>
      <w:r w:rsidR="003E3CBA" w:rsidRPr="00817BAC">
        <w:rPr>
          <w:rFonts w:ascii="Arial" w:hAnsi="Arial" w:cs="Arial"/>
          <w:sz w:val="22"/>
          <w:szCs w:val="22"/>
        </w:rPr>
        <w:t xml:space="preserve">into </w:t>
      </w:r>
      <w:r w:rsidR="00B86BCA" w:rsidRPr="00817BAC">
        <w:rPr>
          <w:rFonts w:ascii="Arial" w:hAnsi="Arial" w:cs="Arial"/>
          <w:sz w:val="22"/>
          <w:szCs w:val="22"/>
        </w:rPr>
        <w:t xml:space="preserve">two </w:t>
      </w:r>
      <w:r w:rsidR="000C2FB0" w:rsidRPr="00817BAC">
        <w:rPr>
          <w:rFonts w:ascii="Arial" w:hAnsi="Arial" w:cs="Arial"/>
          <w:sz w:val="22"/>
          <w:szCs w:val="22"/>
        </w:rPr>
        <w:t xml:space="preserve">areas – </w:t>
      </w:r>
      <w:r w:rsidR="003E3CBA" w:rsidRPr="00817BAC">
        <w:rPr>
          <w:rFonts w:ascii="Arial" w:hAnsi="Arial" w:cs="Arial"/>
          <w:sz w:val="22"/>
          <w:szCs w:val="22"/>
        </w:rPr>
        <w:t>G</w:t>
      </w:r>
      <w:r w:rsidR="000C2FB0" w:rsidRPr="00817BAC">
        <w:rPr>
          <w:rFonts w:ascii="Arial" w:hAnsi="Arial" w:cs="Arial"/>
          <w:sz w:val="22"/>
          <w:szCs w:val="22"/>
        </w:rPr>
        <w:t>overnment Controlled Areas (GCA</w:t>
      </w:r>
      <w:r w:rsidR="005E64E6">
        <w:rPr>
          <w:rFonts w:ascii="Arial" w:hAnsi="Arial" w:cs="Arial"/>
          <w:sz w:val="22"/>
          <w:szCs w:val="22"/>
        </w:rPr>
        <w:t>s</w:t>
      </w:r>
      <w:r w:rsidR="000C2FB0" w:rsidRPr="00817BAC">
        <w:rPr>
          <w:rFonts w:ascii="Arial" w:hAnsi="Arial" w:cs="Arial"/>
          <w:sz w:val="22"/>
          <w:szCs w:val="22"/>
        </w:rPr>
        <w:t>) and Non-G</w:t>
      </w:r>
      <w:r w:rsidR="003E3CBA" w:rsidRPr="00817BAC">
        <w:rPr>
          <w:rFonts w:ascii="Arial" w:hAnsi="Arial" w:cs="Arial"/>
          <w:sz w:val="22"/>
          <w:szCs w:val="22"/>
        </w:rPr>
        <w:t>ov</w:t>
      </w:r>
      <w:r w:rsidR="000C2FB0" w:rsidRPr="00817BAC">
        <w:rPr>
          <w:rFonts w:ascii="Arial" w:hAnsi="Arial" w:cs="Arial"/>
          <w:sz w:val="22"/>
          <w:szCs w:val="22"/>
        </w:rPr>
        <w:t>ernment Controlled A</w:t>
      </w:r>
      <w:r w:rsidR="0001639C" w:rsidRPr="00817BAC">
        <w:rPr>
          <w:rFonts w:ascii="Arial" w:hAnsi="Arial" w:cs="Arial"/>
          <w:sz w:val="22"/>
          <w:szCs w:val="22"/>
        </w:rPr>
        <w:t>reas (NGCA</w:t>
      </w:r>
      <w:r w:rsidR="005E64E6">
        <w:rPr>
          <w:rFonts w:ascii="Arial" w:hAnsi="Arial" w:cs="Arial"/>
          <w:sz w:val="22"/>
          <w:szCs w:val="22"/>
        </w:rPr>
        <w:t>s</w:t>
      </w:r>
      <w:r w:rsidR="0001639C" w:rsidRPr="00817BAC">
        <w:rPr>
          <w:rFonts w:ascii="Arial" w:hAnsi="Arial" w:cs="Arial"/>
          <w:sz w:val="22"/>
          <w:szCs w:val="22"/>
        </w:rPr>
        <w:t xml:space="preserve">), </w:t>
      </w:r>
      <w:r w:rsidR="0001639C" w:rsidRPr="00817BAC">
        <w:rPr>
          <w:rFonts w:ascii="Arial" w:eastAsia="Times New Roman" w:hAnsi="Arial" w:cs="Arial"/>
          <w:sz w:val="22"/>
          <w:szCs w:val="22"/>
          <w:shd w:val="clear" w:color="auto" w:fill="FFFFFF"/>
          <w:lang w:val="en-GB"/>
        </w:rPr>
        <w:t xml:space="preserve">with now roughly </w:t>
      </w:r>
      <w:r w:rsidR="0001639C" w:rsidRPr="00817BAC">
        <w:rPr>
          <w:rFonts w:ascii="Arial" w:eastAsia="Calibri" w:hAnsi="Arial" w:cs="Arial"/>
          <w:sz w:val="22"/>
          <w:szCs w:val="22"/>
          <w:lang w:val="en-GB"/>
        </w:rPr>
        <w:t xml:space="preserve">one-third of the region, mostly urban and industrial areas, </w:t>
      </w:r>
      <w:r w:rsidR="005E64E6">
        <w:rPr>
          <w:rFonts w:ascii="Arial" w:eastAsia="Calibri" w:hAnsi="Arial" w:cs="Arial"/>
          <w:sz w:val="22"/>
          <w:szCs w:val="22"/>
          <w:lang w:val="en-GB"/>
        </w:rPr>
        <w:t>outside of</w:t>
      </w:r>
      <w:r w:rsidR="0067422E" w:rsidRPr="00817BAC">
        <w:rPr>
          <w:rFonts w:ascii="Arial" w:eastAsia="Calibri" w:hAnsi="Arial" w:cs="Arial"/>
          <w:sz w:val="22"/>
          <w:szCs w:val="22"/>
          <w:lang w:val="en-GB"/>
        </w:rPr>
        <w:t xml:space="preserve"> government control</w:t>
      </w:r>
      <w:r w:rsidR="0001639C" w:rsidRPr="00817BAC">
        <w:rPr>
          <w:rFonts w:ascii="Arial" w:eastAsia="Calibri" w:hAnsi="Arial" w:cs="Arial"/>
          <w:sz w:val="22"/>
          <w:szCs w:val="22"/>
          <w:lang w:val="en-GB"/>
        </w:rPr>
        <w:t>.</w:t>
      </w:r>
      <w:r w:rsidR="0001639C" w:rsidRPr="00817BAC">
        <w:rPr>
          <w:rFonts w:ascii="Arial" w:hAnsi="Arial" w:cs="Arial"/>
          <w:color w:val="111111"/>
          <w:sz w:val="22"/>
          <w:szCs w:val="22"/>
        </w:rPr>
        <w:t xml:space="preserve"> </w:t>
      </w:r>
      <w:r w:rsidR="000C2FB0" w:rsidRPr="00817BAC">
        <w:rPr>
          <w:rFonts w:ascii="Arial" w:hAnsi="Arial" w:cs="Arial"/>
          <w:sz w:val="22"/>
          <w:szCs w:val="22"/>
        </w:rPr>
        <w:t xml:space="preserve">This alone had a negative impact on the overall socio-economic situation and </w:t>
      </w:r>
      <w:r w:rsidR="005E64E6">
        <w:rPr>
          <w:rFonts w:ascii="Arial" w:hAnsi="Arial" w:cs="Arial"/>
          <w:sz w:val="22"/>
          <w:szCs w:val="22"/>
        </w:rPr>
        <w:t xml:space="preserve">has </w:t>
      </w:r>
      <w:r w:rsidR="000C2FB0" w:rsidRPr="00817BAC">
        <w:rPr>
          <w:rFonts w:ascii="Arial" w:hAnsi="Arial" w:cs="Arial"/>
          <w:sz w:val="22"/>
          <w:szCs w:val="22"/>
        </w:rPr>
        <w:t>affected the functionality of the r</w:t>
      </w:r>
      <w:r w:rsidR="00AD152E" w:rsidRPr="00817BAC">
        <w:rPr>
          <w:rFonts w:ascii="Arial" w:hAnsi="Arial" w:cs="Arial"/>
          <w:sz w:val="22"/>
          <w:szCs w:val="22"/>
        </w:rPr>
        <w:t>egions’ complex infrastructure</w:t>
      </w:r>
      <w:r w:rsidR="005E64E6">
        <w:rPr>
          <w:rFonts w:ascii="Arial" w:hAnsi="Arial" w:cs="Arial"/>
          <w:sz w:val="22"/>
          <w:szCs w:val="22"/>
        </w:rPr>
        <w:t>s</w:t>
      </w:r>
      <w:r w:rsidR="00AD152E" w:rsidRPr="00817BAC">
        <w:rPr>
          <w:rFonts w:ascii="Arial" w:hAnsi="Arial" w:cs="Arial"/>
          <w:sz w:val="22"/>
          <w:szCs w:val="22"/>
        </w:rPr>
        <w:t xml:space="preserve">, </w:t>
      </w:r>
      <w:r w:rsidR="000C2FB0" w:rsidRPr="00817BAC">
        <w:rPr>
          <w:rFonts w:ascii="Arial" w:hAnsi="Arial" w:cs="Arial"/>
          <w:sz w:val="22"/>
          <w:szCs w:val="22"/>
        </w:rPr>
        <w:t>including communication,</w:t>
      </w:r>
      <w:r w:rsidR="007326E4" w:rsidRPr="00817BAC">
        <w:rPr>
          <w:rFonts w:ascii="Arial" w:hAnsi="Arial" w:cs="Arial"/>
          <w:sz w:val="22"/>
          <w:szCs w:val="22"/>
        </w:rPr>
        <w:t xml:space="preserve"> </w:t>
      </w:r>
      <w:r w:rsidR="000C2FB0" w:rsidRPr="00817BAC">
        <w:rPr>
          <w:rFonts w:ascii="Arial" w:hAnsi="Arial" w:cs="Arial"/>
          <w:sz w:val="22"/>
          <w:szCs w:val="22"/>
        </w:rPr>
        <w:t>transportation, electricity, he</w:t>
      </w:r>
      <w:r w:rsidR="00AD152E" w:rsidRPr="00817BAC">
        <w:rPr>
          <w:rFonts w:ascii="Arial" w:hAnsi="Arial" w:cs="Arial"/>
          <w:sz w:val="22"/>
          <w:szCs w:val="22"/>
        </w:rPr>
        <w:t>ating and water supply systems, healthcare, education and public facilities.</w:t>
      </w:r>
      <w:r w:rsidR="00D975B0" w:rsidRPr="00817BAC">
        <w:rPr>
          <w:rFonts w:ascii="Arial" w:hAnsi="Arial" w:cs="Arial"/>
          <w:sz w:val="22"/>
          <w:szCs w:val="22"/>
        </w:rPr>
        <w:t xml:space="preserve"> </w:t>
      </w:r>
    </w:p>
    <w:p w14:paraId="1CC7465B" w14:textId="1E9E5FFE" w:rsidR="00127EDA" w:rsidRPr="00817BAC" w:rsidRDefault="00B86BCA" w:rsidP="00D25151">
      <w:pPr>
        <w:pStyle w:val="NormalWeb"/>
        <w:shd w:val="clear" w:color="auto" w:fill="FFFFFF"/>
        <w:spacing w:before="0" w:beforeAutospacing="0" w:after="120" w:afterAutospacing="0"/>
        <w:jc w:val="both"/>
        <w:rPr>
          <w:rFonts w:ascii="Arial" w:eastAsia="Calibri" w:hAnsi="Arial" w:cs="Arial"/>
          <w:sz w:val="22"/>
          <w:szCs w:val="22"/>
          <w:lang w:val="en-GB"/>
        </w:rPr>
      </w:pPr>
      <w:r w:rsidRPr="00817BAC">
        <w:rPr>
          <w:rFonts w:ascii="Arial" w:hAnsi="Arial" w:cs="Arial"/>
          <w:sz w:val="22"/>
          <w:szCs w:val="22"/>
        </w:rPr>
        <w:t>Economic activity in government-controlled areas has been severely affected: if before the conflict,</w:t>
      </w:r>
      <w:r w:rsidR="007326E4" w:rsidRPr="00817BAC">
        <w:rPr>
          <w:rFonts w:ascii="Arial" w:hAnsi="Arial" w:cs="Arial"/>
          <w:sz w:val="22"/>
          <w:szCs w:val="22"/>
        </w:rPr>
        <w:t xml:space="preserve"> </w:t>
      </w:r>
      <w:r w:rsidRPr="00817BAC">
        <w:rPr>
          <w:rFonts w:ascii="Arial" w:hAnsi="Arial" w:cs="Arial"/>
          <w:sz w:val="22"/>
          <w:szCs w:val="22"/>
        </w:rPr>
        <w:t xml:space="preserve">Donetsk </w:t>
      </w:r>
      <w:r w:rsidRPr="00817BAC">
        <w:rPr>
          <w:rFonts w:ascii="Arial" w:hAnsi="Arial" w:cs="Arial"/>
          <w:noProof/>
          <w:sz w:val="22"/>
          <w:szCs w:val="22"/>
        </w:rPr>
        <w:t>oblast</w:t>
      </w:r>
      <w:r w:rsidRPr="00817BAC">
        <w:rPr>
          <w:rFonts w:ascii="Arial" w:hAnsi="Arial" w:cs="Arial"/>
          <w:sz w:val="22"/>
          <w:szCs w:val="22"/>
        </w:rPr>
        <w:t xml:space="preserve"> was above the national average in terms of the major economic indicators, by</w:t>
      </w:r>
      <w:r w:rsidR="007326E4" w:rsidRPr="00817BAC">
        <w:rPr>
          <w:rFonts w:ascii="Arial" w:hAnsi="Arial" w:cs="Arial"/>
          <w:sz w:val="22"/>
          <w:szCs w:val="22"/>
        </w:rPr>
        <w:t xml:space="preserve"> </w:t>
      </w:r>
      <w:r w:rsidRPr="00817BAC">
        <w:rPr>
          <w:rFonts w:ascii="Arial" w:hAnsi="Arial" w:cs="Arial"/>
          <w:sz w:val="22"/>
          <w:szCs w:val="22"/>
        </w:rPr>
        <w:t>2015 Donetsk obl</w:t>
      </w:r>
      <w:r w:rsidR="007326E4" w:rsidRPr="00817BAC">
        <w:rPr>
          <w:rFonts w:ascii="Arial" w:hAnsi="Arial" w:cs="Arial"/>
          <w:sz w:val="22"/>
          <w:szCs w:val="22"/>
        </w:rPr>
        <w:t>ast (GCA)</w:t>
      </w:r>
      <w:r w:rsidRPr="00817BAC">
        <w:rPr>
          <w:rFonts w:ascii="Arial" w:hAnsi="Arial" w:cs="Arial"/>
          <w:sz w:val="22"/>
          <w:szCs w:val="22"/>
        </w:rPr>
        <w:t xml:space="preserve"> </w:t>
      </w:r>
      <w:r w:rsidR="005E64E6">
        <w:rPr>
          <w:rFonts w:ascii="Arial" w:hAnsi="Arial" w:cs="Arial"/>
          <w:sz w:val="22"/>
          <w:szCs w:val="22"/>
        </w:rPr>
        <w:t>dropped</w:t>
      </w:r>
      <w:r w:rsidRPr="00817BAC">
        <w:rPr>
          <w:rFonts w:ascii="Arial" w:hAnsi="Arial" w:cs="Arial"/>
          <w:sz w:val="22"/>
          <w:szCs w:val="22"/>
        </w:rPr>
        <w:t xml:space="preserve"> below the respective national</w:t>
      </w:r>
      <w:r w:rsidR="007326E4" w:rsidRPr="00817BAC">
        <w:rPr>
          <w:rFonts w:ascii="Arial" w:hAnsi="Arial" w:cs="Arial"/>
          <w:sz w:val="22"/>
          <w:szCs w:val="22"/>
        </w:rPr>
        <w:t xml:space="preserve"> </w:t>
      </w:r>
      <w:r w:rsidRPr="00817BAC">
        <w:rPr>
          <w:rFonts w:ascii="Arial" w:hAnsi="Arial" w:cs="Arial"/>
          <w:sz w:val="22"/>
          <w:szCs w:val="22"/>
        </w:rPr>
        <w:t xml:space="preserve">average, while Luhansk </w:t>
      </w:r>
      <w:r w:rsidRPr="00817BAC">
        <w:rPr>
          <w:rFonts w:ascii="Arial" w:hAnsi="Arial" w:cs="Arial"/>
          <w:noProof/>
          <w:sz w:val="22"/>
          <w:szCs w:val="22"/>
        </w:rPr>
        <w:t>oblast</w:t>
      </w:r>
      <w:r w:rsidRPr="00817BAC">
        <w:rPr>
          <w:rFonts w:ascii="Arial" w:hAnsi="Arial" w:cs="Arial"/>
          <w:sz w:val="22"/>
          <w:szCs w:val="22"/>
        </w:rPr>
        <w:t xml:space="preserve"> (GCA) has fallen even further and is now among</w:t>
      </w:r>
      <w:r w:rsidR="007326E4" w:rsidRPr="00817BAC">
        <w:rPr>
          <w:rFonts w:ascii="Arial" w:hAnsi="Arial" w:cs="Arial"/>
          <w:sz w:val="22"/>
          <w:szCs w:val="22"/>
        </w:rPr>
        <w:t xml:space="preserve"> </w:t>
      </w:r>
      <w:r w:rsidRPr="00817BAC">
        <w:rPr>
          <w:rFonts w:ascii="Arial" w:hAnsi="Arial" w:cs="Arial"/>
          <w:sz w:val="22"/>
          <w:szCs w:val="22"/>
        </w:rPr>
        <w:t xml:space="preserve">Ukraine’s poorest regions. </w:t>
      </w:r>
    </w:p>
    <w:p w14:paraId="23E2C882" w14:textId="35260255" w:rsidR="00127EDA" w:rsidRPr="00817BAC" w:rsidRDefault="001E1169" w:rsidP="00D25151">
      <w:pPr>
        <w:pStyle w:val="NormalWeb"/>
        <w:spacing w:before="0" w:beforeAutospacing="0" w:after="120" w:afterAutospacing="0"/>
        <w:jc w:val="both"/>
        <w:rPr>
          <w:rFonts w:ascii="Arial" w:hAnsi="Arial" w:cs="Arial"/>
          <w:color w:val="111111"/>
          <w:sz w:val="22"/>
          <w:szCs w:val="22"/>
        </w:rPr>
      </w:pPr>
      <w:r w:rsidRPr="00817BAC">
        <w:rPr>
          <w:rFonts w:ascii="Arial" w:eastAsia="Calibri" w:hAnsi="Arial" w:cs="Arial"/>
          <w:sz w:val="22"/>
          <w:szCs w:val="22"/>
          <w:lang w:val="en-GB"/>
        </w:rPr>
        <w:t>An estimated</w:t>
      </w:r>
      <w:r w:rsidR="00AB7EE8">
        <w:rPr>
          <w:rFonts w:ascii="Arial" w:eastAsia="Calibri" w:hAnsi="Arial" w:cs="Arial"/>
          <w:sz w:val="22"/>
          <w:szCs w:val="22"/>
          <w:lang w:val="en-GB"/>
        </w:rPr>
        <w:t>,</w:t>
      </w:r>
      <w:r w:rsidRPr="00817BAC">
        <w:rPr>
          <w:rFonts w:ascii="Arial" w:eastAsia="Calibri" w:hAnsi="Arial" w:cs="Arial"/>
          <w:sz w:val="22"/>
          <w:szCs w:val="22"/>
          <w:lang w:val="en-GB"/>
        </w:rPr>
        <w:t xml:space="preserve"> 78% of the industrial capacity and 66% of all jobs in Donetsk oblast</w:t>
      </w:r>
      <w:r w:rsidR="00AB7EE8">
        <w:rPr>
          <w:rFonts w:ascii="Arial" w:eastAsia="Calibri" w:hAnsi="Arial" w:cs="Arial"/>
          <w:sz w:val="22"/>
          <w:szCs w:val="22"/>
          <w:lang w:val="en-GB"/>
        </w:rPr>
        <w:t>,</w:t>
      </w:r>
      <w:r w:rsidRPr="00817BAC">
        <w:rPr>
          <w:rFonts w:ascii="Arial" w:eastAsia="Calibri" w:hAnsi="Arial" w:cs="Arial"/>
          <w:sz w:val="22"/>
          <w:szCs w:val="22"/>
          <w:lang w:val="en-GB"/>
        </w:rPr>
        <w:t xml:space="preserve"> and even higher in Luhansk oblast </w:t>
      </w:r>
      <w:r w:rsidR="00AB7EE8" w:rsidRPr="00817BAC">
        <w:rPr>
          <w:rFonts w:ascii="Arial" w:eastAsia="Calibri" w:hAnsi="Arial" w:cs="Arial"/>
          <w:sz w:val="22"/>
          <w:szCs w:val="22"/>
          <w:lang w:val="en-GB"/>
        </w:rPr>
        <w:t>(about 84% and 81% respectively)</w:t>
      </w:r>
      <w:r w:rsidR="00AB7EE8">
        <w:rPr>
          <w:rFonts w:ascii="Arial" w:eastAsia="Calibri" w:hAnsi="Arial" w:cs="Arial"/>
          <w:sz w:val="22"/>
          <w:szCs w:val="22"/>
          <w:lang w:val="en-GB"/>
        </w:rPr>
        <w:t>,</w:t>
      </w:r>
      <w:r w:rsidR="00AB7EE8" w:rsidRPr="00817BAC">
        <w:rPr>
          <w:rFonts w:ascii="Arial" w:eastAsia="Calibri" w:hAnsi="Arial" w:cs="Arial"/>
          <w:sz w:val="22"/>
          <w:szCs w:val="22"/>
          <w:lang w:val="en-GB"/>
        </w:rPr>
        <w:t xml:space="preserve"> </w:t>
      </w:r>
      <w:r w:rsidR="007326E4" w:rsidRPr="00817BAC">
        <w:rPr>
          <w:rFonts w:ascii="Arial" w:eastAsia="Calibri" w:hAnsi="Arial" w:cs="Arial"/>
          <w:sz w:val="22"/>
          <w:szCs w:val="22"/>
          <w:lang w:val="en-GB"/>
        </w:rPr>
        <w:t>ha</w:t>
      </w:r>
      <w:r w:rsidR="00AB7EE8">
        <w:rPr>
          <w:rFonts w:ascii="Arial" w:eastAsia="Calibri" w:hAnsi="Arial" w:cs="Arial"/>
          <w:sz w:val="22"/>
          <w:szCs w:val="22"/>
          <w:lang w:val="en-GB"/>
        </w:rPr>
        <w:t>ve</w:t>
      </w:r>
      <w:r w:rsidRPr="00817BAC">
        <w:rPr>
          <w:rFonts w:ascii="Arial" w:eastAsia="Calibri" w:hAnsi="Arial" w:cs="Arial"/>
          <w:sz w:val="22"/>
          <w:szCs w:val="22"/>
          <w:lang w:val="en-GB"/>
        </w:rPr>
        <w:t xml:space="preserve"> been left </w:t>
      </w:r>
      <w:r w:rsidR="007326E4" w:rsidRPr="00817BAC">
        <w:rPr>
          <w:rFonts w:ascii="Arial" w:eastAsia="Calibri" w:hAnsi="Arial" w:cs="Arial"/>
          <w:sz w:val="22"/>
          <w:szCs w:val="22"/>
          <w:lang w:val="en-GB"/>
        </w:rPr>
        <w:t xml:space="preserve">outside of the </w:t>
      </w:r>
      <w:r w:rsidR="00A20884" w:rsidRPr="00817BAC">
        <w:rPr>
          <w:rFonts w:ascii="Arial" w:eastAsia="Calibri" w:hAnsi="Arial" w:cs="Arial"/>
          <w:sz w:val="22"/>
          <w:szCs w:val="22"/>
          <w:lang w:val="en-GB"/>
        </w:rPr>
        <w:t>GCA</w:t>
      </w:r>
      <w:r w:rsidRPr="00817BAC">
        <w:rPr>
          <w:rFonts w:ascii="Arial" w:eastAsia="Calibri" w:hAnsi="Arial" w:cs="Arial"/>
          <w:sz w:val="22"/>
          <w:szCs w:val="22"/>
          <w:lang w:val="en-GB"/>
        </w:rPr>
        <w:t>s.</w:t>
      </w:r>
      <w:r w:rsidR="000D1BBC" w:rsidRPr="00817BAC">
        <w:rPr>
          <w:rStyle w:val="FootnoteReference"/>
          <w:rFonts w:ascii="Arial" w:hAnsi="Arial" w:cs="Arial"/>
        </w:rPr>
        <w:footnoteReference w:id="2"/>
      </w:r>
      <w:r w:rsidR="000D1BBC" w:rsidRPr="00817BAC">
        <w:rPr>
          <w:rFonts w:ascii="Arial" w:eastAsia="Calibri" w:hAnsi="Arial" w:cs="Arial"/>
          <w:sz w:val="22"/>
          <w:szCs w:val="22"/>
        </w:rPr>
        <w:t xml:space="preserve"> </w:t>
      </w:r>
      <w:r w:rsidRPr="00817BAC">
        <w:rPr>
          <w:rFonts w:ascii="Arial" w:eastAsia="Calibri" w:hAnsi="Arial" w:cs="Arial"/>
          <w:sz w:val="22"/>
          <w:szCs w:val="22"/>
        </w:rPr>
        <w:t xml:space="preserve">As </w:t>
      </w:r>
      <w:r w:rsidRPr="00817BAC">
        <w:rPr>
          <w:rFonts w:ascii="Arial" w:eastAsiaTheme="minorHAnsi" w:hAnsi="Arial" w:cs="Arial"/>
          <w:sz w:val="22"/>
          <w:szCs w:val="22"/>
          <w:lang w:val="en-GB"/>
        </w:rPr>
        <w:t xml:space="preserve">most of the </w:t>
      </w:r>
      <w:r w:rsidR="00B54219" w:rsidRPr="00817BAC">
        <w:rPr>
          <w:rFonts w:ascii="Arial" w:eastAsiaTheme="minorHAnsi" w:hAnsi="Arial" w:cs="Arial"/>
          <w:sz w:val="22"/>
          <w:szCs w:val="22"/>
          <w:lang w:val="en-GB"/>
        </w:rPr>
        <w:t>Micro, Small and Medium E</w:t>
      </w:r>
      <w:r w:rsidR="00A20884" w:rsidRPr="00817BAC">
        <w:rPr>
          <w:rFonts w:ascii="Arial" w:eastAsiaTheme="minorHAnsi" w:hAnsi="Arial" w:cs="Arial"/>
          <w:sz w:val="22"/>
          <w:szCs w:val="22"/>
          <w:lang w:val="en-GB"/>
        </w:rPr>
        <w:t>nterprises (</w:t>
      </w:r>
      <w:r w:rsidRPr="00817BAC">
        <w:rPr>
          <w:rFonts w:ascii="Arial" w:eastAsiaTheme="minorHAnsi" w:hAnsi="Arial" w:cs="Arial"/>
          <w:sz w:val="22"/>
          <w:szCs w:val="22"/>
          <w:lang w:val="en-GB"/>
        </w:rPr>
        <w:t>MSMEs</w:t>
      </w:r>
      <w:r w:rsidR="00A20884" w:rsidRPr="00817BAC">
        <w:rPr>
          <w:rFonts w:ascii="Arial" w:eastAsiaTheme="minorHAnsi" w:hAnsi="Arial" w:cs="Arial"/>
          <w:sz w:val="22"/>
          <w:szCs w:val="22"/>
          <w:lang w:val="en-GB"/>
        </w:rPr>
        <w:t>)</w:t>
      </w:r>
      <w:r w:rsidR="00E43C8E" w:rsidRPr="00817BAC">
        <w:rPr>
          <w:rFonts w:ascii="Arial" w:eastAsiaTheme="minorHAnsi" w:hAnsi="Arial" w:cs="Arial"/>
          <w:sz w:val="22"/>
          <w:szCs w:val="22"/>
          <w:lang w:val="en-GB"/>
        </w:rPr>
        <w:t xml:space="preserve">, </w:t>
      </w:r>
      <w:r w:rsidRPr="00817BAC">
        <w:rPr>
          <w:rFonts w:ascii="Arial" w:hAnsi="Arial" w:cs="Arial"/>
          <w:color w:val="111111"/>
          <w:sz w:val="22"/>
          <w:szCs w:val="22"/>
        </w:rPr>
        <w:t xml:space="preserve">which are defined in Ukraine as firms employing </w:t>
      </w:r>
      <w:r w:rsidR="00B2131A" w:rsidRPr="00817BAC">
        <w:rPr>
          <w:rFonts w:ascii="Arial" w:hAnsi="Arial" w:cs="Arial"/>
          <w:color w:val="111111"/>
          <w:sz w:val="22"/>
          <w:szCs w:val="22"/>
        </w:rPr>
        <w:t xml:space="preserve">from </w:t>
      </w:r>
      <w:r w:rsidRPr="00817BAC">
        <w:rPr>
          <w:rFonts w:ascii="Arial" w:hAnsi="Arial" w:cs="Arial"/>
          <w:color w:val="111111"/>
          <w:sz w:val="22"/>
          <w:szCs w:val="22"/>
        </w:rPr>
        <w:t>1 to 49 workers</w:t>
      </w:r>
      <w:r w:rsidR="00E43C8E" w:rsidRPr="00817BAC">
        <w:rPr>
          <w:rFonts w:ascii="Arial" w:hAnsi="Arial" w:cs="Arial"/>
          <w:color w:val="111111"/>
          <w:sz w:val="22"/>
          <w:szCs w:val="22"/>
        </w:rPr>
        <w:t>,</w:t>
      </w:r>
      <w:r w:rsidRPr="00817BAC">
        <w:rPr>
          <w:rFonts w:ascii="Arial" w:hAnsi="Arial" w:cs="Arial"/>
          <w:color w:val="111111"/>
          <w:sz w:val="22"/>
          <w:szCs w:val="22"/>
        </w:rPr>
        <w:t xml:space="preserve"> in </w:t>
      </w:r>
      <w:r w:rsidR="00A20884" w:rsidRPr="00817BAC">
        <w:rPr>
          <w:rFonts w:ascii="Arial" w:hAnsi="Arial" w:cs="Arial"/>
          <w:color w:val="111111"/>
          <w:sz w:val="22"/>
          <w:szCs w:val="22"/>
        </w:rPr>
        <w:t>Donetsk and Luhansk oblasts</w:t>
      </w:r>
      <w:r w:rsidRPr="00817BAC">
        <w:rPr>
          <w:rFonts w:ascii="Arial" w:hAnsi="Arial" w:cs="Arial"/>
          <w:color w:val="111111"/>
          <w:sz w:val="22"/>
          <w:szCs w:val="22"/>
        </w:rPr>
        <w:t xml:space="preserve"> were engaged in downstream or upstream linkages with the major industrial enterprises, they have also experienced a serious decline in their activity in the conflict-affected areas. </w:t>
      </w:r>
    </w:p>
    <w:p w14:paraId="4E32E696" w14:textId="63046A25" w:rsidR="00127EDA" w:rsidRPr="00817BAC" w:rsidRDefault="001E1169" w:rsidP="00D2515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lang w:val="en-GB"/>
        </w:rPr>
      </w:pPr>
      <w:r w:rsidRPr="00817BAC">
        <w:rPr>
          <w:rFonts w:cs="Arial"/>
          <w:lang w:val="en-GB"/>
        </w:rPr>
        <w:t>The conflict has led to the loss of at least 1</w:t>
      </w:r>
      <w:r w:rsidR="00887830" w:rsidRPr="00817BAC">
        <w:rPr>
          <w:rFonts w:cs="Arial"/>
          <w:lang w:val="en-GB"/>
        </w:rPr>
        <w:t>.</w:t>
      </w:r>
      <w:r w:rsidRPr="00817BAC">
        <w:rPr>
          <w:rFonts w:cs="Arial"/>
          <w:lang w:val="en-GB"/>
        </w:rPr>
        <w:t xml:space="preserve">6 million jobs in </w:t>
      </w:r>
      <w:r w:rsidR="00A20884" w:rsidRPr="00817BAC">
        <w:rPr>
          <w:rFonts w:cs="Arial"/>
          <w:lang w:val="en-GB"/>
        </w:rPr>
        <w:t>the two oblasts</w:t>
      </w:r>
      <w:r w:rsidRPr="00817BAC">
        <w:rPr>
          <w:rFonts w:cs="Arial"/>
          <w:lang w:val="en-GB"/>
        </w:rPr>
        <w:t>, mainly in heavy industry sectors and in services. In 2016, industrial production in government-controlled areas of Donetsk oblast amounted to only 47% of its 2013 (pre-conflict) volumes, and only 27% of 2013 volumes in government-controlled areas of Luhansk oblast.</w:t>
      </w:r>
      <w:r w:rsidRPr="00817BAC">
        <w:rPr>
          <w:rStyle w:val="FootnoteReference"/>
          <w:rFonts w:cs="Arial"/>
          <w:lang w:val="en-GB"/>
        </w:rPr>
        <w:footnoteReference w:id="3"/>
      </w:r>
      <w:r w:rsidRPr="00817BAC">
        <w:rPr>
          <w:rFonts w:cs="Arial"/>
          <w:lang w:val="en-GB"/>
        </w:rPr>
        <w:t xml:space="preserve"> </w:t>
      </w:r>
    </w:p>
    <w:p w14:paraId="180FEFB4" w14:textId="37A71186" w:rsidR="00AC20E7" w:rsidRPr="00817BAC" w:rsidRDefault="00F82E31" w:rsidP="00BC5808">
      <w:pPr>
        <w:pStyle w:val="NormalWeb"/>
        <w:spacing w:before="0" w:beforeAutospacing="0" w:after="120" w:afterAutospacing="0"/>
        <w:jc w:val="both"/>
        <w:rPr>
          <w:rFonts w:asciiTheme="majorHAnsi" w:hAnsiTheme="majorHAnsi" w:cstheme="majorHAnsi"/>
          <w:color w:val="111111"/>
          <w:sz w:val="22"/>
          <w:szCs w:val="22"/>
        </w:rPr>
      </w:pPr>
      <w:r w:rsidRPr="00817BAC">
        <w:rPr>
          <w:rFonts w:ascii="Arial" w:hAnsi="Arial" w:cs="Arial"/>
          <w:color w:val="111111"/>
          <w:sz w:val="22"/>
          <w:szCs w:val="22"/>
        </w:rPr>
        <w:t>I</w:t>
      </w:r>
      <w:r w:rsidR="001E1169" w:rsidRPr="00817BAC">
        <w:rPr>
          <w:rFonts w:ascii="Arial" w:hAnsi="Arial" w:cs="Arial"/>
          <w:color w:val="111111"/>
          <w:sz w:val="22"/>
          <w:szCs w:val="22"/>
        </w:rPr>
        <w:t>n 2017</w:t>
      </w:r>
      <w:r w:rsidR="00E25405" w:rsidRPr="00817BAC">
        <w:rPr>
          <w:rFonts w:ascii="Arial" w:hAnsi="Arial" w:cs="Arial"/>
          <w:color w:val="111111"/>
          <w:sz w:val="22"/>
          <w:szCs w:val="22"/>
        </w:rPr>
        <w:t>,</w:t>
      </w:r>
      <w:r w:rsidR="001E1169" w:rsidRPr="00817BAC">
        <w:rPr>
          <w:rFonts w:ascii="Arial" w:hAnsi="Arial" w:cs="Arial"/>
          <w:color w:val="111111"/>
          <w:sz w:val="22"/>
          <w:szCs w:val="22"/>
        </w:rPr>
        <w:t xml:space="preserve"> </w:t>
      </w:r>
      <w:r w:rsidRPr="00817BAC">
        <w:rPr>
          <w:rFonts w:ascii="Arial" w:hAnsi="Arial" w:cs="Arial"/>
          <w:color w:val="111111"/>
          <w:sz w:val="22"/>
          <w:szCs w:val="22"/>
        </w:rPr>
        <w:t xml:space="preserve">the unemployment rate in the Donbas region amounted to </w:t>
      </w:r>
      <w:r w:rsidR="00D25151" w:rsidRPr="00817BAC">
        <w:rPr>
          <w:rFonts w:ascii="Arial" w:hAnsi="Arial" w:cs="Arial"/>
          <w:color w:val="111111"/>
          <w:sz w:val="22"/>
          <w:szCs w:val="22"/>
        </w:rPr>
        <w:t>15.</w:t>
      </w:r>
      <w:r w:rsidRPr="00817BAC">
        <w:rPr>
          <w:rFonts w:ascii="Arial" w:hAnsi="Arial" w:cs="Arial"/>
          <w:color w:val="111111"/>
          <w:sz w:val="22"/>
          <w:szCs w:val="22"/>
        </w:rPr>
        <w:t xml:space="preserve">1% in Donetsk oblast </w:t>
      </w:r>
      <w:r w:rsidR="00D25151" w:rsidRPr="00817BAC">
        <w:rPr>
          <w:rFonts w:ascii="Arial" w:hAnsi="Arial" w:cs="Arial"/>
          <w:color w:val="111111"/>
          <w:sz w:val="22"/>
          <w:szCs w:val="22"/>
        </w:rPr>
        <w:t>and 17.</w:t>
      </w:r>
      <w:r w:rsidR="001E1169" w:rsidRPr="00817BAC">
        <w:rPr>
          <w:rFonts w:ascii="Arial" w:hAnsi="Arial" w:cs="Arial"/>
          <w:color w:val="111111"/>
          <w:sz w:val="22"/>
          <w:szCs w:val="22"/>
        </w:rPr>
        <w:t>6% in Luhansk oblast</w:t>
      </w:r>
      <w:r w:rsidR="00102FEF">
        <w:rPr>
          <w:rFonts w:ascii="Arial" w:hAnsi="Arial" w:cs="Arial"/>
          <w:color w:val="111111"/>
          <w:sz w:val="22"/>
          <w:szCs w:val="22"/>
        </w:rPr>
        <w:t>.</w:t>
      </w:r>
      <w:r w:rsidR="001E1169" w:rsidRPr="00817BAC">
        <w:rPr>
          <w:rFonts w:ascii="Arial" w:hAnsi="Arial" w:cs="Arial"/>
          <w:color w:val="111111"/>
          <w:sz w:val="22"/>
          <w:szCs w:val="22"/>
        </w:rPr>
        <w:t xml:space="preserve"> </w:t>
      </w:r>
      <w:r w:rsidR="00102FEF">
        <w:rPr>
          <w:rFonts w:ascii="Arial" w:hAnsi="Arial" w:cs="Arial"/>
          <w:color w:val="111111"/>
          <w:sz w:val="22"/>
          <w:szCs w:val="22"/>
        </w:rPr>
        <w:t xml:space="preserve">This is </w:t>
      </w:r>
      <w:r w:rsidR="001E1169" w:rsidRPr="00817BAC">
        <w:rPr>
          <w:rFonts w:ascii="Arial" w:hAnsi="Arial" w:cs="Arial"/>
          <w:color w:val="111111"/>
          <w:sz w:val="22"/>
          <w:szCs w:val="22"/>
        </w:rPr>
        <w:t xml:space="preserve">the highest level since 2008, compared to </w:t>
      </w:r>
      <w:r w:rsidR="00102FEF">
        <w:rPr>
          <w:rFonts w:ascii="Arial" w:hAnsi="Arial" w:cs="Arial"/>
          <w:color w:val="111111"/>
          <w:sz w:val="22"/>
          <w:szCs w:val="22"/>
        </w:rPr>
        <w:t xml:space="preserve">an </w:t>
      </w:r>
      <w:r w:rsidR="001E1169" w:rsidRPr="00817BAC">
        <w:rPr>
          <w:rFonts w:ascii="Arial" w:hAnsi="Arial" w:cs="Arial"/>
          <w:color w:val="111111"/>
          <w:sz w:val="22"/>
          <w:szCs w:val="22"/>
        </w:rPr>
        <w:t>all-Ukr</w:t>
      </w:r>
      <w:r w:rsidR="00D25151" w:rsidRPr="00817BAC">
        <w:rPr>
          <w:rFonts w:ascii="Arial" w:hAnsi="Arial" w:cs="Arial"/>
          <w:color w:val="111111"/>
          <w:sz w:val="22"/>
          <w:szCs w:val="22"/>
        </w:rPr>
        <w:t xml:space="preserve">ainian 10.1% and </w:t>
      </w:r>
      <w:r w:rsidR="00102FEF">
        <w:rPr>
          <w:rFonts w:ascii="Arial" w:hAnsi="Arial" w:cs="Arial"/>
          <w:color w:val="111111"/>
          <w:sz w:val="22"/>
          <w:szCs w:val="22"/>
        </w:rPr>
        <w:t xml:space="preserve">a </w:t>
      </w:r>
      <w:r w:rsidR="00D25151" w:rsidRPr="00817BAC">
        <w:rPr>
          <w:rFonts w:ascii="Arial" w:hAnsi="Arial" w:cs="Arial"/>
          <w:color w:val="111111"/>
          <w:sz w:val="22"/>
          <w:szCs w:val="22"/>
        </w:rPr>
        <w:t>pre-conflict 8.</w:t>
      </w:r>
      <w:r w:rsidR="001E1169" w:rsidRPr="00817BAC">
        <w:rPr>
          <w:rFonts w:ascii="Arial" w:hAnsi="Arial" w:cs="Arial"/>
          <w:color w:val="111111"/>
          <w:sz w:val="22"/>
          <w:szCs w:val="22"/>
        </w:rPr>
        <w:t>2</w:t>
      </w:r>
      <w:r w:rsidR="00D25151" w:rsidRPr="00817BAC">
        <w:rPr>
          <w:rFonts w:ascii="Arial" w:hAnsi="Arial" w:cs="Arial"/>
          <w:color w:val="111111"/>
          <w:sz w:val="22"/>
          <w:szCs w:val="22"/>
        </w:rPr>
        <w:t>% and 6.</w:t>
      </w:r>
      <w:r w:rsidR="006A52F1" w:rsidRPr="00817BAC">
        <w:rPr>
          <w:rFonts w:ascii="Arial" w:hAnsi="Arial" w:cs="Arial"/>
          <w:color w:val="111111"/>
          <w:sz w:val="22"/>
          <w:szCs w:val="22"/>
        </w:rPr>
        <w:t>7% in 2013 respectively</w:t>
      </w:r>
      <w:r w:rsidR="001E1169" w:rsidRPr="00817BAC">
        <w:rPr>
          <w:rFonts w:ascii="Arial" w:hAnsi="Arial" w:cs="Arial"/>
          <w:color w:val="111111"/>
          <w:sz w:val="22"/>
          <w:szCs w:val="22"/>
        </w:rPr>
        <w:t xml:space="preserve">. </w:t>
      </w:r>
      <w:r w:rsidR="00317E31" w:rsidRPr="00817BAC">
        <w:rPr>
          <w:rFonts w:ascii="Arial" w:hAnsi="Arial" w:cs="Arial"/>
          <w:color w:val="111111"/>
          <w:sz w:val="22"/>
          <w:szCs w:val="22"/>
        </w:rPr>
        <w:t xml:space="preserve">According to the </w:t>
      </w:r>
      <w:r w:rsidR="00A7192D" w:rsidRPr="00817BAC">
        <w:rPr>
          <w:rFonts w:ascii="Arial" w:hAnsi="Arial" w:cs="Arial"/>
          <w:color w:val="111111"/>
          <w:sz w:val="22"/>
          <w:szCs w:val="22"/>
        </w:rPr>
        <w:t xml:space="preserve">UN Humanitarian response plan for 2018 </w:t>
      </w:r>
      <w:r w:rsidR="00317E31" w:rsidRPr="00817BAC">
        <w:rPr>
          <w:rFonts w:ascii="Arial" w:hAnsi="Arial" w:cs="Arial"/>
          <w:color w:val="111111"/>
          <w:sz w:val="22"/>
          <w:szCs w:val="22"/>
        </w:rPr>
        <w:t xml:space="preserve">there are </w:t>
      </w:r>
      <w:r w:rsidR="00A7192D" w:rsidRPr="00817BAC">
        <w:rPr>
          <w:rFonts w:ascii="Arial" w:hAnsi="Arial" w:cs="Arial"/>
          <w:color w:val="111111"/>
          <w:sz w:val="22"/>
          <w:szCs w:val="22"/>
        </w:rPr>
        <w:t xml:space="preserve">over 360,000 unemployed in the </w:t>
      </w:r>
      <w:r w:rsidR="001E0DA2" w:rsidRPr="00817BAC">
        <w:rPr>
          <w:rFonts w:ascii="Arial" w:hAnsi="Arial" w:cs="Arial"/>
          <w:color w:val="111111"/>
          <w:sz w:val="22"/>
          <w:szCs w:val="22"/>
        </w:rPr>
        <w:t xml:space="preserve">region </w:t>
      </w:r>
      <w:r w:rsidR="00A7192D" w:rsidRPr="00817BAC">
        <w:rPr>
          <w:rFonts w:ascii="Arial" w:hAnsi="Arial" w:cs="Arial"/>
          <w:color w:val="111111"/>
          <w:sz w:val="22"/>
          <w:szCs w:val="22"/>
        </w:rPr>
        <w:t xml:space="preserve">that are unable to cover their </w:t>
      </w:r>
      <w:r w:rsidR="00A7192D" w:rsidRPr="00817BAC">
        <w:rPr>
          <w:rFonts w:ascii="Arial" w:hAnsi="Arial" w:cs="Arial"/>
          <w:color w:val="111111"/>
          <w:sz w:val="22"/>
          <w:szCs w:val="22"/>
        </w:rPr>
        <w:lastRenderedPageBreak/>
        <w:t>essential basic needs</w:t>
      </w:r>
      <w:bookmarkStart w:id="0" w:name="OLE_LINK5"/>
      <w:bookmarkStart w:id="1" w:name="OLE_LINK6"/>
      <w:r w:rsidR="00A7192D" w:rsidRPr="00817BAC">
        <w:rPr>
          <w:rFonts w:ascii="Arial" w:hAnsi="Arial" w:cs="Arial"/>
          <w:color w:val="111111"/>
          <w:sz w:val="22"/>
          <w:szCs w:val="22"/>
        </w:rPr>
        <w:t>.</w:t>
      </w:r>
      <w:r w:rsidR="00A7192D" w:rsidRPr="00817BAC">
        <w:rPr>
          <w:rStyle w:val="FootnoteReference"/>
          <w:rFonts w:ascii="Arial" w:hAnsi="Arial" w:cs="Arial"/>
          <w:color w:val="111111"/>
          <w:sz w:val="22"/>
          <w:szCs w:val="22"/>
        </w:rPr>
        <w:footnoteReference w:id="4"/>
      </w:r>
      <w:bookmarkEnd w:id="0"/>
      <w:bookmarkEnd w:id="1"/>
      <w:r w:rsidR="002663E5" w:rsidRPr="00817BAC">
        <w:rPr>
          <w:rFonts w:ascii="Arial" w:hAnsi="Arial" w:cs="Arial"/>
          <w:color w:val="111111"/>
          <w:sz w:val="22"/>
          <w:szCs w:val="22"/>
        </w:rPr>
        <w:t xml:space="preserve"> </w:t>
      </w:r>
      <w:r w:rsidR="00D749D4" w:rsidRPr="00817BAC">
        <w:rPr>
          <w:rFonts w:ascii="Arial" w:hAnsi="Arial" w:cs="Arial"/>
          <w:color w:val="111111"/>
          <w:sz w:val="22"/>
          <w:szCs w:val="22"/>
        </w:rPr>
        <w:t xml:space="preserve">Improved access to income generating opportunities is therefore one of the priority needs of </w:t>
      </w:r>
      <w:r w:rsidR="002462E8">
        <w:rPr>
          <w:rFonts w:ascii="Arial" w:hAnsi="Arial" w:cs="Arial"/>
          <w:color w:val="111111"/>
          <w:sz w:val="22"/>
          <w:szCs w:val="22"/>
        </w:rPr>
        <w:t>Internally Displaced Persons (</w:t>
      </w:r>
      <w:r w:rsidR="00D749D4" w:rsidRPr="00817BAC">
        <w:rPr>
          <w:rFonts w:ascii="Arial" w:hAnsi="Arial" w:cs="Arial"/>
          <w:color w:val="111111"/>
          <w:sz w:val="22"/>
          <w:szCs w:val="22"/>
        </w:rPr>
        <w:t>IDPs</w:t>
      </w:r>
      <w:r w:rsidR="002462E8">
        <w:rPr>
          <w:rFonts w:ascii="Arial" w:hAnsi="Arial" w:cs="Arial"/>
          <w:color w:val="111111"/>
          <w:sz w:val="22"/>
          <w:szCs w:val="22"/>
        </w:rPr>
        <w:t>)</w:t>
      </w:r>
      <w:r w:rsidR="00D749D4" w:rsidRPr="00817BAC">
        <w:rPr>
          <w:rFonts w:ascii="Arial" w:hAnsi="Arial" w:cs="Arial"/>
          <w:color w:val="111111"/>
          <w:sz w:val="22"/>
          <w:szCs w:val="22"/>
        </w:rPr>
        <w:t xml:space="preserve"> and </w:t>
      </w:r>
      <w:r w:rsidR="00D749D4" w:rsidRPr="00817BAC">
        <w:rPr>
          <w:rFonts w:asciiTheme="majorHAnsi" w:hAnsiTheme="majorHAnsi" w:cstheme="majorHAnsi"/>
          <w:color w:val="111111"/>
          <w:sz w:val="22"/>
          <w:szCs w:val="22"/>
        </w:rPr>
        <w:t>conflict-affected population</w:t>
      </w:r>
      <w:r w:rsidR="00324312">
        <w:rPr>
          <w:rFonts w:asciiTheme="majorHAnsi" w:hAnsiTheme="majorHAnsi" w:cstheme="majorHAnsi"/>
          <w:color w:val="111111"/>
          <w:sz w:val="22"/>
          <w:szCs w:val="22"/>
        </w:rPr>
        <w:t>s</w:t>
      </w:r>
      <w:r w:rsidR="00D749D4" w:rsidRPr="00817BAC">
        <w:rPr>
          <w:rFonts w:asciiTheme="majorHAnsi" w:hAnsiTheme="majorHAnsi" w:cstheme="majorHAnsi"/>
          <w:color w:val="111111"/>
          <w:sz w:val="22"/>
          <w:szCs w:val="22"/>
        </w:rPr>
        <w:t xml:space="preserve"> in general. </w:t>
      </w:r>
    </w:p>
    <w:p w14:paraId="490516A3" w14:textId="5CCCEADF" w:rsidR="00AC20E7" w:rsidRPr="00817BAC" w:rsidRDefault="00AC20E7" w:rsidP="00D25151">
      <w:pPr>
        <w:spacing w:after="120"/>
        <w:rPr>
          <w:rFonts w:eastAsia="Times New Roman" w:cs="Arial"/>
          <w:shd w:val="clear" w:color="auto" w:fill="FFFFFF"/>
          <w:lang w:val="en-GB"/>
        </w:rPr>
      </w:pPr>
      <w:r w:rsidRPr="00817BAC">
        <w:rPr>
          <w:rFonts w:cs="Arial"/>
          <w:color w:val="111111"/>
        </w:rPr>
        <w:t xml:space="preserve">The situation is much worse in the 15km wide “buffer zone” (unofficially called the “grey zone” as shown in the picture above) established by the Minsk Protocol follow-up memorandum along each side of the </w:t>
      </w:r>
      <w:r w:rsidRPr="00817BAC">
        <w:rPr>
          <w:rFonts w:eastAsia="Times New Roman" w:cs="Arial"/>
          <w:shd w:val="clear" w:color="auto" w:fill="FFFFFF"/>
          <w:lang w:val="en-GB"/>
        </w:rPr>
        <w:t>457</w:t>
      </w:r>
      <w:r w:rsidRPr="00817BAC">
        <w:rPr>
          <w:rFonts w:eastAsiaTheme="minorHAnsi" w:cs="Arial"/>
          <w:lang w:val="en-GB"/>
        </w:rPr>
        <w:t xml:space="preserve"> kilometre contact line between Ukrainian forces and armed groups, as </w:t>
      </w:r>
      <w:r w:rsidRPr="00817BAC">
        <w:rPr>
          <w:rFonts w:eastAsia="Times New Roman" w:cs="Arial"/>
          <w:shd w:val="clear" w:color="auto" w:fill="FFFFFF"/>
          <w:lang w:val="en-GB"/>
        </w:rPr>
        <w:t>the fragile ceasefire is pierced almost daily by violations. All basic services in the “grey zone” have suffered from major de</w:t>
      </w:r>
      <w:r w:rsidR="00535354" w:rsidRPr="00817BAC">
        <w:rPr>
          <w:rFonts w:eastAsia="Times New Roman" w:cs="Arial"/>
          <w:shd w:val="clear" w:color="auto" w:fill="FFFFFF"/>
          <w:lang w:val="en-GB"/>
        </w:rPr>
        <w:t>terioration</w:t>
      </w:r>
      <w:r w:rsidRPr="00817BAC">
        <w:rPr>
          <w:rFonts w:eastAsia="Times New Roman" w:cs="Arial"/>
          <w:shd w:val="clear" w:color="auto" w:fill="FFFFFF"/>
          <w:lang w:val="en-GB"/>
        </w:rPr>
        <w:t xml:space="preserve">, including </w:t>
      </w:r>
      <w:r w:rsidRPr="00817BAC">
        <w:rPr>
          <w:rFonts w:eastAsia="Times New Roman" w:cs="Arial"/>
          <w:color w:val="auto"/>
          <w:shd w:val="clear" w:color="auto" w:fill="FFFFFF"/>
          <w:lang w:val="en-GB"/>
        </w:rPr>
        <w:t xml:space="preserve">disrupted </w:t>
      </w:r>
      <w:r w:rsidRPr="00817BAC">
        <w:rPr>
          <w:rFonts w:eastAsia="Times New Roman" w:cs="Arial"/>
          <w:color w:val="auto"/>
          <w:bdr w:val="none" w:sz="0" w:space="0" w:color="auto"/>
          <w:shd w:val="clear" w:color="auto" w:fill="FFFFFF"/>
        </w:rPr>
        <w:t xml:space="preserve">health, education and market networks. </w:t>
      </w:r>
      <w:r w:rsidR="003440E2">
        <w:rPr>
          <w:rFonts w:eastAsia="Times New Roman" w:cs="Arial"/>
          <w:color w:val="auto"/>
          <w:bdr w:val="none" w:sz="0" w:space="0" w:color="auto"/>
          <w:shd w:val="clear" w:color="auto" w:fill="FFFFFF"/>
        </w:rPr>
        <w:t xml:space="preserve">A </w:t>
      </w:r>
      <w:r w:rsidR="003440E2">
        <w:rPr>
          <w:rFonts w:cs="Arial"/>
          <w:noProof/>
          <w:color w:val="auto"/>
          <w:bdr w:val="none" w:sz="0" w:space="0" w:color="auto"/>
        </w:rPr>
        <w:t>r</w:t>
      </w:r>
      <w:r w:rsidRPr="00817BAC">
        <w:rPr>
          <w:rFonts w:cs="Arial"/>
          <w:noProof/>
          <w:color w:val="auto"/>
          <w:bdr w:val="none" w:sz="0" w:space="0" w:color="auto"/>
        </w:rPr>
        <w:t>ecent</w:t>
      </w:r>
      <w:r w:rsidRPr="00817BAC">
        <w:rPr>
          <w:rFonts w:cs="Arial"/>
          <w:color w:val="auto"/>
          <w:bdr w:val="none" w:sz="0" w:space="0" w:color="auto"/>
        </w:rPr>
        <w:t xml:space="preserve"> assessment of the “buffer zone”</w:t>
      </w:r>
      <w:r w:rsidRPr="00817BAC">
        <w:rPr>
          <w:rFonts w:eastAsia="Times New Roman" w:cs="Arial"/>
          <w:color w:val="auto"/>
          <w:bdr w:val="none" w:sz="0" w:space="0" w:color="auto"/>
          <w:shd w:val="clear" w:color="auto" w:fill="FFFFFF"/>
        </w:rPr>
        <w:t xml:space="preserve"> </w:t>
      </w:r>
      <w:r w:rsidRPr="00817BAC">
        <w:rPr>
          <w:rFonts w:cs="Arial"/>
          <w:color w:val="auto"/>
          <w:bdr w:val="none" w:sz="0" w:space="0" w:color="auto"/>
        </w:rPr>
        <w:t>has estimated up to 200,000 people living in the 5 km zone along the ‘contact line’ in the GCA, including registered IDPs and returnees,</w:t>
      </w:r>
      <w:r w:rsidRPr="00817BAC">
        <w:rPr>
          <w:rStyle w:val="FootnoteReference"/>
          <w:rFonts w:cs="Arial"/>
          <w:color w:val="auto"/>
          <w:bdr w:val="none" w:sz="0" w:space="0" w:color="auto"/>
        </w:rPr>
        <w:footnoteReference w:id="5"/>
      </w:r>
      <w:r w:rsidRPr="00817BAC">
        <w:rPr>
          <w:rFonts w:cs="Arial"/>
          <w:color w:val="auto"/>
          <w:bdr w:val="none" w:sz="0" w:space="0" w:color="auto"/>
        </w:rPr>
        <w:t xml:space="preserve"> reportedly experiencing systematic</w:t>
      </w:r>
      <w:r w:rsidRPr="00817BAC">
        <w:rPr>
          <w:rFonts w:cs="Arial"/>
          <w:color w:val="333333"/>
          <w:bdr w:val="none" w:sz="0" w:space="0" w:color="auto"/>
        </w:rPr>
        <w:t xml:space="preserve"> shelling on a daily, weekly or monthly basis.</w:t>
      </w:r>
    </w:p>
    <w:p w14:paraId="3676781A" w14:textId="1CCAB569" w:rsidR="00755B63" w:rsidRPr="00817BAC" w:rsidRDefault="00755B63" w:rsidP="00D25151">
      <w:pPr>
        <w:spacing w:after="120"/>
        <w:rPr>
          <w:rFonts w:cs="Arial"/>
          <w:i/>
          <w:lang w:val="en-GB"/>
        </w:rPr>
      </w:pPr>
      <w:r w:rsidRPr="00817BAC">
        <w:rPr>
          <w:rFonts w:cs="Arial"/>
          <w:i/>
          <w:lang w:val="en-GB"/>
        </w:rPr>
        <w:t>The afterm</w:t>
      </w:r>
      <w:r w:rsidR="004863ED" w:rsidRPr="00817BAC">
        <w:rPr>
          <w:rFonts w:cs="Arial"/>
          <w:i/>
          <w:lang w:val="en-GB"/>
        </w:rPr>
        <w:t>ath of the conflict in eastern Ukraine</w:t>
      </w:r>
      <w:r w:rsidRPr="00817BAC">
        <w:rPr>
          <w:rFonts w:cs="Arial"/>
          <w:i/>
          <w:lang w:val="en-GB"/>
        </w:rPr>
        <w:t>: human dimensions</w:t>
      </w:r>
    </w:p>
    <w:p w14:paraId="79EA5DE0" w14:textId="3C5B46C7" w:rsidR="00755B63" w:rsidRPr="00817BAC" w:rsidRDefault="00755B63" w:rsidP="00F63818">
      <w:pPr>
        <w:spacing w:after="120"/>
        <w:rPr>
          <w:rFonts w:cs="Arial"/>
        </w:rPr>
      </w:pPr>
      <w:r w:rsidRPr="00817BAC">
        <w:rPr>
          <w:rFonts w:cs="Arial"/>
          <w:lang w:val="en-GB"/>
        </w:rPr>
        <w:t>Since the beginning of the conflict</w:t>
      </w:r>
      <w:r w:rsidR="005D4B1F" w:rsidRPr="00817BAC">
        <w:rPr>
          <w:rFonts w:cs="Arial"/>
          <w:lang w:val="en-GB"/>
        </w:rPr>
        <w:t>,</w:t>
      </w:r>
      <w:r w:rsidRPr="00817BAC">
        <w:rPr>
          <w:rFonts w:cs="Arial"/>
          <w:lang w:val="en-GB"/>
        </w:rPr>
        <w:t xml:space="preserve"> </w:t>
      </w:r>
      <w:r w:rsidRPr="00817BAC">
        <w:rPr>
          <w:rFonts w:eastAsia="Times New Roman" w:cs="Arial"/>
          <w:color w:val="222222"/>
          <w:shd w:val="clear" w:color="auto" w:fill="FFFFFF"/>
          <w:lang w:val="en-GB"/>
        </w:rPr>
        <w:t xml:space="preserve">over 10,000 people </w:t>
      </w:r>
      <w:r w:rsidRPr="00817BAC">
        <w:rPr>
          <w:rFonts w:eastAsia="Times New Roman" w:cs="Arial"/>
          <w:noProof/>
          <w:color w:val="222222"/>
          <w:shd w:val="clear" w:color="auto" w:fill="FFFFFF"/>
          <w:lang w:val="en-GB"/>
        </w:rPr>
        <w:t>were</w:t>
      </w:r>
      <w:r w:rsidRPr="00817BAC">
        <w:rPr>
          <w:rFonts w:eastAsia="Times New Roman" w:cs="Arial"/>
          <w:color w:val="222222"/>
          <w:shd w:val="clear" w:color="auto" w:fill="FFFFFF"/>
          <w:lang w:val="en-GB"/>
        </w:rPr>
        <w:t xml:space="preserve"> killed, about 24,000 wounded, </w:t>
      </w:r>
      <w:r w:rsidR="00081AD9">
        <w:rPr>
          <w:rFonts w:eastAsia="Times New Roman" w:cs="Arial"/>
          <w:color w:val="222222"/>
          <w:shd w:val="clear" w:color="auto" w:fill="FFFFFF"/>
          <w:lang w:val="en-GB"/>
        </w:rPr>
        <w:t xml:space="preserve">and </w:t>
      </w:r>
      <w:r w:rsidRPr="00817BAC">
        <w:rPr>
          <w:rFonts w:eastAsia="Times New Roman" w:cs="Arial"/>
          <w:color w:val="222222"/>
          <w:shd w:val="clear" w:color="auto" w:fill="FFFFFF"/>
          <w:lang w:val="en-GB"/>
        </w:rPr>
        <w:t>over 1</w:t>
      </w:r>
      <w:r w:rsidR="000C0AF9" w:rsidRPr="00817BAC">
        <w:rPr>
          <w:rFonts w:eastAsia="Times New Roman" w:cs="Arial"/>
          <w:color w:val="222222"/>
          <w:shd w:val="clear" w:color="auto" w:fill="FFFFFF"/>
          <w:lang w:val="en-GB"/>
        </w:rPr>
        <w:t>.</w:t>
      </w:r>
      <w:r w:rsidRPr="00817BAC">
        <w:rPr>
          <w:rFonts w:eastAsia="Times New Roman" w:cs="Arial"/>
          <w:color w:val="222222"/>
          <w:shd w:val="clear" w:color="auto" w:fill="FFFFFF"/>
          <w:lang w:val="en-GB"/>
        </w:rPr>
        <w:t xml:space="preserve">7 million people displaced. </w:t>
      </w:r>
      <w:r w:rsidRPr="00817BAC">
        <w:rPr>
          <w:rFonts w:eastAsiaTheme="minorHAnsi" w:cs="Arial"/>
          <w:lang w:val="en-GB"/>
        </w:rPr>
        <w:t xml:space="preserve">In </w:t>
      </w:r>
      <w:r w:rsidRPr="00817BAC">
        <w:rPr>
          <w:rFonts w:eastAsiaTheme="minorHAnsi" w:cs="Arial"/>
          <w:noProof/>
          <w:lang w:val="en-GB"/>
        </w:rPr>
        <w:t>total</w:t>
      </w:r>
      <w:r w:rsidR="00081AD9">
        <w:rPr>
          <w:rFonts w:eastAsiaTheme="minorHAnsi" w:cs="Arial"/>
          <w:noProof/>
          <w:lang w:val="en-GB"/>
        </w:rPr>
        <w:t>,</w:t>
      </w:r>
      <w:r w:rsidRPr="00817BAC">
        <w:rPr>
          <w:rFonts w:eastAsiaTheme="minorHAnsi" w:cs="Arial"/>
          <w:lang w:val="en-GB"/>
        </w:rPr>
        <w:t xml:space="preserve"> about </w:t>
      </w:r>
      <w:r w:rsidRPr="00817BAC">
        <w:rPr>
          <w:rFonts w:eastAsia="Calibri" w:cs="Arial"/>
          <w:lang w:val="en-GB"/>
        </w:rPr>
        <w:t>two thirds (4</w:t>
      </w:r>
      <w:r w:rsidR="000C0AF9" w:rsidRPr="00817BAC">
        <w:rPr>
          <w:rFonts w:eastAsia="Calibri" w:cs="Arial"/>
          <w:lang w:val="en-GB"/>
        </w:rPr>
        <w:t>.</w:t>
      </w:r>
      <w:r w:rsidRPr="00817BAC">
        <w:rPr>
          <w:rFonts w:eastAsia="Calibri" w:cs="Arial"/>
          <w:lang w:val="en-GB"/>
        </w:rPr>
        <w:t>4 million) of the estimated 6</w:t>
      </w:r>
      <w:r w:rsidR="000C0AF9" w:rsidRPr="00817BAC">
        <w:rPr>
          <w:rFonts w:eastAsia="Calibri" w:cs="Arial"/>
          <w:lang w:val="en-GB"/>
        </w:rPr>
        <w:t>.</w:t>
      </w:r>
      <w:r w:rsidRPr="00817BAC">
        <w:rPr>
          <w:rFonts w:eastAsia="Calibri" w:cs="Arial"/>
          <w:lang w:val="en-GB"/>
        </w:rPr>
        <w:t xml:space="preserve">6 million people residing in Donetsk and Luhansk oblasts have been </w:t>
      </w:r>
      <w:r w:rsidR="00010EF5" w:rsidRPr="00817BAC">
        <w:rPr>
          <w:rFonts w:eastAsia="Calibri" w:cs="Arial"/>
          <w:lang w:val="en-GB"/>
        </w:rPr>
        <w:t xml:space="preserve">directly </w:t>
      </w:r>
      <w:r w:rsidRPr="00817BAC">
        <w:rPr>
          <w:rFonts w:eastAsia="Calibri" w:cs="Arial"/>
          <w:lang w:val="en-GB"/>
        </w:rPr>
        <w:t>affected by the conflict, including 3</w:t>
      </w:r>
      <w:r w:rsidR="000C0AF9" w:rsidRPr="00817BAC">
        <w:rPr>
          <w:rFonts w:eastAsia="Calibri" w:cs="Arial"/>
          <w:lang w:val="en-GB"/>
        </w:rPr>
        <w:t>.</w:t>
      </w:r>
      <w:r w:rsidRPr="00817BAC">
        <w:rPr>
          <w:rFonts w:eastAsia="Calibri" w:cs="Arial"/>
          <w:lang w:val="en-GB"/>
        </w:rPr>
        <w:t>4 million still requiring humanitarian assistance and protection.</w:t>
      </w:r>
      <w:r w:rsidRPr="00817BAC">
        <w:rPr>
          <w:rStyle w:val="FootnoteReference"/>
          <w:rFonts w:eastAsia="Calibri" w:cs="Arial"/>
          <w:lang w:val="en-GB"/>
        </w:rPr>
        <w:footnoteReference w:id="6"/>
      </w:r>
      <w:r w:rsidRPr="00817BAC">
        <w:rPr>
          <w:rFonts w:eastAsiaTheme="minorHAnsi" w:cs="Arial"/>
          <w:lang w:val="en-GB"/>
        </w:rPr>
        <w:t xml:space="preserve"> </w:t>
      </w:r>
      <w:r w:rsidRPr="00817BAC">
        <w:rPr>
          <w:rFonts w:cs="Arial"/>
          <w:color w:val="auto"/>
          <w:bdr w:val="none" w:sz="0" w:space="0" w:color="auto"/>
        </w:rPr>
        <w:t xml:space="preserve"> </w:t>
      </w:r>
    </w:p>
    <w:p w14:paraId="2F2051D0" w14:textId="5BDEAE8A" w:rsidR="001E1169" w:rsidRPr="00817BAC" w:rsidRDefault="00755B63" w:rsidP="00F63818">
      <w:pPr>
        <w:spacing w:after="120"/>
        <w:rPr>
          <w:rFonts w:eastAsia="Times New Roman" w:cs="Arial"/>
          <w:color w:val="222222"/>
          <w:shd w:val="clear" w:color="auto" w:fill="FFFFFF"/>
          <w:lang w:val="en-GB"/>
        </w:rPr>
      </w:pPr>
      <w:r w:rsidRPr="00817BAC">
        <w:rPr>
          <w:rFonts w:eastAsia="Times New Roman" w:cs="Arial"/>
          <w:color w:val="222222"/>
          <w:shd w:val="clear" w:color="auto" w:fill="FFFFFF"/>
          <w:lang w:val="en-GB"/>
        </w:rPr>
        <w:t xml:space="preserve">Over 1.5 million people or about 1,237,000 families </w:t>
      </w:r>
      <w:r w:rsidR="00D25151" w:rsidRPr="00817BAC">
        <w:rPr>
          <w:rFonts w:eastAsia="Times New Roman" w:cs="Arial"/>
          <w:color w:val="222222"/>
          <w:shd w:val="clear" w:color="auto" w:fill="FFFFFF"/>
          <w:lang w:val="en-GB"/>
        </w:rPr>
        <w:t xml:space="preserve">were </w:t>
      </w:r>
      <w:r w:rsidRPr="00817BAC">
        <w:rPr>
          <w:rFonts w:eastAsia="Times New Roman" w:cs="Arial"/>
          <w:color w:val="222222"/>
          <w:shd w:val="clear" w:color="auto" w:fill="FFFFFF"/>
          <w:lang w:val="en-GB"/>
        </w:rPr>
        <w:t xml:space="preserve">registered as </w:t>
      </w:r>
      <w:r w:rsidR="00D25151" w:rsidRPr="00817BAC">
        <w:rPr>
          <w:rFonts w:eastAsia="Times New Roman" w:cs="Arial"/>
          <w:color w:val="222222"/>
          <w:shd w:val="clear" w:color="auto" w:fill="FFFFFF"/>
          <w:lang w:val="en-GB"/>
        </w:rPr>
        <w:t xml:space="preserve">IDPs </w:t>
      </w:r>
      <w:r w:rsidRPr="00817BAC">
        <w:rPr>
          <w:rFonts w:eastAsia="Times New Roman" w:cs="Arial"/>
          <w:color w:val="222222"/>
          <w:shd w:val="clear" w:color="auto" w:fill="FFFFFF"/>
          <w:lang w:val="en-GB"/>
        </w:rPr>
        <w:t>by the end of June 2018.</w:t>
      </w:r>
      <w:r w:rsidRPr="00817BAC">
        <w:rPr>
          <w:rStyle w:val="FootnoteReference"/>
          <w:rFonts w:eastAsia="Times New Roman" w:cs="Arial"/>
          <w:color w:val="222222"/>
          <w:shd w:val="clear" w:color="auto" w:fill="FFFFFF"/>
          <w:lang w:val="en-GB"/>
        </w:rPr>
        <w:footnoteReference w:id="7"/>
      </w:r>
      <w:r w:rsidRPr="00817BAC">
        <w:rPr>
          <w:rFonts w:eastAsia="Times New Roman" w:cs="Arial"/>
          <w:color w:val="222222"/>
          <w:shd w:val="clear" w:color="auto" w:fill="FFFFFF"/>
          <w:lang w:val="en-GB"/>
        </w:rPr>
        <w:t xml:space="preserve"> Estimated 0.8 million of IDPs reside permanently in government-controlled areas, while the rest only periodically enter government-controlled territories to claim </w:t>
      </w:r>
      <w:r w:rsidRPr="00817BAC">
        <w:rPr>
          <w:rFonts w:eastAsia="Times New Roman" w:cs="Arial"/>
          <w:noProof/>
          <w:color w:val="222222"/>
          <w:shd w:val="clear" w:color="auto" w:fill="FFFFFF"/>
          <w:lang w:val="en-GB"/>
        </w:rPr>
        <w:t>pension</w:t>
      </w:r>
      <w:r w:rsidRPr="00817BAC">
        <w:rPr>
          <w:rFonts w:eastAsia="Times New Roman" w:cs="Arial"/>
          <w:color w:val="222222"/>
          <w:shd w:val="clear" w:color="auto" w:fill="FFFFFF"/>
          <w:lang w:val="en-GB"/>
        </w:rPr>
        <w:t xml:space="preserve"> and social assistance. Over 75% of the IDPs are registered close to their homes, including over 40% in </w:t>
      </w:r>
      <w:r w:rsidR="00D25151" w:rsidRPr="00817BAC">
        <w:rPr>
          <w:rFonts w:eastAsia="Times New Roman" w:cs="Arial"/>
          <w:color w:val="222222"/>
          <w:shd w:val="clear" w:color="auto" w:fill="FFFFFF"/>
          <w:lang w:val="en-GB"/>
        </w:rPr>
        <w:t xml:space="preserve">the </w:t>
      </w:r>
      <w:r w:rsidR="00081AD9">
        <w:rPr>
          <w:rFonts w:eastAsia="Times New Roman" w:cs="Arial"/>
          <w:color w:val="222222"/>
          <w:shd w:val="clear" w:color="auto" w:fill="FFFFFF"/>
          <w:lang w:val="en-GB"/>
        </w:rPr>
        <w:t>GCAs</w:t>
      </w:r>
      <w:r w:rsidRPr="00817BAC">
        <w:rPr>
          <w:rFonts w:eastAsia="Times New Roman" w:cs="Arial"/>
          <w:color w:val="222222"/>
          <w:shd w:val="clear" w:color="auto" w:fill="FFFFFF"/>
          <w:lang w:val="en-GB"/>
        </w:rPr>
        <w:t xml:space="preserve"> of their origin. </w:t>
      </w:r>
    </w:p>
    <w:p w14:paraId="05EF60B9" w14:textId="5DAEA524" w:rsidR="004D4663" w:rsidRPr="00817BAC" w:rsidRDefault="00BC5808" w:rsidP="00F63818">
      <w:pPr>
        <w:pStyle w:val="NormalWeb"/>
        <w:spacing w:before="0" w:beforeAutospacing="0" w:after="120" w:afterAutospacing="0"/>
        <w:jc w:val="both"/>
        <w:rPr>
          <w:rFonts w:ascii="Arial" w:hAnsi="Arial" w:cs="Arial"/>
          <w:sz w:val="22"/>
          <w:szCs w:val="22"/>
        </w:rPr>
      </w:pPr>
      <w:r w:rsidRPr="00817BAC">
        <w:rPr>
          <w:rFonts w:ascii="Arial" w:hAnsi="Arial" w:cs="Arial"/>
          <w:sz w:val="22"/>
          <w:szCs w:val="22"/>
        </w:rPr>
        <w:t xml:space="preserve">According to the most recent IOM monitoring </w:t>
      </w:r>
      <w:r w:rsidR="00CC3DCB" w:rsidRPr="00817BAC">
        <w:rPr>
          <w:rFonts w:ascii="Arial" w:hAnsi="Arial" w:cs="Arial"/>
          <w:sz w:val="22"/>
          <w:szCs w:val="22"/>
        </w:rPr>
        <w:t>survey</w:t>
      </w:r>
      <w:r w:rsidR="005D4B1F" w:rsidRPr="00817BAC">
        <w:rPr>
          <w:rFonts w:ascii="Arial" w:hAnsi="Arial" w:cs="Arial"/>
          <w:sz w:val="22"/>
          <w:szCs w:val="22"/>
        </w:rPr>
        <w:t>,</w:t>
      </w:r>
      <w:r w:rsidRPr="00817BAC">
        <w:rPr>
          <w:rStyle w:val="FootnoteReference"/>
          <w:rFonts w:ascii="Arial" w:hAnsi="Arial" w:cs="Arial"/>
          <w:sz w:val="22"/>
          <w:szCs w:val="22"/>
        </w:rPr>
        <w:footnoteReference w:id="8"/>
      </w:r>
      <w:r w:rsidRPr="00817BAC">
        <w:rPr>
          <w:rFonts w:ascii="Arial" w:hAnsi="Arial" w:cs="Arial"/>
          <w:sz w:val="22"/>
          <w:szCs w:val="22"/>
        </w:rPr>
        <w:t xml:space="preserve"> the employment situation of IDPs has worsened slightly as of June 2018</w:t>
      </w:r>
      <w:r w:rsidR="00081AD9">
        <w:rPr>
          <w:rFonts w:ascii="Arial" w:hAnsi="Arial" w:cs="Arial"/>
          <w:sz w:val="22"/>
          <w:szCs w:val="22"/>
        </w:rPr>
        <w:t>.</w:t>
      </w:r>
      <w:r w:rsidRPr="00817BAC">
        <w:rPr>
          <w:rFonts w:ascii="Arial" w:hAnsi="Arial" w:cs="Arial"/>
          <w:sz w:val="22"/>
          <w:szCs w:val="22"/>
        </w:rPr>
        <w:t xml:space="preserve"> </w:t>
      </w:r>
      <w:r w:rsidR="00081AD9">
        <w:rPr>
          <w:rFonts w:ascii="Arial" w:hAnsi="Arial" w:cs="Arial"/>
          <w:sz w:val="22"/>
          <w:szCs w:val="22"/>
        </w:rPr>
        <w:t>T</w:t>
      </w:r>
      <w:r w:rsidRPr="00817BAC">
        <w:rPr>
          <w:rFonts w:ascii="Arial" w:hAnsi="Arial" w:cs="Arial"/>
          <w:sz w:val="22"/>
          <w:szCs w:val="22"/>
        </w:rPr>
        <w:t xml:space="preserve">he share of employed IDPs amounted to 42%, which is </w:t>
      </w:r>
      <w:r w:rsidR="00081AD9">
        <w:rPr>
          <w:rFonts w:ascii="Arial" w:hAnsi="Arial" w:cs="Arial"/>
          <w:sz w:val="22"/>
          <w:szCs w:val="22"/>
        </w:rPr>
        <w:t xml:space="preserve">a </w:t>
      </w:r>
      <w:r w:rsidRPr="00817BAC">
        <w:rPr>
          <w:rFonts w:ascii="Arial" w:hAnsi="Arial" w:cs="Arial"/>
          <w:sz w:val="22"/>
          <w:szCs w:val="22"/>
        </w:rPr>
        <w:t xml:space="preserve">6% decrease compared to March 2018. </w:t>
      </w:r>
      <w:r w:rsidR="00246E6A" w:rsidRPr="00817BAC">
        <w:rPr>
          <w:rFonts w:ascii="Arial" w:hAnsi="Arial" w:cs="Arial"/>
          <w:sz w:val="22"/>
          <w:szCs w:val="22"/>
        </w:rPr>
        <w:t xml:space="preserve">Among the total population of Ukraine, the level of employment remained stable, </w:t>
      </w:r>
      <w:r w:rsidR="00081AD9">
        <w:rPr>
          <w:rFonts w:ascii="Arial" w:hAnsi="Arial" w:cs="Arial"/>
          <w:sz w:val="22"/>
          <w:szCs w:val="22"/>
        </w:rPr>
        <w:t>with employment</w:t>
      </w:r>
      <w:r w:rsidR="00246E6A" w:rsidRPr="00817BAC">
        <w:rPr>
          <w:rFonts w:ascii="Arial" w:hAnsi="Arial" w:cs="Arial"/>
          <w:sz w:val="22"/>
          <w:szCs w:val="22"/>
        </w:rPr>
        <w:t xml:space="preserve"> in the 1st quarter of 2018 amount</w:t>
      </w:r>
      <w:r w:rsidR="00081AD9">
        <w:rPr>
          <w:rFonts w:ascii="Arial" w:hAnsi="Arial" w:cs="Arial"/>
          <w:sz w:val="22"/>
          <w:szCs w:val="22"/>
        </w:rPr>
        <w:t>ing</w:t>
      </w:r>
      <w:r w:rsidR="00246E6A" w:rsidRPr="00817BAC">
        <w:rPr>
          <w:rFonts w:ascii="Arial" w:hAnsi="Arial" w:cs="Arial"/>
          <w:sz w:val="22"/>
          <w:szCs w:val="22"/>
        </w:rPr>
        <w:t xml:space="preserve"> to 56% of </w:t>
      </w:r>
      <w:r w:rsidR="00081AD9">
        <w:rPr>
          <w:rFonts w:ascii="Arial" w:hAnsi="Arial" w:cs="Arial"/>
          <w:sz w:val="22"/>
          <w:szCs w:val="22"/>
        </w:rPr>
        <w:t xml:space="preserve">the </w:t>
      </w:r>
      <w:r w:rsidR="00246E6A" w:rsidRPr="00817BAC">
        <w:rPr>
          <w:rFonts w:ascii="Arial" w:hAnsi="Arial" w:cs="Arial"/>
          <w:sz w:val="22"/>
          <w:szCs w:val="22"/>
        </w:rPr>
        <w:t>population aged 15–70 years.</w:t>
      </w:r>
      <w:r w:rsidR="006D60A4" w:rsidRPr="00817BAC">
        <w:rPr>
          <w:rFonts w:ascii="Arial" w:hAnsi="Arial" w:cs="Arial"/>
          <w:sz w:val="22"/>
          <w:szCs w:val="22"/>
        </w:rPr>
        <w:t xml:space="preserve"> </w:t>
      </w:r>
    </w:p>
    <w:p w14:paraId="4B5E499C" w14:textId="17ED0D71" w:rsidR="004D4663" w:rsidRPr="00817BAC" w:rsidRDefault="00F63818" w:rsidP="00F63818">
      <w:pPr>
        <w:pStyle w:val="NormalWeb"/>
        <w:spacing w:before="0" w:beforeAutospacing="0" w:after="120" w:afterAutospacing="0"/>
        <w:jc w:val="both"/>
        <w:rPr>
          <w:rFonts w:asciiTheme="majorHAnsi" w:hAnsiTheme="majorHAnsi" w:cstheme="majorHAnsi"/>
          <w:sz w:val="22"/>
          <w:szCs w:val="22"/>
        </w:rPr>
      </w:pPr>
      <w:r w:rsidRPr="00817BAC">
        <w:rPr>
          <w:rFonts w:ascii="Arial" w:hAnsi="Arial" w:cs="Arial"/>
          <w:sz w:val="22"/>
          <w:szCs w:val="22"/>
        </w:rPr>
        <w:t>Among IDPs, u</w:t>
      </w:r>
      <w:r w:rsidR="004D4663" w:rsidRPr="00817BAC">
        <w:rPr>
          <w:rFonts w:ascii="Arial" w:hAnsi="Arial" w:cs="Arial"/>
          <w:sz w:val="22"/>
          <w:szCs w:val="22"/>
        </w:rPr>
        <w:t xml:space="preserve">nemployment is </w:t>
      </w:r>
      <w:r w:rsidRPr="00817BAC">
        <w:rPr>
          <w:rFonts w:ascii="Arial" w:hAnsi="Arial" w:cs="Arial"/>
          <w:sz w:val="22"/>
          <w:szCs w:val="22"/>
        </w:rPr>
        <w:t xml:space="preserve">generally </w:t>
      </w:r>
      <w:r w:rsidR="004D4663" w:rsidRPr="00817BAC">
        <w:rPr>
          <w:rFonts w:ascii="Arial" w:hAnsi="Arial" w:cs="Arial"/>
          <w:sz w:val="22"/>
          <w:szCs w:val="22"/>
        </w:rPr>
        <w:t xml:space="preserve">considered </w:t>
      </w:r>
      <w:r w:rsidRPr="00817BAC">
        <w:rPr>
          <w:rFonts w:ascii="Arial" w:hAnsi="Arial" w:cs="Arial"/>
          <w:sz w:val="22"/>
          <w:szCs w:val="22"/>
        </w:rPr>
        <w:t>the second most important problem (reported by 22% of IDPs)</w:t>
      </w:r>
      <w:r w:rsidR="0023352D">
        <w:rPr>
          <w:rFonts w:ascii="Arial" w:hAnsi="Arial" w:cs="Arial"/>
          <w:sz w:val="22"/>
          <w:szCs w:val="22"/>
        </w:rPr>
        <w:t>, following the issue of living conditions</w:t>
      </w:r>
      <w:r w:rsidRPr="00817BAC">
        <w:rPr>
          <w:rFonts w:ascii="Arial" w:hAnsi="Arial" w:cs="Arial"/>
          <w:sz w:val="22"/>
          <w:szCs w:val="22"/>
        </w:rPr>
        <w:t xml:space="preserve">. </w:t>
      </w:r>
      <w:r w:rsidR="004D4663" w:rsidRPr="00817BAC">
        <w:rPr>
          <w:rFonts w:ascii="Arial" w:hAnsi="Arial" w:cs="Arial"/>
          <w:sz w:val="22"/>
          <w:szCs w:val="22"/>
        </w:rPr>
        <w:t>The e</w:t>
      </w:r>
      <w:r w:rsidR="006D60A4" w:rsidRPr="00817BAC">
        <w:rPr>
          <w:rFonts w:ascii="Arial" w:hAnsi="Arial" w:cs="Arial"/>
          <w:sz w:val="22"/>
          <w:szCs w:val="22"/>
        </w:rPr>
        <w:t xml:space="preserve">mployment picture </w:t>
      </w:r>
      <w:r w:rsidR="006D60A4" w:rsidRPr="00817BAC">
        <w:rPr>
          <w:rFonts w:ascii="Arial" w:hAnsi="Arial" w:cs="Arial"/>
          <w:bCs/>
          <w:sz w:val="22"/>
          <w:szCs w:val="22"/>
        </w:rPr>
        <w:t>of IDPs as of June 2018 was as follows: 40%</w:t>
      </w:r>
      <w:r w:rsidR="00196505" w:rsidRPr="00817BAC">
        <w:rPr>
          <w:rFonts w:ascii="Arial" w:hAnsi="Arial" w:cs="Arial"/>
          <w:bCs/>
          <w:sz w:val="22"/>
          <w:szCs w:val="22"/>
        </w:rPr>
        <w:t xml:space="preserve"> </w:t>
      </w:r>
      <w:r w:rsidR="006D60A4" w:rsidRPr="00817BAC">
        <w:rPr>
          <w:rFonts w:ascii="Arial" w:hAnsi="Arial" w:cs="Arial"/>
          <w:bCs/>
          <w:sz w:val="22"/>
          <w:szCs w:val="22"/>
        </w:rPr>
        <w:t>were employed, 2% were self-employed, 11% were actively seeking employment, 19% were pensioners, 17% were doing various housework, 6% were persons with disabilities, 3% were students and 2% were unemployed but not seeking employment.</w:t>
      </w:r>
      <w:r w:rsidR="00196505" w:rsidRPr="00817BAC">
        <w:rPr>
          <w:rFonts w:ascii="Arial" w:hAnsi="Arial" w:cs="Arial"/>
        </w:rPr>
        <w:t xml:space="preserve"> </w:t>
      </w:r>
      <w:r w:rsidR="00246E6A" w:rsidRPr="00817BAC">
        <w:rPr>
          <w:rFonts w:ascii="Arial" w:hAnsi="Arial" w:cs="Arial"/>
          <w:sz w:val="22"/>
          <w:szCs w:val="22"/>
        </w:rPr>
        <w:t xml:space="preserve">Among those 11% of IDPs who were actively seeking employment, 78% were women and 22% were men. Over half </w:t>
      </w:r>
      <w:r w:rsidR="004D4663" w:rsidRPr="00817BAC">
        <w:rPr>
          <w:rFonts w:ascii="Arial" w:hAnsi="Arial" w:cs="Arial"/>
          <w:sz w:val="22"/>
          <w:szCs w:val="22"/>
        </w:rPr>
        <w:t xml:space="preserve">(57%) </w:t>
      </w:r>
      <w:r w:rsidR="00246E6A" w:rsidRPr="00817BAC">
        <w:rPr>
          <w:rFonts w:ascii="Arial" w:hAnsi="Arial" w:cs="Arial"/>
          <w:sz w:val="22"/>
          <w:szCs w:val="22"/>
        </w:rPr>
        <w:t xml:space="preserve">of IDPs who were actively seeking employment had been unemployed for </w:t>
      </w:r>
      <w:r w:rsidR="004A6182">
        <w:rPr>
          <w:rFonts w:ascii="Arial" w:hAnsi="Arial" w:cs="Arial"/>
          <w:sz w:val="22"/>
          <w:szCs w:val="22"/>
        </w:rPr>
        <w:t>over</w:t>
      </w:r>
      <w:r w:rsidR="00246E6A" w:rsidRPr="00817BAC">
        <w:rPr>
          <w:rFonts w:ascii="Arial" w:hAnsi="Arial" w:cs="Arial"/>
          <w:sz w:val="22"/>
          <w:szCs w:val="22"/>
        </w:rPr>
        <w:t xml:space="preserve"> a year, while 36% had been unemployed for more than three years and 5% had never worked before.</w:t>
      </w:r>
      <w:r w:rsidRPr="00817BAC">
        <w:rPr>
          <w:rFonts w:ascii="Arial" w:hAnsi="Arial" w:cs="Arial"/>
          <w:sz w:val="22"/>
          <w:szCs w:val="22"/>
        </w:rPr>
        <w:t xml:space="preserve"> </w:t>
      </w:r>
      <w:r w:rsidR="004D4663" w:rsidRPr="00817BAC">
        <w:rPr>
          <w:rFonts w:asciiTheme="majorHAnsi" w:hAnsiTheme="majorHAnsi" w:cstheme="majorHAnsi"/>
          <w:sz w:val="22"/>
          <w:szCs w:val="22"/>
        </w:rPr>
        <w:t xml:space="preserve">89% percent of IDPs who were actively seeking employment reported facing difficulties. The most frequently mentioned </w:t>
      </w:r>
      <w:r w:rsidR="004A6182">
        <w:rPr>
          <w:rFonts w:asciiTheme="majorHAnsi" w:hAnsiTheme="majorHAnsi" w:cstheme="majorHAnsi"/>
          <w:sz w:val="22"/>
          <w:szCs w:val="22"/>
        </w:rPr>
        <w:t>barriers</w:t>
      </w:r>
      <w:r w:rsidR="004D4663" w:rsidRPr="00817BAC">
        <w:rPr>
          <w:rFonts w:asciiTheme="majorHAnsi" w:hAnsiTheme="majorHAnsi" w:cstheme="majorHAnsi"/>
          <w:sz w:val="22"/>
          <w:szCs w:val="22"/>
        </w:rPr>
        <w:t xml:space="preserve"> were low salary for proposed vacancies (54%) and lack of vacancies in general (51%), lack of vacancies corresponding to a person’s qualifications (24%), vacancies with unsuitable work schedules (18%), as well as difficulties combining work and family responsibilities (18%). </w:t>
      </w:r>
    </w:p>
    <w:p w14:paraId="7B3ACC8C" w14:textId="7C2957ED" w:rsidR="00CC3DCB" w:rsidRPr="00817BAC" w:rsidRDefault="00663340" w:rsidP="00F63818">
      <w:pPr>
        <w:pStyle w:val="NormalWeb"/>
        <w:spacing w:before="0" w:beforeAutospacing="0" w:after="120" w:afterAutospacing="0"/>
        <w:jc w:val="both"/>
        <w:rPr>
          <w:rFonts w:ascii="Arial" w:hAnsi="Arial" w:cs="Arial"/>
        </w:rPr>
      </w:pPr>
      <w:r w:rsidRPr="00817BAC">
        <w:rPr>
          <w:rFonts w:ascii="Arial" w:hAnsi="Arial" w:cs="Arial"/>
          <w:sz w:val="22"/>
          <w:szCs w:val="22"/>
        </w:rPr>
        <w:t>The wellbeing of IDPs has also worsened, as demonstrated by a decrease in the average monthly income per IDP household member</w:t>
      </w:r>
      <w:r w:rsidR="00BE0B9B">
        <w:rPr>
          <w:rFonts w:ascii="Arial" w:hAnsi="Arial" w:cs="Arial"/>
          <w:sz w:val="22"/>
          <w:szCs w:val="22"/>
        </w:rPr>
        <w:t>. The income</w:t>
      </w:r>
      <w:r w:rsidRPr="00817BAC">
        <w:rPr>
          <w:rFonts w:ascii="Arial" w:hAnsi="Arial" w:cs="Arial"/>
          <w:sz w:val="22"/>
          <w:szCs w:val="22"/>
        </w:rPr>
        <w:t xml:space="preserve"> amounted </w:t>
      </w:r>
      <w:r w:rsidR="00BE0B9B">
        <w:rPr>
          <w:rFonts w:ascii="Arial" w:hAnsi="Arial" w:cs="Arial"/>
          <w:sz w:val="22"/>
          <w:szCs w:val="22"/>
        </w:rPr>
        <w:t>to</w:t>
      </w:r>
      <w:r w:rsidRPr="00817BAC">
        <w:rPr>
          <w:rFonts w:ascii="Arial" w:hAnsi="Arial" w:cs="Arial"/>
          <w:sz w:val="22"/>
          <w:szCs w:val="22"/>
        </w:rPr>
        <w:t xml:space="preserve"> 2,090 UAH in June</w:t>
      </w:r>
      <w:r w:rsidR="00BE0B9B">
        <w:rPr>
          <w:rFonts w:ascii="Arial" w:hAnsi="Arial" w:cs="Arial"/>
          <w:sz w:val="22"/>
          <w:szCs w:val="22"/>
        </w:rPr>
        <w:t>,</w:t>
      </w:r>
      <w:r w:rsidRPr="00817BAC">
        <w:rPr>
          <w:rFonts w:ascii="Arial" w:hAnsi="Arial" w:cs="Arial"/>
          <w:sz w:val="22"/>
          <w:szCs w:val="22"/>
        </w:rPr>
        <w:t xml:space="preserve"> compared to 2,239 UAH in March 2018.</w:t>
      </w:r>
      <w:r w:rsidR="001C3706" w:rsidRPr="00817BAC">
        <w:rPr>
          <w:rFonts w:ascii="Arial" w:hAnsi="Arial" w:cs="Arial"/>
          <w:sz w:val="22"/>
          <w:szCs w:val="22"/>
        </w:rPr>
        <w:t xml:space="preserve"> These data reflect the general economic insecurity of IDP households, </w:t>
      </w:r>
      <w:r w:rsidR="001C3706" w:rsidRPr="001359AF">
        <w:rPr>
          <w:rFonts w:ascii="Arial" w:hAnsi="Arial" w:cs="Arial"/>
          <w:sz w:val="22"/>
          <w:szCs w:val="22"/>
        </w:rPr>
        <w:t>as the average monthly income per IDP household member is 43% lower compared to average Ukrainian households (UAH 2,090 and UAH 3,640, respectively)</w:t>
      </w:r>
      <w:r w:rsidR="00CC3DCB" w:rsidRPr="001359AF">
        <w:rPr>
          <w:rFonts w:ascii="Arial" w:hAnsi="Arial" w:cs="Arial"/>
          <w:sz w:val="22"/>
          <w:szCs w:val="22"/>
        </w:rPr>
        <w:t>,</w:t>
      </w:r>
      <w:r w:rsidR="001C3706" w:rsidRPr="001359AF">
        <w:rPr>
          <w:rFonts w:ascii="Arial" w:hAnsi="Arial" w:cs="Arial"/>
          <w:sz w:val="22"/>
          <w:szCs w:val="22"/>
        </w:rPr>
        <w:t xml:space="preserve"> and represents </w:t>
      </w:r>
      <w:r w:rsidR="00CC3DCB" w:rsidRPr="001359AF">
        <w:rPr>
          <w:rFonts w:ascii="Arial" w:hAnsi="Arial" w:cs="Arial"/>
          <w:sz w:val="22"/>
          <w:szCs w:val="22"/>
        </w:rPr>
        <w:t>only about 63% of the official subsistence level calculated by the Ministry of Social Policy of Ukraine (</w:t>
      </w:r>
      <w:r w:rsidR="001C3706" w:rsidRPr="001359AF">
        <w:rPr>
          <w:rFonts w:ascii="Arial" w:hAnsi="Arial" w:cs="Arial"/>
          <w:sz w:val="22"/>
          <w:szCs w:val="22"/>
        </w:rPr>
        <w:t>UAH 3,327</w:t>
      </w:r>
      <w:r w:rsidR="00CC3DCB" w:rsidRPr="001359AF">
        <w:rPr>
          <w:rFonts w:ascii="Arial" w:hAnsi="Arial" w:cs="Arial"/>
          <w:sz w:val="22"/>
          <w:szCs w:val="22"/>
        </w:rPr>
        <w:t>).</w:t>
      </w:r>
      <w:r w:rsidR="00CC3DCB" w:rsidRPr="00817BAC">
        <w:rPr>
          <w:rFonts w:ascii="Arial" w:hAnsi="Arial" w:cs="Arial"/>
          <w:sz w:val="22"/>
          <w:szCs w:val="22"/>
        </w:rPr>
        <w:t xml:space="preserve"> IDPs </w:t>
      </w:r>
      <w:r w:rsidR="00CC3DCB" w:rsidRPr="00817BAC">
        <w:rPr>
          <w:rFonts w:ascii="Arial" w:hAnsi="Arial" w:cs="Arial"/>
          <w:sz w:val="22"/>
          <w:szCs w:val="22"/>
        </w:rPr>
        <w:lastRenderedPageBreak/>
        <w:t xml:space="preserve">continue to </w:t>
      </w:r>
      <w:r w:rsidR="0029782B" w:rsidRPr="00817BAC">
        <w:rPr>
          <w:rFonts w:ascii="Arial" w:hAnsi="Arial" w:cs="Arial"/>
          <w:sz w:val="22"/>
          <w:szCs w:val="22"/>
        </w:rPr>
        <w:t xml:space="preserve">heavily </w:t>
      </w:r>
      <w:r w:rsidR="00CC3DCB" w:rsidRPr="00817BAC">
        <w:rPr>
          <w:rFonts w:ascii="Arial" w:hAnsi="Arial" w:cs="Arial"/>
          <w:sz w:val="22"/>
          <w:szCs w:val="22"/>
        </w:rPr>
        <w:t>rely on government support, wh</w:t>
      </w:r>
      <w:r w:rsidR="0029782B" w:rsidRPr="00817BAC">
        <w:rPr>
          <w:rFonts w:ascii="Arial" w:hAnsi="Arial" w:cs="Arial"/>
          <w:sz w:val="22"/>
          <w:szCs w:val="22"/>
        </w:rPr>
        <w:t>ich is</w:t>
      </w:r>
      <w:r w:rsidR="00CC3DCB" w:rsidRPr="00817BAC">
        <w:rPr>
          <w:rFonts w:ascii="Arial" w:hAnsi="Arial" w:cs="Arial"/>
          <w:sz w:val="22"/>
          <w:szCs w:val="22"/>
        </w:rPr>
        <w:t xml:space="preserve"> the most frequently mentioned source of income. </w:t>
      </w:r>
    </w:p>
    <w:p w14:paraId="19C5FFC3" w14:textId="1FC858E5" w:rsidR="00DF5212" w:rsidRPr="00817BAC" w:rsidRDefault="00DF5212" w:rsidP="001B2745">
      <w:pPr>
        <w:pStyle w:val="NormalWeb"/>
        <w:spacing w:before="0" w:beforeAutospacing="0" w:after="120" w:afterAutospacing="0"/>
        <w:jc w:val="both"/>
        <w:rPr>
          <w:rFonts w:ascii="Arial" w:hAnsi="Arial" w:cs="Arial"/>
          <w:i/>
          <w:sz w:val="22"/>
          <w:szCs w:val="22"/>
          <w:shd w:val="clear" w:color="auto" w:fill="FFFFFF"/>
          <w:lang w:val="en-GB"/>
        </w:rPr>
      </w:pPr>
      <w:r w:rsidRPr="00817BAC">
        <w:rPr>
          <w:rFonts w:ascii="Arial" w:hAnsi="Arial" w:cs="Arial"/>
          <w:i/>
          <w:sz w:val="22"/>
          <w:szCs w:val="22"/>
          <w:shd w:val="clear" w:color="auto" w:fill="FFFFFF"/>
          <w:lang w:val="en-GB"/>
        </w:rPr>
        <w:t xml:space="preserve">Current situation of </w:t>
      </w:r>
      <w:r w:rsidR="00AE7B8B" w:rsidRPr="00817BAC">
        <w:rPr>
          <w:rFonts w:ascii="Arial" w:hAnsi="Arial" w:cs="Arial"/>
          <w:i/>
          <w:sz w:val="22"/>
          <w:szCs w:val="22"/>
          <w:shd w:val="clear" w:color="auto" w:fill="FFFFFF"/>
          <w:lang w:val="en-GB"/>
        </w:rPr>
        <w:t>Micro, Small and Medium Enterprises</w:t>
      </w:r>
      <w:r w:rsidRPr="00817BAC">
        <w:rPr>
          <w:rFonts w:ascii="Arial" w:hAnsi="Arial" w:cs="Arial"/>
          <w:i/>
          <w:sz w:val="22"/>
          <w:szCs w:val="22"/>
          <w:shd w:val="clear" w:color="auto" w:fill="FFFFFF"/>
          <w:lang w:val="en-GB"/>
        </w:rPr>
        <w:t xml:space="preserve"> in </w:t>
      </w:r>
      <w:r w:rsidR="00DE2BEF" w:rsidRPr="00817BAC">
        <w:rPr>
          <w:rFonts w:ascii="Arial" w:hAnsi="Arial" w:cs="Arial"/>
          <w:i/>
          <w:sz w:val="22"/>
          <w:szCs w:val="22"/>
          <w:shd w:val="clear" w:color="auto" w:fill="FFFFFF"/>
          <w:lang w:val="en-GB"/>
        </w:rPr>
        <w:t>Donetsk and Luhansk oblasts</w:t>
      </w:r>
      <w:r w:rsidRPr="00817BAC">
        <w:rPr>
          <w:rFonts w:ascii="Arial" w:hAnsi="Arial" w:cs="Arial"/>
          <w:i/>
          <w:sz w:val="22"/>
          <w:szCs w:val="22"/>
          <w:shd w:val="clear" w:color="auto" w:fill="FFFFFF"/>
          <w:lang w:val="en-GB"/>
        </w:rPr>
        <w:t xml:space="preserve"> (GCA)</w:t>
      </w:r>
    </w:p>
    <w:p w14:paraId="5BF19AB4" w14:textId="294B054F" w:rsidR="00196B0E" w:rsidRPr="00817BAC" w:rsidRDefault="001E1169" w:rsidP="00D25151">
      <w:pPr>
        <w:spacing w:after="120"/>
        <w:rPr>
          <w:rFonts w:eastAsia="Times New Roman" w:cs="Arial"/>
          <w:color w:val="222222"/>
          <w:shd w:val="clear" w:color="auto" w:fill="FFFFFF"/>
          <w:lang w:val="en-GB"/>
        </w:rPr>
      </w:pPr>
      <w:r w:rsidRPr="00817BAC">
        <w:rPr>
          <w:rFonts w:eastAsia="Times New Roman" w:cs="Arial"/>
          <w:color w:val="222222"/>
          <w:shd w:val="clear" w:color="auto" w:fill="FFFFFF"/>
          <w:lang w:val="en-GB"/>
        </w:rPr>
        <w:t xml:space="preserve">Before the start of the conflict, </w:t>
      </w:r>
      <w:r w:rsidR="00D25151"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 xml:space="preserve">SMEs </w:t>
      </w:r>
      <w:r w:rsidR="001E0DA2" w:rsidRPr="00817BAC">
        <w:rPr>
          <w:rFonts w:eastAsia="Times New Roman" w:cs="Arial"/>
          <w:color w:val="222222"/>
          <w:shd w:val="clear" w:color="auto" w:fill="FFFFFF"/>
          <w:lang w:val="en-GB"/>
        </w:rPr>
        <w:t xml:space="preserve">in Luhansk and Donetsk oblasts </w:t>
      </w:r>
      <w:r w:rsidRPr="00817BAC">
        <w:rPr>
          <w:rFonts w:eastAsia="Times New Roman" w:cs="Arial"/>
          <w:color w:val="222222"/>
          <w:shd w:val="clear" w:color="auto" w:fill="FFFFFF"/>
          <w:lang w:val="en-GB"/>
        </w:rPr>
        <w:t xml:space="preserve">accounted for 13% of sales by Ukrainian </w:t>
      </w:r>
      <w:r w:rsidR="00D25151"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 xml:space="preserve">SMEs in 2013. In 2015, the share of sales by </w:t>
      </w:r>
      <w:r w:rsidR="00D25151"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 xml:space="preserve">SMEs in the government-controlled part of </w:t>
      </w:r>
      <w:r w:rsidR="004863ED" w:rsidRPr="00817BAC">
        <w:rPr>
          <w:rFonts w:eastAsia="Times New Roman" w:cs="Arial"/>
          <w:color w:val="222222"/>
          <w:shd w:val="clear" w:color="auto" w:fill="FFFFFF"/>
          <w:lang w:val="en-GB"/>
        </w:rPr>
        <w:t>the region</w:t>
      </w:r>
      <w:r w:rsidRPr="00817BAC">
        <w:rPr>
          <w:rFonts w:eastAsia="Times New Roman" w:cs="Arial"/>
          <w:color w:val="222222"/>
          <w:shd w:val="clear" w:color="auto" w:fill="FFFFFF"/>
          <w:lang w:val="en-GB"/>
        </w:rPr>
        <w:t xml:space="preserve"> dropped to 3%. Many </w:t>
      </w:r>
      <w:r w:rsidR="00D25151"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 xml:space="preserve">SMEs shut down or relocated to other parts of Ukraine. Still, over 60,000 private entrepreneurs, including so-called self-employed individuals or individual entrepreneurs, and corporate </w:t>
      </w:r>
      <w:r w:rsidR="00867B22"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 xml:space="preserve">SMEs (including </w:t>
      </w:r>
      <w:r w:rsidRPr="00817BAC">
        <w:rPr>
          <w:rFonts w:cs="Arial"/>
        </w:rPr>
        <w:t xml:space="preserve">10,450 </w:t>
      </w:r>
      <w:r w:rsidR="00867B22" w:rsidRPr="00817BAC">
        <w:rPr>
          <w:rFonts w:cs="Arial"/>
        </w:rPr>
        <w:t>M</w:t>
      </w:r>
      <w:r w:rsidRPr="00817BAC">
        <w:rPr>
          <w:rFonts w:cs="Arial"/>
        </w:rPr>
        <w:t xml:space="preserve">SMEs in Donetsk </w:t>
      </w:r>
      <w:r w:rsidRPr="00817BAC">
        <w:rPr>
          <w:rFonts w:cs="Arial"/>
          <w:noProof/>
        </w:rPr>
        <w:t>oblast</w:t>
      </w:r>
      <w:r w:rsidRPr="00817BAC">
        <w:rPr>
          <w:rFonts w:cs="Arial"/>
        </w:rPr>
        <w:t xml:space="preserve"> and 3,408 </w:t>
      </w:r>
      <w:r w:rsidR="00867B22" w:rsidRPr="00817BAC">
        <w:rPr>
          <w:rFonts w:cs="Arial"/>
        </w:rPr>
        <w:t>M</w:t>
      </w:r>
      <w:r w:rsidRPr="00817BAC">
        <w:rPr>
          <w:rFonts w:cs="Arial"/>
        </w:rPr>
        <w:t xml:space="preserve">SMEs in Luhansk </w:t>
      </w:r>
      <w:r w:rsidRPr="00817BAC">
        <w:rPr>
          <w:rFonts w:cs="Arial"/>
          <w:noProof/>
        </w:rPr>
        <w:t>oblast</w:t>
      </w:r>
      <w:r w:rsidRPr="00817BAC">
        <w:rPr>
          <w:rStyle w:val="FootnoteReference"/>
          <w:rFonts w:cs="Arial"/>
          <w:lang w:val="ru-RU"/>
        </w:rPr>
        <w:footnoteReference w:id="9"/>
      </w:r>
      <w:r w:rsidRPr="00817BAC">
        <w:rPr>
          <w:rFonts w:cs="Arial"/>
        </w:rPr>
        <w:t xml:space="preserve">) </w:t>
      </w:r>
      <w:r w:rsidRPr="00817BAC">
        <w:rPr>
          <w:rFonts w:eastAsia="Times New Roman" w:cs="Arial"/>
          <w:noProof/>
          <w:color w:val="222222"/>
          <w:shd w:val="clear" w:color="auto" w:fill="FFFFFF"/>
          <w:lang w:val="en-GB"/>
        </w:rPr>
        <w:t>continue</w:t>
      </w:r>
      <w:r w:rsidR="004863ED" w:rsidRPr="00817BAC">
        <w:rPr>
          <w:rFonts w:eastAsia="Times New Roman" w:cs="Arial"/>
          <w:color w:val="222222"/>
          <w:shd w:val="clear" w:color="auto" w:fill="FFFFFF"/>
          <w:lang w:val="en-GB"/>
        </w:rPr>
        <w:t xml:space="preserve"> </w:t>
      </w:r>
      <w:r w:rsidR="00BE0B9B">
        <w:rPr>
          <w:rFonts w:eastAsia="Times New Roman" w:cs="Arial"/>
          <w:color w:val="222222"/>
          <w:shd w:val="clear" w:color="auto" w:fill="FFFFFF"/>
          <w:lang w:val="en-GB"/>
        </w:rPr>
        <w:t xml:space="preserve">to </w:t>
      </w:r>
      <w:r w:rsidR="004863ED" w:rsidRPr="00817BAC">
        <w:rPr>
          <w:rFonts w:eastAsia="Times New Roman" w:cs="Arial"/>
          <w:color w:val="222222"/>
          <w:shd w:val="clear" w:color="auto" w:fill="FFFFFF"/>
          <w:lang w:val="en-GB"/>
        </w:rPr>
        <w:t>operate in the region</w:t>
      </w:r>
      <w:r w:rsidRPr="00817BAC">
        <w:rPr>
          <w:rFonts w:eastAsia="Times New Roman" w:cs="Arial"/>
          <w:color w:val="222222"/>
          <w:shd w:val="clear" w:color="auto" w:fill="FFFFFF"/>
          <w:lang w:val="en-GB"/>
        </w:rPr>
        <w:t xml:space="preserve">. The remaining </w:t>
      </w:r>
      <w:r w:rsidR="00867B22" w:rsidRPr="00817BAC">
        <w:rPr>
          <w:rFonts w:eastAsia="Times New Roman" w:cs="Arial"/>
          <w:color w:val="222222"/>
          <w:shd w:val="clear" w:color="auto" w:fill="FFFFFF"/>
          <w:lang w:val="en-GB"/>
        </w:rPr>
        <w:t>M</w:t>
      </w:r>
      <w:r w:rsidRPr="00817BAC">
        <w:rPr>
          <w:rFonts w:eastAsia="Times New Roman" w:cs="Arial"/>
          <w:color w:val="222222"/>
          <w:shd w:val="clear" w:color="auto" w:fill="FFFFFF"/>
          <w:lang w:val="en-GB"/>
        </w:rPr>
        <w:t>SMEs account for 4% of employment in Ukraine</w:t>
      </w:r>
      <w:r w:rsidR="00C03A28" w:rsidRPr="00817BAC">
        <w:rPr>
          <w:rFonts w:eastAsia="Times New Roman" w:cs="Arial"/>
          <w:color w:val="222222"/>
          <w:shd w:val="clear" w:color="auto" w:fill="FFFFFF"/>
          <w:lang w:val="en-GB"/>
        </w:rPr>
        <w:t xml:space="preserve">, which </w:t>
      </w:r>
      <w:r w:rsidR="00BE0B9B">
        <w:rPr>
          <w:rFonts w:eastAsia="Times New Roman" w:cs="Arial"/>
          <w:color w:val="222222"/>
          <w:shd w:val="clear" w:color="auto" w:fill="FFFFFF"/>
          <w:lang w:val="en-GB"/>
        </w:rPr>
        <w:t xml:space="preserve">is </w:t>
      </w:r>
      <w:r w:rsidR="00C03A28" w:rsidRPr="00817BAC">
        <w:rPr>
          <w:rFonts w:eastAsia="Times New Roman" w:cs="Arial"/>
          <w:color w:val="222222"/>
          <w:shd w:val="clear" w:color="auto" w:fill="FFFFFF"/>
          <w:lang w:val="en-GB"/>
        </w:rPr>
        <w:t xml:space="preserve">3 times less </w:t>
      </w:r>
      <w:r w:rsidR="00C03A28" w:rsidRPr="00817BAC">
        <w:rPr>
          <w:rFonts w:eastAsia="Times New Roman" w:cs="Arial"/>
          <w:noProof/>
          <w:color w:val="222222"/>
          <w:shd w:val="clear" w:color="auto" w:fill="FFFFFF"/>
          <w:lang w:val="en-GB"/>
        </w:rPr>
        <w:t>that</w:t>
      </w:r>
      <w:r w:rsidR="00C03A28" w:rsidRPr="00817BAC">
        <w:rPr>
          <w:rFonts w:eastAsia="Times New Roman" w:cs="Arial"/>
          <w:color w:val="222222"/>
          <w:shd w:val="clear" w:color="auto" w:fill="FFFFFF"/>
          <w:lang w:val="en-GB"/>
        </w:rPr>
        <w:t xml:space="preserve"> the 12.6% share in </w:t>
      </w:r>
      <w:r w:rsidR="00867B22" w:rsidRPr="00817BAC">
        <w:rPr>
          <w:rFonts w:eastAsia="Times New Roman" w:cs="Arial"/>
          <w:color w:val="222222"/>
          <w:shd w:val="clear" w:color="auto" w:fill="FFFFFF"/>
          <w:lang w:val="en-GB"/>
        </w:rPr>
        <w:t>M</w:t>
      </w:r>
      <w:r w:rsidR="00C03A28" w:rsidRPr="00817BAC">
        <w:rPr>
          <w:rFonts w:eastAsia="Times New Roman" w:cs="Arial"/>
          <w:color w:val="222222"/>
          <w:shd w:val="clear" w:color="auto" w:fill="FFFFFF"/>
          <w:lang w:val="en-GB"/>
        </w:rPr>
        <w:t xml:space="preserve">SMEs employment observed </w:t>
      </w:r>
      <w:r w:rsidR="00D966BE" w:rsidRPr="00817BAC">
        <w:rPr>
          <w:rFonts w:eastAsia="Times New Roman" w:cs="Arial"/>
          <w:color w:val="222222"/>
          <w:shd w:val="clear" w:color="auto" w:fill="FFFFFF"/>
          <w:lang w:val="en-GB"/>
        </w:rPr>
        <w:t xml:space="preserve">for Donetsk and Luhansk oblasts in 2013, the last pre-conflict year. </w:t>
      </w:r>
    </w:p>
    <w:p w14:paraId="5EC8D470" w14:textId="77777777" w:rsidR="00EA37BA" w:rsidRPr="00817BAC" w:rsidRDefault="00867B22" w:rsidP="00EA37B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b/>
          <w:color w:val="A7A7A7" w:themeColor="text2"/>
        </w:rPr>
      </w:pPr>
      <w:r w:rsidRPr="00817BAC">
        <w:rPr>
          <w:rFonts w:eastAsia="Times New Roman" w:cs="Arial"/>
          <w:b/>
          <w:color w:val="222222"/>
          <w:shd w:val="clear" w:color="auto" w:fill="FFFFFF"/>
          <w:lang w:val="en-GB"/>
        </w:rPr>
        <w:t xml:space="preserve">1.2. </w:t>
      </w:r>
      <w:r w:rsidR="00EA37BA" w:rsidRPr="00817BAC">
        <w:rPr>
          <w:rFonts w:cs="Arial"/>
          <w:b/>
          <w:color w:val="auto"/>
        </w:rPr>
        <w:t>Key Challenges to be addressed by the Project</w:t>
      </w:r>
      <w:r w:rsidR="00EA37BA" w:rsidRPr="00817BAC">
        <w:rPr>
          <w:rFonts w:cs="Arial"/>
          <w:b/>
          <w:color w:val="A7A7A7" w:themeColor="text2"/>
        </w:rPr>
        <w:t xml:space="preserve"> </w:t>
      </w:r>
    </w:p>
    <w:p w14:paraId="598ABFDA" w14:textId="4954E4C3" w:rsidR="00EA37BA" w:rsidRPr="00817BAC" w:rsidRDefault="00BC124A" w:rsidP="00EA37BA">
      <w:pPr>
        <w:spacing w:before="120" w:after="120"/>
        <w:rPr>
          <w:rFonts w:cs="Arial"/>
        </w:rPr>
      </w:pPr>
      <w:r w:rsidRPr="00817BAC">
        <w:rPr>
          <w:rFonts w:cs="Arial"/>
          <w:color w:val="333333"/>
        </w:rPr>
        <w:t xml:space="preserve">Four years into the conflict in </w:t>
      </w:r>
      <w:r w:rsidR="001E0DA2" w:rsidRPr="00817BAC">
        <w:rPr>
          <w:rFonts w:cs="Arial"/>
          <w:color w:val="333333"/>
        </w:rPr>
        <w:t>Eastern Ukraine</w:t>
      </w:r>
      <w:r w:rsidRPr="00817BAC">
        <w:rPr>
          <w:rFonts w:cs="Arial"/>
          <w:color w:val="333333"/>
        </w:rPr>
        <w:t>, the</w:t>
      </w:r>
      <w:r w:rsidR="00EA37BA" w:rsidRPr="00817BAC">
        <w:rPr>
          <w:rFonts w:cs="Arial"/>
          <w:color w:val="333333"/>
        </w:rPr>
        <w:t xml:space="preserve"> need </w:t>
      </w:r>
      <w:r w:rsidR="007414D0" w:rsidRPr="00817BAC">
        <w:rPr>
          <w:rFonts w:cs="Arial"/>
          <w:color w:val="333333"/>
        </w:rPr>
        <w:t>to support</w:t>
      </w:r>
      <w:r w:rsidR="00EA37BA" w:rsidRPr="00817BAC">
        <w:rPr>
          <w:rFonts w:cs="Arial"/>
          <w:color w:val="333333"/>
        </w:rPr>
        <w:t xml:space="preserve"> recovery </w:t>
      </w:r>
      <w:r w:rsidR="00C437D8" w:rsidRPr="00817BAC">
        <w:rPr>
          <w:rFonts w:cs="Arial"/>
          <w:color w:val="333333"/>
        </w:rPr>
        <w:t xml:space="preserve">of </w:t>
      </w:r>
      <w:r w:rsidR="00EA37BA" w:rsidRPr="00817BAC">
        <w:rPr>
          <w:rFonts w:cs="Arial"/>
          <w:color w:val="333333"/>
        </w:rPr>
        <w:t xml:space="preserve">livelihoods and income generation </w:t>
      </w:r>
      <w:r w:rsidRPr="00817BAC">
        <w:rPr>
          <w:rFonts w:cs="Arial"/>
          <w:color w:val="333333"/>
        </w:rPr>
        <w:t xml:space="preserve">among IDPs and </w:t>
      </w:r>
      <w:r w:rsidR="00E448B5" w:rsidRPr="00817BAC">
        <w:rPr>
          <w:rFonts w:cs="Arial"/>
          <w:color w:val="333333"/>
        </w:rPr>
        <w:t xml:space="preserve">the </w:t>
      </w:r>
      <w:r w:rsidRPr="00817BAC">
        <w:rPr>
          <w:rFonts w:cs="Arial"/>
          <w:noProof/>
          <w:color w:val="333333"/>
        </w:rPr>
        <w:t>local</w:t>
      </w:r>
      <w:r w:rsidRPr="00817BAC">
        <w:rPr>
          <w:rFonts w:cs="Arial"/>
          <w:color w:val="333333"/>
        </w:rPr>
        <w:t xml:space="preserve"> population </w:t>
      </w:r>
      <w:r w:rsidR="00EA37BA" w:rsidRPr="00817BAC">
        <w:rPr>
          <w:rFonts w:cs="Arial"/>
          <w:color w:val="333333"/>
        </w:rPr>
        <w:t>remains imperative.</w:t>
      </w:r>
      <w:r w:rsidR="00BB40D0" w:rsidRPr="00817BAC">
        <w:rPr>
          <w:rFonts w:cs="Arial"/>
        </w:rPr>
        <w:t xml:space="preserve"> </w:t>
      </w:r>
      <w:r w:rsidR="00EA37BA" w:rsidRPr="00817BAC">
        <w:rPr>
          <w:rFonts w:cs="Arial"/>
        </w:rPr>
        <w:t>Promoting job creation is a challenge even in an otherwise favourable environment, and far mo</w:t>
      </w:r>
      <w:r w:rsidR="00BB40D0" w:rsidRPr="00817BAC">
        <w:rPr>
          <w:rFonts w:cs="Arial"/>
        </w:rPr>
        <w:t xml:space="preserve">re so in the post-conflict one </w:t>
      </w:r>
      <w:r w:rsidR="00EA37BA" w:rsidRPr="00817BAC">
        <w:rPr>
          <w:rFonts w:cs="Arial"/>
        </w:rPr>
        <w:t xml:space="preserve">characterized by the burden of uncertainty and insecurity. The “conflict </w:t>
      </w:r>
      <w:r w:rsidR="00EA37BA" w:rsidRPr="00817BAC">
        <w:rPr>
          <w:rFonts w:cs="Arial"/>
          <w:color w:val="auto"/>
        </w:rPr>
        <w:t xml:space="preserve">economy” deviates public and private assets from their legitimate social and economic use, giving rise to </w:t>
      </w:r>
      <w:r w:rsidR="005D6EB7" w:rsidRPr="00817BAC">
        <w:rPr>
          <w:rFonts w:cs="Arial"/>
          <w:color w:val="auto"/>
        </w:rPr>
        <w:t xml:space="preserve">illegal trade </w:t>
      </w:r>
      <w:r w:rsidR="00EA37BA" w:rsidRPr="00817BAC">
        <w:rPr>
          <w:rFonts w:cs="Arial"/>
          <w:color w:val="auto"/>
        </w:rPr>
        <w:t xml:space="preserve">and contracts. It is extremely difficult for IDPs </w:t>
      </w:r>
      <w:r w:rsidR="00482EC2" w:rsidRPr="00817BAC">
        <w:rPr>
          <w:rFonts w:cs="Arial"/>
          <w:color w:val="auto"/>
        </w:rPr>
        <w:t>to find jobs</w:t>
      </w:r>
      <w:r w:rsidR="0090031B">
        <w:rPr>
          <w:rFonts w:cs="Arial"/>
          <w:color w:val="auto"/>
        </w:rPr>
        <w:t>,</w:t>
      </w:r>
      <w:r w:rsidR="00EA37BA" w:rsidRPr="00817BAC">
        <w:rPr>
          <w:rFonts w:cs="Arial"/>
          <w:color w:val="auto"/>
        </w:rPr>
        <w:t xml:space="preserve"> as many employers believe that they are</w:t>
      </w:r>
      <w:r w:rsidR="00EA37BA" w:rsidRPr="00817BAC">
        <w:rPr>
          <w:rFonts w:cs="Arial"/>
        </w:rPr>
        <w:t xml:space="preserve"> not interested in a long-term employment. IDPs are usually offered jobs with low wages or informal work at below-market rates. </w:t>
      </w:r>
    </w:p>
    <w:p w14:paraId="3AEEEF01" w14:textId="00BB4FC2" w:rsidR="00AC09C5" w:rsidRPr="00817BAC" w:rsidRDefault="00EA37BA" w:rsidP="00EA37BA">
      <w:pPr>
        <w:spacing w:before="120" w:after="120"/>
        <w:rPr>
          <w:rFonts w:eastAsia="Times New Roman" w:cs="Arial"/>
          <w:color w:val="auto"/>
          <w:bdr w:val="none" w:sz="0" w:space="0" w:color="auto"/>
          <w:shd w:val="clear" w:color="auto" w:fill="FFFFFF"/>
          <w:lang w:val="en-GB"/>
        </w:rPr>
      </w:pPr>
      <w:r w:rsidRPr="00817BAC">
        <w:rPr>
          <w:rFonts w:cs="Arial"/>
        </w:rPr>
        <w:t xml:space="preserve">Moreover, when displaced persons and host communities can no longer rely on known ways of generating income, they have difficulty to adjust to new markets, learn new skills and integrate fully into the </w:t>
      </w:r>
      <w:r w:rsidRPr="00817BAC">
        <w:rPr>
          <w:rFonts w:cs="Arial"/>
          <w:noProof/>
        </w:rPr>
        <w:t>changed</w:t>
      </w:r>
      <w:r w:rsidRPr="00817BAC">
        <w:rPr>
          <w:rFonts w:cs="Arial"/>
        </w:rPr>
        <w:t xml:space="preserve"> environment. </w:t>
      </w:r>
      <w:r w:rsidR="00482EC2" w:rsidRPr="00817BAC">
        <w:rPr>
          <w:rFonts w:cs="Arial"/>
          <w:color w:val="auto"/>
          <w:lang w:val="en-GB"/>
        </w:rPr>
        <w:t xml:space="preserve">This is especially true for </w:t>
      </w:r>
      <w:r w:rsidR="001E0DA2" w:rsidRPr="00817BAC">
        <w:rPr>
          <w:rFonts w:cs="Arial"/>
          <w:color w:val="auto"/>
          <w:lang w:val="en-GB"/>
        </w:rPr>
        <w:t>Luhansk and Donetsk oblasts</w:t>
      </w:r>
      <w:r w:rsidR="0090031B">
        <w:rPr>
          <w:rFonts w:cs="Arial"/>
          <w:color w:val="auto"/>
          <w:lang w:val="en-GB"/>
        </w:rPr>
        <w:t>,</w:t>
      </w:r>
      <w:r w:rsidR="00482EC2" w:rsidRPr="00817BAC">
        <w:rPr>
          <w:rFonts w:cs="Arial"/>
          <w:color w:val="auto"/>
          <w:lang w:val="en-GB"/>
        </w:rPr>
        <w:t xml:space="preserve"> considering </w:t>
      </w:r>
      <w:r w:rsidR="001E0DA2" w:rsidRPr="00817BAC">
        <w:rPr>
          <w:rFonts w:cs="Arial"/>
          <w:color w:val="auto"/>
          <w:lang w:val="en-GB"/>
        </w:rPr>
        <w:t xml:space="preserve">the region’s </w:t>
      </w:r>
      <w:r w:rsidR="00482EC2" w:rsidRPr="00817BAC">
        <w:rPr>
          <w:rFonts w:cs="Arial"/>
          <w:color w:val="auto"/>
          <w:lang w:val="en-GB"/>
        </w:rPr>
        <w:t xml:space="preserve">former industrial renown when large plants and enterprises offered sustainable employment opportunities. </w:t>
      </w:r>
      <w:r w:rsidR="0090031B">
        <w:rPr>
          <w:rFonts w:cs="Arial"/>
          <w:color w:val="auto"/>
          <w:lang w:val="en-GB"/>
        </w:rPr>
        <w:t>T</w:t>
      </w:r>
      <w:r w:rsidR="00482EC2" w:rsidRPr="00817BAC">
        <w:rPr>
          <w:rFonts w:cs="Arial"/>
          <w:color w:val="auto"/>
          <w:lang w:val="en-GB"/>
        </w:rPr>
        <w:t xml:space="preserve">he </w:t>
      </w:r>
      <w:r w:rsidR="0090031B">
        <w:rPr>
          <w:rFonts w:cs="Arial"/>
          <w:color w:val="auto"/>
          <w:lang w:val="en-GB"/>
        </w:rPr>
        <w:t xml:space="preserve">current </w:t>
      </w:r>
      <w:r w:rsidR="00482EC2" w:rsidRPr="00817BAC">
        <w:rPr>
          <w:rFonts w:cs="Arial"/>
          <w:color w:val="auto"/>
          <w:lang w:val="en-GB"/>
        </w:rPr>
        <w:t>situation</w:t>
      </w:r>
      <w:r w:rsidR="0090031B">
        <w:rPr>
          <w:rFonts w:cs="Arial"/>
          <w:color w:val="auto"/>
          <w:lang w:val="en-GB"/>
        </w:rPr>
        <w:t>,</w:t>
      </w:r>
      <w:r w:rsidR="00482EC2" w:rsidRPr="00817BAC">
        <w:rPr>
          <w:rFonts w:cs="Arial"/>
          <w:color w:val="auto"/>
          <w:lang w:val="en-GB"/>
        </w:rPr>
        <w:t xml:space="preserve"> whe</w:t>
      </w:r>
      <w:r w:rsidR="0090031B">
        <w:rPr>
          <w:rFonts w:cs="Arial"/>
          <w:color w:val="auto"/>
          <w:lang w:val="en-GB"/>
        </w:rPr>
        <w:t>rein</w:t>
      </w:r>
      <w:r w:rsidR="00482EC2" w:rsidRPr="00817BAC">
        <w:rPr>
          <w:rFonts w:cs="Arial"/>
          <w:color w:val="auto"/>
          <w:lang w:val="en-GB"/>
        </w:rPr>
        <w:t xml:space="preserve"> a majority of industrial facilities remain located outside government-controlled territories</w:t>
      </w:r>
      <w:r w:rsidR="0090031B">
        <w:rPr>
          <w:rFonts w:cs="Arial"/>
          <w:color w:val="auto"/>
          <w:lang w:val="en-GB"/>
        </w:rPr>
        <w:t>,</w:t>
      </w:r>
      <w:r w:rsidR="00482EC2" w:rsidRPr="00817BAC">
        <w:rPr>
          <w:rFonts w:cs="Arial"/>
          <w:color w:val="auto"/>
          <w:lang w:val="en-GB"/>
        </w:rPr>
        <w:t xml:space="preserve">  there is no return to the business-as-usual mode and few jobs exist</w:t>
      </w:r>
      <w:r w:rsidR="0090031B">
        <w:rPr>
          <w:rFonts w:cs="Arial"/>
          <w:color w:val="auto"/>
          <w:lang w:val="en-GB"/>
        </w:rPr>
        <w:t>.</w:t>
      </w:r>
      <w:r w:rsidR="00482EC2" w:rsidRPr="00817BAC">
        <w:rPr>
          <w:rFonts w:cs="Arial"/>
          <w:color w:val="auto"/>
          <w:lang w:val="en-GB"/>
        </w:rPr>
        <w:t xml:space="preserve"> </w:t>
      </w:r>
      <w:r w:rsidR="0090031B">
        <w:rPr>
          <w:rFonts w:cs="Arial"/>
          <w:color w:val="auto"/>
          <w:lang w:val="en-GB"/>
        </w:rPr>
        <w:t xml:space="preserve">Similarly, </w:t>
      </w:r>
      <w:r w:rsidR="00482EC2" w:rsidRPr="00817BAC">
        <w:rPr>
          <w:rFonts w:cs="Arial"/>
          <w:color w:val="auto"/>
          <w:lang w:val="en-GB"/>
        </w:rPr>
        <w:t xml:space="preserve">self-employment/entrepreneurship in </w:t>
      </w:r>
      <w:r w:rsidR="001E0DA2" w:rsidRPr="00817BAC">
        <w:rPr>
          <w:rFonts w:cs="Arial"/>
          <w:color w:val="auto"/>
          <w:lang w:val="en-GB"/>
        </w:rPr>
        <w:t xml:space="preserve">the region </w:t>
      </w:r>
      <w:r w:rsidR="00482EC2" w:rsidRPr="00817BAC">
        <w:rPr>
          <w:rFonts w:cs="Arial"/>
          <w:color w:val="auto"/>
          <w:lang w:val="en-GB"/>
        </w:rPr>
        <w:t>has become a necessity for survival</w:t>
      </w:r>
      <w:r w:rsidR="0090031B">
        <w:rPr>
          <w:rFonts w:cs="Arial"/>
          <w:color w:val="auto"/>
          <w:lang w:val="en-GB"/>
        </w:rPr>
        <w:t>, rather</w:t>
      </w:r>
      <w:r w:rsidR="00482EC2" w:rsidRPr="00817BAC">
        <w:rPr>
          <w:rFonts w:cs="Arial"/>
          <w:color w:val="auto"/>
          <w:lang w:val="en-GB"/>
        </w:rPr>
        <w:t xml:space="preserve"> than </w:t>
      </w:r>
      <w:r w:rsidR="00482EC2" w:rsidRPr="00817BAC">
        <w:rPr>
          <w:rFonts w:eastAsia="Times New Roman" w:cs="Arial"/>
          <w:color w:val="auto"/>
          <w:bdr w:val="none" w:sz="0" w:space="0" w:color="auto"/>
          <w:shd w:val="clear" w:color="auto" w:fill="FFFFFF"/>
          <w:lang w:val="en-GB"/>
        </w:rPr>
        <w:t>a pathway to prosperity.</w:t>
      </w:r>
    </w:p>
    <w:p w14:paraId="7B53C6E9" w14:textId="77777777" w:rsidR="00EA37BA" w:rsidRPr="00817BAC" w:rsidRDefault="00EA37BA" w:rsidP="00EA37BA">
      <w:pPr>
        <w:spacing w:before="120" w:after="120"/>
        <w:rPr>
          <w:rFonts w:cs="Arial"/>
        </w:rPr>
      </w:pPr>
      <w:r w:rsidRPr="00817BAC">
        <w:rPr>
          <w:rFonts w:cs="Arial"/>
        </w:rPr>
        <w:t xml:space="preserve">While the economic recovery response which is implemented in </w:t>
      </w:r>
      <w:r w:rsidR="001E0DA2" w:rsidRPr="00817BAC">
        <w:rPr>
          <w:rFonts w:cs="Arial"/>
          <w:noProof/>
        </w:rPr>
        <w:t>Eastern</w:t>
      </w:r>
      <w:r w:rsidR="001E0DA2" w:rsidRPr="00817BAC">
        <w:rPr>
          <w:rFonts w:cs="Arial"/>
        </w:rPr>
        <w:t xml:space="preserve"> </w:t>
      </w:r>
      <w:r w:rsidRPr="00817BAC">
        <w:rPr>
          <w:rFonts w:cs="Arial"/>
        </w:rPr>
        <w:t xml:space="preserve">Ukraine aims at increasing the income earning opportunities through public and temporary works, the main challenge for the post-conflict employment policy is to </w:t>
      </w:r>
      <w:r w:rsidRPr="00817BAC">
        <w:rPr>
          <w:rFonts w:cs="Arial"/>
          <w:noProof/>
        </w:rPr>
        <w:t>effect</w:t>
      </w:r>
      <w:r w:rsidRPr="00817BAC">
        <w:rPr>
          <w:rFonts w:cs="Arial"/>
        </w:rPr>
        <w:t xml:space="preserve"> the transition from </w:t>
      </w:r>
      <w:r w:rsidRPr="00817BAC">
        <w:rPr>
          <w:rFonts w:cs="Arial"/>
          <w:noProof/>
        </w:rPr>
        <w:t>aid</w:t>
      </w:r>
      <w:r w:rsidR="00E448B5" w:rsidRPr="00817BAC">
        <w:rPr>
          <w:rFonts w:cs="Arial"/>
          <w:noProof/>
        </w:rPr>
        <w:t>-</w:t>
      </w:r>
      <w:r w:rsidRPr="00817BAC">
        <w:rPr>
          <w:rFonts w:cs="Arial"/>
          <w:noProof/>
        </w:rPr>
        <w:t>supported</w:t>
      </w:r>
      <w:r w:rsidRPr="00817BAC">
        <w:rPr>
          <w:rFonts w:cs="Arial"/>
        </w:rPr>
        <w:t xml:space="preserve"> employment generation to sustainable, unsubsidized private (and public) sector job growth.</w:t>
      </w:r>
    </w:p>
    <w:p w14:paraId="0042EECA" w14:textId="77777777" w:rsidR="00867B22" w:rsidRPr="00817BAC" w:rsidRDefault="00EA37BA" w:rsidP="00D25151">
      <w:pPr>
        <w:spacing w:after="120"/>
        <w:rPr>
          <w:rFonts w:eastAsia="Times New Roman" w:cs="Arial"/>
          <w:b/>
          <w:color w:val="222222"/>
          <w:shd w:val="clear" w:color="auto" w:fill="FFFFFF"/>
          <w:lang w:val="en-GB"/>
        </w:rPr>
      </w:pPr>
      <w:r w:rsidRPr="00817BAC">
        <w:rPr>
          <w:rFonts w:eastAsia="Times New Roman" w:cs="Arial"/>
          <w:b/>
          <w:color w:val="222222"/>
          <w:shd w:val="clear" w:color="auto" w:fill="FFFFFF"/>
          <w:lang w:val="en-GB"/>
        </w:rPr>
        <w:t>1.3. Assistance mechanism</w:t>
      </w:r>
    </w:p>
    <w:p w14:paraId="1A2056B4" w14:textId="58CBEABC" w:rsidR="00EF5E14" w:rsidRPr="00817BAC" w:rsidRDefault="00867B22" w:rsidP="00622604">
      <w:pPr>
        <w:spacing w:before="120" w:after="120"/>
        <w:rPr>
          <w:rStyle w:val="A26"/>
          <w:rFonts w:cs="Arial"/>
        </w:rPr>
      </w:pPr>
      <w:r w:rsidRPr="00817BAC">
        <w:rPr>
          <w:rStyle w:val="A26"/>
          <w:rFonts w:cs="Arial"/>
        </w:rPr>
        <w:t xml:space="preserve">Following a Recovery and Peacebuilding Assessment conducted in late 2014 by the European Union, the United Nations and the World Bank Group, </w:t>
      </w:r>
      <w:r w:rsidR="00A25A0B">
        <w:rPr>
          <w:rStyle w:val="A26"/>
          <w:rFonts w:cs="Arial"/>
        </w:rPr>
        <w:t>and</w:t>
      </w:r>
      <w:r w:rsidRPr="00817BAC">
        <w:rPr>
          <w:rStyle w:val="A26"/>
          <w:rFonts w:cs="Arial"/>
        </w:rPr>
        <w:t xml:space="preserve"> endorsed by the Government of Ukraine on 5 August 2015, UNDP Ukraine  responded to the identified challenges by setting up a coordinated system for recovery and pea</w:t>
      </w:r>
      <w:r w:rsidR="006A634D" w:rsidRPr="00817BAC">
        <w:rPr>
          <w:rStyle w:val="A26"/>
          <w:rFonts w:cs="Arial"/>
        </w:rPr>
        <w:t xml:space="preserve">cebuilding interventions in the </w:t>
      </w:r>
      <w:r w:rsidRPr="00817BAC">
        <w:rPr>
          <w:rStyle w:val="A26"/>
          <w:rFonts w:cs="Arial"/>
        </w:rPr>
        <w:t xml:space="preserve">conflict area. </w:t>
      </w:r>
      <w:r w:rsidR="00EB0A1A" w:rsidRPr="00817BAC">
        <w:rPr>
          <w:rStyle w:val="A26"/>
          <w:rFonts w:cs="Arial"/>
        </w:rPr>
        <w:t>In early 2016</w:t>
      </w:r>
      <w:r w:rsidR="00A25A0B">
        <w:rPr>
          <w:rStyle w:val="A26"/>
          <w:rFonts w:cs="Arial"/>
        </w:rPr>
        <w:t>, the</w:t>
      </w:r>
      <w:r w:rsidR="00EB0A1A" w:rsidRPr="00817BAC">
        <w:rPr>
          <w:rStyle w:val="A26"/>
          <w:rFonts w:cs="Arial"/>
        </w:rPr>
        <w:t xml:space="preserve"> e</w:t>
      </w:r>
      <w:r w:rsidRPr="00817BAC">
        <w:rPr>
          <w:rStyle w:val="A26"/>
          <w:rFonts w:cs="Arial"/>
        </w:rPr>
        <w:t>xisting portfolio and related projects have been integrated into a comprehensive and cohesive Recovery an</w:t>
      </w:r>
      <w:r w:rsidR="00EB0A1A" w:rsidRPr="00817BAC">
        <w:rPr>
          <w:rStyle w:val="A26"/>
          <w:rFonts w:cs="Arial"/>
        </w:rPr>
        <w:t xml:space="preserve">d Peacebuilding Programme (RPP) </w:t>
      </w:r>
      <w:r w:rsidR="00EB0A1A" w:rsidRPr="00817BAC">
        <w:rPr>
          <w:rFonts w:cs="Arial"/>
        </w:rPr>
        <w:t>covering five oblasts in Eastern Ukraine (Donetsk, Luhansk, Dnipro, Kharkiv and Zaporizhzhia)</w:t>
      </w:r>
      <w:r w:rsidR="00A25A0B">
        <w:rPr>
          <w:rFonts w:cs="Arial"/>
        </w:rPr>
        <w:t>. It</w:t>
      </w:r>
      <w:r w:rsidR="00EB0A1A" w:rsidRPr="00817BAC">
        <w:rPr>
          <w:rFonts w:cs="Arial"/>
        </w:rPr>
        <w:t xml:space="preserve">  serv</w:t>
      </w:r>
      <w:r w:rsidR="00A25A0B">
        <w:rPr>
          <w:rFonts w:cs="Arial"/>
        </w:rPr>
        <w:t>es</w:t>
      </w:r>
      <w:r w:rsidR="00EB0A1A" w:rsidRPr="00817BAC">
        <w:rPr>
          <w:rFonts w:cs="Arial"/>
        </w:rPr>
        <w:t xml:space="preserve"> as </w:t>
      </w:r>
      <w:r w:rsidR="00EB0A1A" w:rsidRPr="00817BAC">
        <w:rPr>
          <w:rStyle w:val="A26"/>
          <w:rFonts w:cs="Arial"/>
        </w:rPr>
        <w:t xml:space="preserve">a unifying framework </w:t>
      </w:r>
      <w:r w:rsidR="00EF5E14" w:rsidRPr="00817BAC">
        <w:rPr>
          <w:rStyle w:val="A26"/>
          <w:rFonts w:cs="Arial"/>
        </w:rPr>
        <w:t xml:space="preserve">for a total of 16 projects </w:t>
      </w:r>
      <w:r w:rsidR="00A07C1F" w:rsidRPr="00817BAC">
        <w:rPr>
          <w:rStyle w:val="A26"/>
          <w:rFonts w:cs="Arial"/>
        </w:rPr>
        <w:t xml:space="preserve">funded </w:t>
      </w:r>
      <w:r w:rsidR="00EF5E14" w:rsidRPr="00817BAC">
        <w:rPr>
          <w:rStyle w:val="A26"/>
          <w:rFonts w:cs="Arial"/>
        </w:rPr>
        <w:t xml:space="preserve"> </w:t>
      </w:r>
      <w:r w:rsidR="00A07C1F" w:rsidRPr="00817BAC">
        <w:rPr>
          <w:rStyle w:val="A26"/>
          <w:rFonts w:cs="Arial"/>
        </w:rPr>
        <w:t xml:space="preserve">by </w:t>
      </w:r>
      <w:r w:rsidR="00EF5E14" w:rsidRPr="00817BAC">
        <w:rPr>
          <w:rStyle w:val="A26"/>
          <w:rFonts w:cs="Arial"/>
        </w:rPr>
        <w:t>11 i</w:t>
      </w:r>
      <w:r w:rsidR="00A07C1F" w:rsidRPr="00817BAC">
        <w:rPr>
          <w:rStyle w:val="A26"/>
          <w:rFonts w:cs="Arial"/>
        </w:rPr>
        <w:t>nternational partners</w:t>
      </w:r>
      <w:r w:rsidR="00A25A0B">
        <w:rPr>
          <w:rStyle w:val="A26"/>
          <w:rFonts w:cs="Arial"/>
        </w:rPr>
        <w:t xml:space="preserve"> since 2015</w:t>
      </w:r>
      <w:r w:rsidR="00A07C1F" w:rsidRPr="00817BAC">
        <w:rPr>
          <w:rStyle w:val="A26"/>
          <w:rFonts w:cs="Arial"/>
        </w:rPr>
        <w:t>,</w:t>
      </w:r>
      <w:r w:rsidR="00EB0A1A" w:rsidRPr="00817BAC">
        <w:rPr>
          <w:rStyle w:val="A26"/>
          <w:rFonts w:cs="Arial"/>
        </w:rPr>
        <w:t xml:space="preserve"> including the Government of Poland. The RPP is comprised of three components: (1) Economic Recovery and Restoration of Critical Infrastructure; (2) Local Governance and Decentralization Reform; and (3) Community Security and Social Cohesion. The RPP is designed in such a way that it seeks to combine e</w:t>
      </w:r>
      <w:r w:rsidR="00D816C2" w:rsidRPr="00817BAC">
        <w:rPr>
          <w:rStyle w:val="A26"/>
          <w:rFonts w:cs="Arial"/>
        </w:rPr>
        <w:t xml:space="preserve">fforts across several areas for </w:t>
      </w:r>
      <w:r w:rsidR="00EB0A1A" w:rsidRPr="00817BAC">
        <w:rPr>
          <w:rStyle w:val="A26"/>
          <w:rFonts w:cs="Arial"/>
        </w:rPr>
        <w:t xml:space="preserve">maximizing </w:t>
      </w:r>
      <w:r w:rsidR="00C437D8" w:rsidRPr="00817BAC">
        <w:rPr>
          <w:rStyle w:val="A26"/>
          <w:rFonts w:cs="Arial"/>
        </w:rPr>
        <w:t>the overall impact of recovery interventions</w:t>
      </w:r>
      <w:r w:rsidR="00EB0A1A" w:rsidRPr="00817BAC">
        <w:rPr>
          <w:rStyle w:val="A26"/>
          <w:rFonts w:cs="Arial"/>
        </w:rPr>
        <w:t xml:space="preserve">. </w:t>
      </w:r>
      <w:r w:rsidR="00EB0A1A" w:rsidRPr="00817BAC">
        <w:rPr>
          <w:rFonts w:cs="Arial"/>
        </w:rPr>
        <w:t>One of the priorities of the RPP is to support economic recovery in conflict-affected areas by boosting business development and helping IDPs find employment.</w:t>
      </w:r>
    </w:p>
    <w:p w14:paraId="07C0836C" w14:textId="77777777" w:rsidR="00175DAF" w:rsidRPr="00817BAC" w:rsidRDefault="00EA37BA" w:rsidP="00207CAE">
      <w:pPr>
        <w:spacing w:after="0" w:line="160" w:lineRule="atLeast"/>
        <w:rPr>
          <w:rFonts w:cs="Arial"/>
          <w:b/>
        </w:rPr>
      </w:pPr>
      <w:r w:rsidRPr="00817BAC">
        <w:rPr>
          <w:rStyle w:val="A26"/>
          <w:rFonts w:cs="Arial"/>
          <w:b/>
        </w:rPr>
        <w:t xml:space="preserve">1.4. Available experience </w:t>
      </w:r>
      <w:r w:rsidR="00207CAE" w:rsidRPr="00817BAC">
        <w:rPr>
          <w:rStyle w:val="A26"/>
          <w:rFonts w:cs="Arial"/>
          <w:b/>
        </w:rPr>
        <w:t xml:space="preserve">of </w:t>
      </w:r>
      <w:r w:rsidR="00175DAF" w:rsidRPr="00817BAC">
        <w:rPr>
          <w:rFonts w:cs="Arial"/>
          <w:b/>
          <w:bCs/>
          <w:shd w:val="clear" w:color="auto" w:fill="FFFFFF"/>
        </w:rPr>
        <w:t>Polish-Ukrainian development cooperation</w:t>
      </w:r>
    </w:p>
    <w:p w14:paraId="7F7E7E47" w14:textId="6EEC93EA" w:rsidR="00175DAF" w:rsidRPr="00817BAC" w:rsidRDefault="00175DAF" w:rsidP="00175DAF">
      <w:pPr>
        <w:spacing w:before="120" w:after="120"/>
        <w:rPr>
          <w:rFonts w:cs="Arial"/>
          <w:shd w:val="clear" w:color="auto" w:fill="FFFFFF"/>
        </w:rPr>
      </w:pPr>
      <w:r w:rsidRPr="00817BAC">
        <w:rPr>
          <w:rFonts w:cs="Arial"/>
          <w:shd w:val="clear" w:color="auto" w:fill="FFFFFF"/>
        </w:rPr>
        <w:t>There is a wealth of development assistance experience within UNDP-led programmes and projects alone, including the UNDP Ukraine projects of economic and social rehabilitation of the Chernobyl affected territories</w:t>
      </w:r>
      <w:r w:rsidR="00A940AF" w:rsidRPr="00817BAC">
        <w:rPr>
          <w:rFonts w:cs="Arial"/>
          <w:shd w:val="clear" w:color="auto" w:fill="FFFFFF"/>
        </w:rPr>
        <w:t>, financed by the Government of Poland</w:t>
      </w:r>
      <w:r w:rsidRPr="00817BAC">
        <w:rPr>
          <w:rFonts w:cs="Arial"/>
          <w:shd w:val="clear" w:color="auto" w:fill="FFFFFF"/>
        </w:rPr>
        <w:t xml:space="preserve">. Thus, the "Mainstreaming environment in the local strategies in Chernobyl affected areas" (2012-2013), funded by the Government of the </w:t>
      </w:r>
      <w:r w:rsidRPr="00817BAC">
        <w:rPr>
          <w:rFonts w:cs="Arial"/>
          <w:shd w:val="clear" w:color="auto" w:fill="FFFFFF"/>
        </w:rPr>
        <w:lastRenderedPageBreak/>
        <w:t>Republic of Poland, successfully supported the sustainable development of Chernobyl-affected territories through improved awareness, effective planning and managing of social and economic recovery of the area.</w:t>
      </w:r>
      <w:r w:rsidRPr="00817BAC">
        <w:rPr>
          <w:rFonts w:cs="Arial"/>
        </w:rPr>
        <w:t xml:space="preserve"> </w:t>
      </w:r>
      <w:r w:rsidR="007256E5" w:rsidRPr="00817BAC">
        <w:rPr>
          <w:rFonts w:cs="Arial"/>
        </w:rPr>
        <w:t xml:space="preserve">Within </w:t>
      </w:r>
      <w:r w:rsidR="007256E5" w:rsidRPr="00817BAC">
        <w:rPr>
          <w:rFonts w:cs="Arial"/>
          <w:shd w:val="clear" w:color="auto" w:fill="FFFFFF"/>
        </w:rPr>
        <w:t>a</w:t>
      </w:r>
      <w:r w:rsidRPr="00817BAC">
        <w:rPr>
          <w:rFonts w:cs="Arial"/>
          <w:shd w:val="clear" w:color="auto" w:fill="FFFFFF"/>
        </w:rPr>
        <w:t xml:space="preserve">nother initiative on “Improving local capacity to promote and sustain entrepreneurship and SMEs development in Chernobyl-affected territories by transferring best practices and experience of using smart instruments for boosting business”, capacity-building of SMEs and micro-business development was implemented by UNDP in Ukraine in collaboration with the Polish Agency for Enterprise Development in 2014-2015. </w:t>
      </w:r>
      <w:r w:rsidR="009B1EB4">
        <w:rPr>
          <w:rFonts w:cs="Arial"/>
          <w:shd w:val="clear" w:color="auto" w:fill="FFFFFF"/>
        </w:rPr>
        <w:t>O</w:t>
      </w:r>
      <w:r w:rsidRPr="00817BAC">
        <w:rPr>
          <w:rFonts w:cs="Arial"/>
          <w:shd w:val="clear" w:color="auto" w:fill="FFFFFF"/>
        </w:rPr>
        <w:t>vercoming stigma in C</w:t>
      </w:r>
      <w:r w:rsidR="00717BC7">
        <w:rPr>
          <w:rFonts w:cs="Arial"/>
          <w:shd w:val="clear" w:color="auto" w:fill="FFFFFF"/>
        </w:rPr>
        <w:t>hernobyl-affected communities has been</w:t>
      </w:r>
      <w:r w:rsidRPr="00817BAC">
        <w:rPr>
          <w:rFonts w:cs="Arial"/>
          <w:shd w:val="clear" w:color="auto" w:fill="FFFFFF"/>
        </w:rPr>
        <w:t xml:space="preserve"> </w:t>
      </w:r>
      <w:r w:rsidR="009B1EB4">
        <w:rPr>
          <w:rFonts w:cs="Arial"/>
          <w:shd w:val="clear" w:color="auto" w:fill="FFFFFF"/>
        </w:rPr>
        <w:t>addressed</w:t>
      </w:r>
      <w:r w:rsidR="00717BC7">
        <w:rPr>
          <w:rFonts w:cs="Arial"/>
          <w:shd w:val="clear" w:color="auto" w:fill="FFFFFF"/>
        </w:rPr>
        <w:t xml:space="preserve"> and could</w:t>
      </w:r>
      <w:r w:rsidRPr="00817BAC">
        <w:rPr>
          <w:rFonts w:cs="Arial"/>
          <w:shd w:val="clear" w:color="auto" w:fill="FFFFFF"/>
        </w:rPr>
        <w:t xml:space="preserve"> be replicated to help IDPs </w:t>
      </w:r>
      <w:r w:rsidRPr="00817BAC">
        <w:rPr>
          <w:rFonts w:cs="Arial"/>
          <w:noProof/>
          <w:shd w:val="clear" w:color="auto" w:fill="FFFFFF"/>
        </w:rPr>
        <w:t>start</w:t>
      </w:r>
      <w:r w:rsidR="00E448B5" w:rsidRPr="00817BAC">
        <w:rPr>
          <w:rFonts w:cs="Arial"/>
          <w:noProof/>
          <w:shd w:val="clear" w:color="auto" w:fill="FFFFFF"/>
        </w:rPr>
        <w:t xml:space="preserve"> to</w:t>
      </w:r>
      <w:r w:rsidRPr="00817BAC">
        <w:rPr>
          <w:rFonts w:cs="Arial"/>
          <w:shd w:val="clear" w:color="auto" w:fill="FFFFFF"/>
        </w:rPr>
        <w:t xml:space="preserve"> take control of their lives and play an active role in finding durable solutions, as the displacement is likely to become long-term.</w:t>
      </w:r>
    </w:p>
    <w:p w14:paraId="00440054" w14:textId="04F36B40" w:rsidR="00717BC7" w:rsidRPr="00226CD4" w:rsidRDefault="00175DAF" w:rsidP="00A266CD">
      <w:pPr>
        <w:spacing w:before="120" w:after="120"/>
        <w:rPr>
          <w:rFonts w:cs="Arial"/>
          <w:bCs/>
        </w:rPr>
      </w:pPr>
      <w:r w:rsidRPr="00226CD4">
        <w:rPr>
          <w:rFonts w:cs="Arial"/>
          <w:shd w:val="clear" w:color="auto" w:fill="FFFFFF"/>
        </w:rPr>
        <w:t xml:space="preserve">Using that experience, </w:t>
      </w:r>
      <w:r w:rsidR="00E26FB7" w:rsidRPr="00226CD4">
        <w:rPr>
          <w:rFonts w:cs="Arial"/>
          <w:shd w:val="clear" w:color="auto" w:fill="FFFFFF"/>
        </w:rPr>
        <w:t xml:space="preserve">with the development assistance </w:t>
      </w:r>
      <w:r w:rsidRPr="00226CD4">
        <w:rPr>
          <w:rFonts w:cs="Arial"/>
          <w:shd w:val="clear" w:color="auto" w:fill="FFFFFF"/>
        </w:rPr>
        <w:t>from the Government of Poland</w:t>
      </w:r>
      <w:r w:rsidR="00E26FB7" w:rsidRPr="00226CD4">
        <w:rPr>
          <w:rFonts w:cs="Arial"/>
          <w:shd w:val="clear" w:color="auto" w:fill="FFFFFF"/>
        </w:rPr>
        <w:t xml:space="preserve"> in </w:t>
      </w:r>
      <w:r w:rsidR="00EB0A1A" w:rsidRPr="00226CD4">
        <w:rPr>
          <w:rFonts w:cs="Arial"/>
          <w:shd w:val="clear" w:color="auto" w:fill="FFFFFF"/>
        </w:rPr>
        <w:t xml:space="preserve">November </w:t>
      </w:r>
      <w:r w:rsidR="00E26FB7" w:rsidRPr="00226CD4">
        <w:rPr>
          <w:rFonts w:cs="Arial"/>
          <w:shd w:val="clear" w:color="auto" w:fill="FFFFFF"/>
        </w:rPr>
        <w:t xml:space="preserve">2015 UNDP </w:t>
      </w:r>
      <w:r w:rsidRPr="00226CD4">
        <w:rPr>
          <w:rFonts w:cs="Arial"/>
          <w:shd w:val="clear" w:color="auto" w:fill="FFFFFF"/>
        </w:rPr>
        <w:t>launched a</w:t>
      </w:r>
      <w:r w:rsidR="00717BC7" w:rsidRPr="00226CD4">
        <w:rPr>
          <w:rFonts w:cs="Arial"/>
          <w:shd w:val="clear" w:color="auto" w:fill="FFFFFF"/>
        </w:rPr>
        <w:t xml:space="preserve"> 14 months</w:t>
      </w:r>
      <w:r w:rsidRPr="00226CD4">
        <w:rPr>
          <w:rFonts w:cs="Arial"/>
          <w:shd w:val="clear" w:color="auto" w:fill="FFFFFF"/>
        </w:rPr>
        <w:t xml:space="preserve"> project “Promoting Entrepreneurship among the Conflict-affected population in Ukraine</w:t>
      </w:r>
      <w:r w:rsidR="009B1EB4" w:rsidRPr="00226CD4">
        <w:rPr>
          <w:rFonts w:cs="Arial"/>
          <w:shd w:val="clear" w:color="auto" w:fill="FFFFFF"/>
        </w:rPr>
        <w:t>.</w:t>
      </w:r>
      <w:r w:rsidRPr="00226CD4">
        <w:rPr>
          <w:rFonts w:cs="Arial"/>
          <w:shd w:val="clear" w:color="auto" w:fill="FFFFFF"/>
        </w:rPr>
        <w:t xml:space="preserve">” </w:t>
      </w:r>
      <w:r w:rsidR="009B1EB4" w:rsidRPr="00226CD4">
        <w:rPr>
          <w:rFonts w:cs="Arial"/>
          <w:shd w:val="clear" w:color="auto" w:fill="FFFFFF"/>
        </w:rPr>
        <w:t xml:space="preserve">The project is </w:t>
      </w:r>
      <w:r w:rsidRPr="00226CD4">
        <w:rPr>
          <w:rFonts w:cs="Arial"/>
          <w:shd w:val="clear" w:color="auto" w:fill="FFFFFF"/>
        </w:rPr>
        <w:t>aimed at sustainable recovery of living standards among the conflict-affected population by promoting entrepreneurship, supporting business skills development and providing grants for starting micro-enterprise</w:t>
      </w:r>
      <w:r w:rsidR="009B1EB4" w:rsidRPr="00226CD4">
        <w:rPr>
          <w:rFonts w:cs="Arial"/>
          <w:shd w:val="clear" w:color="auto" w:fill="FFFFFF"/>
        </w:rPr>
        <w:t>s</w:t>
      </w:r>
      <w:r w:rsidRPr="00226CD4">
        <w:rPr>
          <w:rFonts w:cs="Arial"/>
          <w:shd w:val="clear" w:color="auto" w:fill="FFFFFF"/>
        </w:rPr>
        <w:t xml:space="preserve"> and </w:t>
      </w:r>
      <w:r w:rsidRPr="00226CD4">
        <w:rPr>
          <w:rFonts w:cs="Arial"/>
          <w:noProof/>
          <w:shd w:val="clear" w:color="auto" w:fill="FFFFFF"/>
        </w:rPr>
        <w:t>exp</w:t>
      </w:r>
      <w:r w:rsidR="00E448B5" w:rsidRPr="00226CD4">
        <w:rPr>
          <w:rFonts w:cs="Arial"/>
          <w:noProof/>
          <w:shd w:val="clear" w:color="auto" w:fill="FFFFFF"/>
        </w:rPr>
        <w:t>a</w:t>
      </w:r>
      <w:r w:rsidRPr="00226CD4">
        <w:rPr>
          <w:rFonts w:cs="Arial"/>
          <w:noProof/>
          <w:shd w:val="clear" w:color="auto" w:fill="FFFFFF"/>
        </w:rPr>
        <w:t>nding</w:t>
      </w:r>
      <w:r w:rsidRPr="00226CD4">
        <w:rPr>
          <w:rFonts w:cs="Arial"/>
          <w:shd w:val="clear" w:color="auto" w:fill="FFFFFF"/>
        </w:rPr>
        <w:t xml:space="preserve"> business support services. </w:t>
      </w:r>
      <w:r w:rsidR="00A266CD" w:rsidRPr="00226CD4">
        <w:rPr>
          <w:rFonts w:cs="Arial"/>
          <w:shd w:val="clear" w:color="auto" w:fill="FFFFFF"/>
        </w:rPr>
        <w:t xml:space="preserve">In </w:t>
      </w:r>
      <w:r w:rsidR="009B1EB4" w:rsidRPr="00226CD4">
        <w:rPr>
          <w:rFonts w:cs="Arial"/>
          <w:shd w:val="clear" w:color="auto" w:fill="FFFFFF"/>
        </w:rPr>
        <w:t>light</w:t>
      </w:r>
      <w:r w:rsidR="00A266CD" w:rsidRPr="00226CD4">
        <w:rPr>
          <w:rFonts w:cs="Arial"/>
          <w:shd w:val="clear" w:color="auto" w:fill="FFFFFF"/>
        </w:rPr>
        <w:t xml:space="preserve"> of the remarkable results yielded within a relatively short period </w:t>
      </w:r>
      <w:r w:rsidR="00717BC7" w:rsidRPr="00226CD4">
        <w:rPr>
          <w:rFonts w:cs="Arial"/>
          <w:shd w:val="clear" w:color="auto" w:fill="FFFFFF"/>
        </w:rPr>
        <w:t>of the project implementation</w:t>
      </w:r>
      <w:r w:rsidR="009B1EB4" w:rsidRPr="00226CD4">
        <w:rPr>
          <w:rFonts w:cs="Arial"/>
          <w:shd w:val="clear" w:color="auto" w:fill="FFFFFF"/>
        </w:rPr>
        <w:t>,</w:t>
      </w:r>
      <w:r w:rsidR="00717BC7" w:rsidRPr="00226CD4">
        <w:rPr>
          <w:rFonts w:cs="Arial"/>
          <w:shd w:val="clear" w:color="auto" w:fill="FFFFFF"/>
        </w:rPr>
        <w:t xml:space="preserve"> </w:t>
      </w:r>
      <w:r w:rsidR="00A266CD" w:rsidRPr="00226CD4">
        <w:rPr>
          <w:rFonts w:cs="Arial"/>
          <w:shd w:val="clear" w:color="auto" w:fill="FFFFFF"/>
        </w:rPr>
        <w:t xml:space="preserve">and in </w:t>
      </w:r>
      <w:r w:rsidR="00A266CD" w:rsidRPr="00226CD4">
        <w:rPr>
          <w:rFonts w:cs="Arial"/>
          <w:bCs/>
        </w:rPr>
        <w:t xml:space="preserve">response to the growing needs of the people affected by conflict in Eastern Ukraine, the Ministry of Foreign Affairs of the Republic of Poland, jointly with UNDP, designed </w:t>
      </w:r>
      <w:r w:rsidR="00717BC7" w:rsidRPr="00226CD4">
        <w:rPr>
          <w:rFonts w:cs="Arial"/>
          <w:bCs/>
        </w:rPr>
        <w:t xml:space="preserve">a </w:t>
      </w:r>
      <w:r w:rsidR="008A06C7" w:rsidRPr="00226CD4">
        <w:rPr>
          <w:rFonts w:cs="Arial"/>
          <w:bCs/>
        </w:rPr>
        <w:t xml:space="preserve">18 months </w:t>
      </w:r>
      <w:r w:rsidR="00A266CD" w:rsidRPr="00226CD4">
        <w:rPr>
          <w:rFonts w:cs="Arial"/>
          <w:bCs/>
        </w:rPr>
        <w:t>follow-up action for the established partnership and financed the “Promoting Entrepreneurship Among the Conflict-affected Population in Ukraine, Phase II”</w:t>
      </w:r>
      <w:r w:rsidR="00717BC7" w:rsidRPr="00226CD4">
        <w:rPr>
          <w:rFonts w:cs="Arial"/>
          <w:bCs/>
        </w:rPr>
        <w:t xml:space="preserve">. </w:t>
      </w:r>
    </w:p>
    <w:p w14:paraId="2EE28EE9" w14:textId="14B70B00" w:rsidR="00717BC7" w:rsidRPr="00717BC7" w:rsidRDefault="008A06C7" w:rsidP="00717BC7">
      <w:pPr>
        <w:spacing w:before="120" w:after="120"/>
        <w:rPr>
          <w:rFonts w:cs="Arial"/>
          <w:shd w:val="clear" w:color="auto" w:fill="FFFFFF"/>
        </w:rPr>
      </w:pPr>
      <w:r w:rsidRPr="00226CD4">
        <w:rPr>
          <w:rFonts w:cs="Arial"/>
          <w:shd w:val="clear" w:color="auto" w:fill="FFFFFF"/>
        </w:rPr>
        <w:t>T</w:t>
      </w:r>
      <w:r w:rsidR="00717BC7" w:rsidRPr="00226CD4">
        <w:rPr>
          <w:rFonts w:cs="Arial"/>
          <w:shd w:val="clear" w:color="auto" w:fill="FFFFFF"/>
        </w:rPr>
        <w:t>he Promoting Entrepreneurship Phase I project implemented during November 2015 – December 2016 (with a total budget of USD 730,000) and the project follow-up Phase II implemented during July 2017-December 2018 (with a total budget of USD 1,</w:t>
      </w:r>
      <w:r w:rsidR="00B73808" w:rsidRPr="00226CD4">
        <w:rPr>
          <w:rFonts w:cs="Arial"/>
          <w:shd w:val="clear" w:color="auto" w:fill="FFFFFF"/>
        </w:rPr>
        <w:t>06</w:t>
      </w:r>
      <w:r w:rsidR="00717BC7" w:rsidRPr="00226CD4">
        <w:rPr>
          <w:rFonts w:cs="Arial"/>
          <w:shd w:val="clear" w:color="auto" w:fill="FFFFFF"/>
        </w:rPr>
        <w:t xml:space="preserve">0,000) </w:t>
      </w:r>
      <w:r w:rsidRPr="00226CD4">
        <w:rPr>
          <w:rFonts w:cs="Arial"/>
          <w:shd w:val="clear" w:color="auto" w:fill="FFFFFF"/>
        </w:rPr>
        <w:t>have produced</w:t>
      </w:r>
      <w:r w:rsidR="00717BC7" w:rsidRPr="00226CD4">
        <w:rPr>
          <w:rFonts w:cs="Arial"/>
          <w:shd w:val="clear" w:color="auto" w:fill="FFFFFF"/>
        </w:rPr>
        <w:t xml:space="preserve"> the following </w:t>
      </w:r>
      <w:r w:rsidRPr="00226CD4">
        <w:rPr>
          <w:rFonts w:cs="Arial"/>
          <w:shd w:val="clear" w:color="auto" w:fill="FFFFFF"/>
        </w:rPr>
        <w:t xml:space="preserve">key </w:t>
      </w:r>
      <w:r w:rsidR="00717BC7" w:rsidRPr="00226CD4">
        <w:rPr>
          <w:rFonts w:cs="Arial"/>
          <w:shd w:val="clear" w:color="auto" w:fill="FFFFFF"/>
        </w:rPr>
        <w:t>results summarized in the table below:</w:t>
      </w:r>
    </w:p>
    <w:tbl>
      <w:tblPr>
        <w:tblpPr w:leftFromText="180" w:rightFromText="180" w:vertAnchor="text" w:horzAnchor="page" w:tblpX="1496" w:tblpY="209"/>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1386"/>
        <w:gridCol w:w="1382"/>
        <w:gridCol w:w="1380"/>
      </w:tblGrid>
      <w:tr w:rsidR="00B73808" w:rsidRPr="00803D00" w14:paraId="7C9D0976" w14:textId="77777777" w:rsidTr="00B73808">
        <w:trPr>
          <w:cantSplit/>
          <w:trHeight w:val="625"/>
        </w:trPr>
        <w:tc>
          <w:tcPr>
            <w:tcW w:w="2821" w:type="pct"/>
            <w:shd w:val="clear" w:color="auto" w:fill="EDEDED" w:themeFill="text2" w:themeFillTint="33"/>
            <w:vAlign w:val="center"/>
          </w:tcPr>
          <w:p w14:paraId="449153E4" w14:textId="51FA054E" w:rsidR="00B73808" w:rsidRPr="00803D00" w:rsidRDefault="00B73808" w:rsidP="00B73808">
            <w:pPr>
              <w:spacing w:after="0"/>
              <w:jc w:val="center"/>
              <w:rPr>
                <w:rFonts w:cstheme="minorHAnsi"/>
                <w:b/>
              </w:rPr>
            </w:pPr>
            <w:r>
              <w:rPr>
                <w:rFonts w:cstheme="minorHAnsi"/>
                <w:b/>
                <w:noProof/>
              </w:rPr>
              <w:t>Project results i</w:t>
            </w:r>
            <w:r w:rsidRPr="00803D00">
              <w:rPr>
                <w:rFonts w:cstheme="minorHAnsi"/>
                <w:b/>
                <w:noProof/>
              </w:rPr>
              <w:t>ndicator</w:t>
            </w:r>
            <w:r>
              <w:rPr>
                <w:rFonts w:cstheme="minorHAnsi"/>
                <w:b/>
              </w:rPr>
              <w:t xml:space="preserve">s </w:t>
            </w:r>
          </w:p>
        </w:tc>
        <w:tc>
          <w:tcPr>
            <w:tcW w:w="728" w:type="pct"/>
            <w:shd w:val="clear" w:color="auto" w:fill="EDEDED" w:themeFill="text2" w:themeFillTint="33"/>
            <w:vAlign w:val="center"/>
          </w:tcPr>
          <w:p w14:paraId="164C241A" w14:textId="7FAA6211" w:rsidR="00B73808" w:rsidRPr="00803D00" w:rsidRDefault="00B73808" w:rsidP="00B73808">
            <w:pPr>
              <w:spacing w:after="0"/>
              <w:jc w:val="center"/>
              <w:rPr>
                <w:rFonts w:cstheme="minorHAnsi"/>
                <w:b/>
              </w:rPr>
            </w:pPr>
            <w:r>
              <w:rPr>
                <w:rFonts w:cstheme="minorHAnsi"/>
                <w:b/>
              </w:rPr>
              <w:t>Phase I</w:t>
            </w:r>
          </w:p>
        </w:tc>
        <w:tc>
          <w:tcPr>
            <w:tcW w:w="726" w:type="pct"/>
            <w:shd w:val="clear" w:color="auto" w:fill="EDEDED" w:themeFill="text2" w:themeFillTint="33"/>
            <w:vAlign w:val="center"/>
          </w:tcPr>
          <w:p w14:paraId="0211BDDC" w14:textId="4681131F" w:rsidR="00B73808" w:rsidRPr="00803D00" w:rsidRDefault="00B73808" w:rsidP="00B73808">
            <w:pPr>
              <w:spacing w:after="0"/>
              <w:jc w:val="center"/>
              <w:rPr>
                <w:rFonts w:cstheme="minorHAnsi"/>
                <w:b/>
              </w:rPr>
            </w:pPr>
            <w:r>
              <w:rPr>
                <w:rFonts w:cstheme="minorHAnsi"/>
                <w:b/>
              </w:rPr>
              <w:t>Phase II</w:t>
            </w:r>
          </w:p>
        </w:tc>
        <w:tc>
          <w:tcPr>
            <w:tcW w:w="725" w:type="pct"/>
            <w:shd w:val="clear" w:color="auto" w:fill="EDEDED" w:themeFill="text2" w:themeFillTint="33"/>
            <w:vAlign w:val="center"/>
          </w:tcPr>
          <w:p w14:paraId="7DAD4E2D" w14:textId="60C76A4C" w:rsidR="00B73808" w:rsidRPr="00803D00" w:rsidRDefault="00B73808" w:rsidP="00B73808">
            <w:pPr>
              <w:spacing w:after="0"/>
              <w:jc w:val="center"/>
              <w:rPr>
                <w:rFonts w:cstheme="minorHAnsi"/>
                <w:b/>
              </w:rPr>
            </w:pPr>
            <w:r>
              <w:rPr>
                <w:rFonts w:cstheme="minorHAnsi"/>
                <w:b/>
              </w:rPr>
              <w:t>TOTAL</w:t>
            </w:r>
          </w:p>
        </w:tc>
      </w:tr>
      <w:tr w:rsidR="00B73808" w:rsidRPr="00803D00" w14:paraId="75C56FDE" w14:textId="77777777" w:rsidTr="00B73808">
        <w:trPr>
          <w:trHeight w:val="702"/>
        </w:trPr>
        <w:tc>
          <w:tcPr>
            <w:tcW w:w="2821" w:type="pct"/>
            <w:shd w:val="clear" w:color="auto" w:fill="DAEEF3" w:themeFill="accent5" w:themeFillTint="33"/>
            <w:vAlign w:val="center"/>
          </w:tcPr>
          <w:p w14:paraId="2F80E10A" w14:textId="6CCD5A11" w:rsidR="00B73808" w:rsidRPr="00803D00" w:rsidRDefault="00B73808" w:rsidP="00B73808">
            <w:pPr>
              <w:spacing w:after="0"/>
              <w:rPr>
                <w:rFonts w:cstheme="minorHAnsi"/>
              </w:rPr>
            </w:pPr>
            <w:r>
              <w:rPr>
                <w:rFonts w:cstheme="minorHAnsi"/>
              </w:rPr>
              <w:t xml:space="preserve">Number of </w:t>
            </w:r>
            <w:r w:rsidRPr="00A934DA">
              <w:rPr>
                <w:rFonts w:cstheme="minorHAnsi"/>
                <w:b/>
              </w:rPr>
              <w:t>Training</w:t>
            </w:r>
            <w:r w:rsidRPr="00A934DA">
              <w:rPr>
                <w:rFonts w:eastAsia="Calibri" w:cs="Arial"/>
                <w:b/>
              </w:rPr>
              <w:t xml:space="preserve"> sessions</w:t>
            </w:r>
            <w:r w:rsidRPr="00817BAC">
              <w:rPr>
                <w:rFonts w:eastAsia="Calibri" w:cs="Arial"/>
              </w:rPr>
              <w:t xml:space="preserve"> </w:t>
            </w:r>
            <w:r w:rsidRPr="00817BAC">
              <w:rPr>
                <w:rFonts w:cs="Arial"/>
              </w:rPr>
              <w:t xml:space="preserve">on leadership, business ideas and models, market niches, business planning, marketing strategy, and business management </w:t>
            </w:r>
            <w:r w:rsidRPr="00817BAC">
              <w:rPr>
                <w:rFonts w:eastAsia="Calibri" w:cs="Arial"/>
              </w:rPr>
              <w:t>delivered</w:t>
            </w:r>
          </w:p>
        </w:tc>
        <w:tc>
          <w:tcPr>
            <w:tcW w:w="728" w:type="pct"/>
            <w:shd w:val="clear" w:color="auto" w:fill="D1F743"/>
            <w:vAlign w:val="center"/>
          </w:tcPr>
          <w:p w14:paraId="7E460922" w14:textId="1D0531B8" w:rsidR="00B73808" w:rsidRPr="00E30C22" w:rsidRDefault="00B73808" w:rsidP="00B73808">
            <w:pPr>
              <w:spacing w:after="0"/>
              <w:jc w:val="center"/>
              <w:rPr>
                <w:rFonts w:cstheme="minorHAnsi"/>
                <w:lang w:val="ru-RU"/>
              </w:rPr>
            </w:pPr>
            <w:r>
              <w:rPr>
                <w:rFonts w:cstheme="minorHAnsi"/>
                <w:lang w:val="ru-RU"/>
              </w:rPr>
              <w:t>8</w:t>
            </w:r>
          </w:p>
        </w:tc>
        <w:tc>
          <w:tcPr>
            <w:tcW w:w="726" w:type="pct"/>
            <w:shd w:val="clear" w:color="auto" w:fill="99FF13"/>
            <w:vAlign w:val="center"/>
          </w:tcPr>
          <w:p w14:paraId="5FD948A6" w14:textId="6B512DD7" w:rsidR="00B73808" w:rsidRPr="00E30C22" w:rsidRDefault="00B73808" w:rsidP="00B73808">
            <w:pPr>
              <w:spacing w:after="0"/>
              <w:jc w:val="center"/>
              <w:rPr>
                <w:rFonts w:cstheme="minorHAnsi"/>
              </w:rPr>
            </w:pPr>
            <w:r>
              <w:rPr>
                <w:rFonts w:cstheme="minorHAnsi"/>
              </w:rPr>
              <w:t>13</w:t>
            </w:r>
          </w:p>
        </w:tc>
        <w:tc>
          <w:tcPr>
            <w:tcW w:w="725" w:type="pct"/>
            <w:shd w:val="clear" w:color="auto" w:fill="20D662"/>
            <w:vAlign w:val="center"/>
          </w:tcPr>
          <w:p w14:paraId="2DC4E657" w14:textId="245894AE" w:rsidR="00B73808" w:rsidRPr="00E30C22" w:rsidRDefault="00B73808" w:rsidP="00B73808">
            <w:pPr>
              <w:spacing w:after="0"/>
              <w:jc w:val="center"/>
              <w:rPr>
                <w:rFonts w:cstheme="minorHAnsi"/>
              </w:rPr>
            </w:pPr>
            <w:r>
              <w:rPr>
                <w:rFonts w:cstheme="minorHAnsi"/>
              </w:rPr>
              <w:t>21</w:t>
            </w:r>
          </w:p>
        </w:tc>
      </w:tr>
      <w:tr w:rsidR="00B73808" w:rsidRPr="00803D00" w14:paraId="04DA86CA" w14:textId="77777777" w:rsidTr="00B73808">
        <w:trPr>
          <w:trHeight w:val="702"/>
        </w:trPr>
        <w:tc>
          <w:tcPr>
            <w:tcW w:w="2821" w:type="pct"/>
            <w:shd w:val="clear" w:color="auto" w:fill="DAEEF3" w:themeFill="accent5" w:themeFillTint="33"/>
            <w:vAlign w:val="center"/>
          </w:tcPr>
          <w:p w14:paraId="326196CE" w14:textId="72F0B9D2" w:rsidR="00B73808" w:rsidRDefault="00B73808" w:rsidP="00B73808">
            <w:pPr>
              <w:spacing w:after="0"/>
              <w:rPr>
                <w:rFonts w:cstheme="minorHAnsi"/>
              </w:rPr>
            </w:pPr>
            <w:r>
              <w:rPr>
                <w:rFonts w:cstheme="minorHAnsi"/>
              </w:rPr>
              <w:t xml:space="preserve">Number of </w:t>
            </w:r>
            <w:r w:rsidRPr="00523F1B">
              <w:rPr>
                <w:rFonts w:cstheme="minorHAnsi"/>
                <w:b/>
              </w:rPr>
              <w:t>IDPs</w:t>
            </w:r>
            <w:r w:rsidRPr="00803D00">
              <w:rPr>
                <w:rFonts w:cstheme="minorHAnsi"/>
              </w:rPr>
              <w:t xml:space="preserve"> and representatives of host communities </w:t>
            </w:r>
            <w:r w:rsidRPr="00523F1B">
              <w:rPr>
                <w:rFonts w:cstheme="minorHAnsi"/>
                <w:b/>
              </w:rPr>
              <w:t>provided</w:t>
            </w:r>
            <w:r w:rsidRPr="00803D00">
              <w:rPr>
                <w:rFonts w:cstheme="minorHAnsi"/>
              </w:rPr>
              <w:t xml:space="preserve"> </w:t>
            </w:r>
            <w:r w:rsidRPr="00523F1B">
              <w:rPr>
                <w:rFonts w:cstheme="minorHAnsi"/>
                <w:b/>
              </w:rPr>
              <w:t>with new professions/skills</w:t>
            </w:r>
            <w:r w:rsidRPr="00803D00">
              <w:rPr>
                <w:rFonts w:cstheme="minorHAnsi"/>
              </w:rPr>
              <w:t xml:space="preserve"> through training</w:t>
            </w:r>
            <w:r>
              <w:rPr>
                <w:rFonts w:cstheme="minorHAnsi"/>
              </w:rPr>
              <w:t>s</w:t>
            </w:r>
          </w:p>
        </w:tc>
        <w:tc>
          <w:tcPr>
            <w:tcW w:w="728" w:type="pct"/>
            <w:shd w:val="clear" w:color="auto" w:fill="D1F743"/>
            <w:vAlign w:val="center"/>
          </w:tcPr>
          <w:p w14:paraId="64E319C0" w14:textId="1815A1F5" w:rsidR="00B73808" w:rsidRPr="00E30C22" w:rsidRDefault="00B73808" w:rsidP="00B73808">
            <w:pPr>
              <w:spacing w:after="0"/>
              <w:jc w:val="center"/>
              <w:rPr>
                <w:rFonts w:cstheme="minorHAnsi"/>
                <w:lang w:val="ru-RU"/>
              </w:rPr>
            </w:pPr>
            <w:r w:rsidRPr="00E30C22">
              <w:rPr>
                <w:rFonts w:cstheme="minorHAnsi"/>
                <w:lang w:val="ru-RU"/>
              </w:rPr>
              <w:t>195</w:t>
            </w:r>
          </w:p>
        </w:tc>
        <w:tc>
          <w:tcPr>
            <w:tcW w:w="726" w:type="pct"/>
            <w:shd w:val="clear" w:color="auto" w:fill="99FF13"/>
            <w:vAlign w:val="center"/>
          </w:tcPr>
          <w:p w14:paraId="775FCE70" w14:textId="10F2E071" w:rsidR="00B73808" w:rsidRPr="00E30C22" w:rsidRDefault="00B73808" w:rsidP="00B73808">
            <w:pPr>
              <w:spacing w:after="0"/>
              <w:jc w:val="center"/>
              <w:rPr>
                <w:rFonts w:cstheme="minorHAnsi"/>
              </w:rPr>
            </w:pPr>
            <w:r w:rsidRPr="00E30C22">
              <w:rPr>
                <w:rFonts w:cstheme="minorHAnsi"/>
              </w:rPr>
              <w:t>292</w:t>
            </w:r>
          </w:p>
        </w:tc>
        <w:tc>
          <w:tcPr>
            <w:tcW w:w="725" w:type="pct"/>
            <w:shd w:val="clear" w:color="auto" w:fill="20D662"/>
            <w:vAlign w:val="center"/>
          </w:tcPr>
          <w:p w14:paraId="317F89E9" w14:textId="5098F783" w:rsidR="00B73808" w:rsidRPr="00E30C22" w:rsidRDefault="00B73808" w:rsidP="00B73808">
            <w:pPr>
              <w:spacing w:after="0"/>
              <w:jc w:val="center"/>
              <w:rPr>
                <w:rFonts w:cstheme="minorHAnsi"/>
              </w:rPr>
            </w:pPr>
            <w:r w:rsidRPr="00E30C22">
              <w:rPr>
                <w:rFonts w:cstheme="minorHAnsi"/>
              </w:rPr>
              <w:t>487</w:t>
            </w:r>
          </w:p>
        </w:tc>
      </w:tr>
      <w:tr w:rsidR="00B73808" w:rsidRPr="00803D00" w14:paraId="188AE42C" w14:textId="77777777" w:rsidTr="00B73808">
        <w:trPr>
          <w:trHeight w:val="446"/>
        </w:trPr>
        <w:tc>
          <w:tcPr>
            <w:tcW w:w="2821" w:type="pct"/>
            <w:shd w:val="clear" w:color="auto" w:fill="DAEEF3" w:themeFill="accent5" w:themeFillTint="33"/>
            <w:vAlign w:val="center"/>
          </w:tcPr>
          <w:p w14:paraId="4E71B060" w14:textId="44E804BD" w:rsidR="00B73808" w:rsidRPr="00803D00" w:rsidRDefault="00B73808" w:rsidP="00B73808">
            <w:pPr>
              <w:spacing w:after="0"/>
              <w:rPr>
                <w:rFonts w:cstheme="minorHAnsi"/>
              </w:rPr>
            </w:pPr>
            <w:r>
              <w:rPr>
                <w:rFonts w:cstheme="minorHAnsi"/>
              </w:rPr>
              <w:t xml:space="preserve">Number of </w:t>
            </w:r>
            <w:r w:rsidRPr="00523F1B">
              <w:rPr>
                <w:rFonts w:cstheme="minorHAnsi"/>
                <w:b/>
              </w:rPr>
              <w:t xml:space="preserve">MSMEs started-up, </w:t>
            </w:r>
            <w:r w:rsidRPr="00523F1B">
              <w:rPr>
                <w:rFonts w:cstheme="minorHAnsi"/>
                <w:b/>
                <w:noProof/>
              </w:rPr>
              <w:t>re-started</w:t>
            </w:r>
            <w:r w:rsidRPr="00523F1B">
              <w:rPr>
                <w:rFonts w:cstheme="minorHAnsi"/>
                <w:b/>
              </w:rPr>
              <w:t xml:space="preserve"> or extended</w:t>
            </w:r>
            <w:r w:rsidRPr="00803D00">
              <w:rPr>
                <w:rFonts w:cstheme="minorHAnsi"/>
              </w:rPr>
              <w:t xml:space="preserve"> their business activities</w:t>
            </w:r>
          </w:p>
        </w:tc>
        <w:tc>
          <w:tcPr>
            <w:tcW w:w="728" w:type="pct"/>
            <w:shd w:val="clear" w:color="auto" w:fill="D1F743"/>
            <w:vAlign w:val="center"/>
          </w:tcPr>
          <w:p w14:paraId="7A88272B" w14:textId="140AA0CD" w:rsidR="00B73808" w:rsidRPr="00E30C22" w:rsidRDefault="00B73808" w:rsidP="00B73808">
            <w:pPr>
              <w:spacing w:after="0"/>
              <w:jc w:val="center"/>
              <w:rPr>
                <w:rFonts w:cstheme="minorHAnsi"/>
              </w:rPr>
            </w:pPr>
            <w:r w:rsidRPr="00E30C22">
              <w:rPr>
                <w:rFonts w:cstheme="minorHAnsi"/>
                <w:lang w:val="ru-RU"/>
              </w:rPr>
              <w:t>100</w:t>
            </w:r>
          </w:p>
        </w:tc>
        <w:tc>
          <w:tcPr>
            <w:tcW w:w="726" w:type="pct"/>
            <w:shd w:val="clear" w:color="auto" w:fill="99FF13"/>
            <w:vAlign w:val="center"/>
          </w:tcPr>
          <w:p w14:paraId="545383B9" w14:textId="76C79FA7" w:rsidR="00B73808" w:rsidRPr="00E30C22" w:rsidRDefault="00B73808" w:rsidP="00B73808">
            <w:pPr>
              <w:spacing w:after="0"/>
              <w:jc w:val="center"/>
              <w:rPr>
                <w:rFonts w:cstheme="minorHAnsi"/>
              </w:rPr>
            </w:pPr>
            <w:r w:rsidRPr="00E30C22">
              <w:rPr>
                <w:rFonts w:cstheme="minorHAnsi"/>
              </w:rPr>
              <w:t>44</w:t>
            </w:r>
          </w:p>
        </w:tc>
        <w:tc>
          <w:tcPr>
            <w:tcW w:w="725" w:type="pct"/>
            <w:shd w:val="clear" w:color="auto" w:fill="20D662"/>
            <w:vAlign w:val="center"/>
          </w:tcPr>
          <w:p w14:paraId="22F127A7" w14:textId="6344B8EF" w:rsidR="00B73808" w:rsidRPr="00E30C22" w:rsidRDefault="00B73808" w:rsidP="00B73808">
            <w:pPr>
              <w:spacing w:after="0"/>
              <w:jc w:val="center"/>
              <w:rPr>
                <w:rFonts w:cstheme="minorHAnsi"/>
              </w:rPr>
            </w:pPr>
            <w:r w:rsidRPr="00E30C22">
              <w:rPr>
                <w:rFonts w:cstheme="minorHAnsi"/>
              </w:rPr>
              <w:t>144</w:t>
            </w:r>
          </w:p>
        </w:tc>
      </w:tr>
      <w:tr w:rsidR="00B73808" w:rsidRPr="00803D00" w14:paraId="0D2DDE7A" w14:textId="77777777" w:rsidTr="00B73808">
        <w:trPr>
          <w:trHeight w:val="525"/>
        </w:trPr>
        <w:tc>
          <w:tcPr>
            <w:tcW w:w="2821" w:type="pct"/>
            <w:shd w:val="clear" w:color="auto" w:fill="DAEEF3" w:themeFill="accent5" w:themeFillTint="33"/>
            <w:vAlign w:val="center"/>
          </w:tcPr>
          <w:p w14:paraId="23602FCC" w14:textId="393662F8" w:rsidR="00B73808" w:rsidRPr="00803D00" w:rsidRDefault="00B73808" w:rsidP="00B73808">
            <w:pPr>
              <w:spacing w:after="0"/>
              <w:rPr>
                <w:rFonts w:cstheme="minorHAnsi"/>
              </w:rPr>
            </w:pPr>
            <w:r w:rsidRPr="00803D00">
              <w:rPr>
                <w:rFonts w:cstheme="minorHAnsi"/>
                <w:lang w:eastAsia="uk-UA"/>
              </w:rPr>
              <w:t xml:space="preserve">Number of </w:t>
            </w:r>
            <w:r w:rsidRPr="00523F1B">
              <w:rPr>
                <w:rFonts w:cstheme="minorHAnsi"/>
                <w:b/>
                <w:lang w:eastAsia="uk-UA"/>
              </w:rPr>
              <w:t>jobs created</w:t>
            </w:r>
            <w:r w:rsidRPr="00803D00">
              <w:rPr>
                <w:rFonts w:cstheme="minorHAnsi"/>
                <w:lang w:eastAsia="uk-UA"/>
              </w:rPr>
              <w:t xml:space="preserve"> within new businesses </w:t>
            </w:r>
            <w:r>
              <w:rPr>
                <w:rFonts w:cstheme="minorHAnsi"/>
                <w:lang w:eastAsia="uk-UA"/>
              </w:rPr>
              <w:t xml:space="preserve">or </w:t>
            </w:r>
            <w:r w:rsidRPr="00803D00">
              <w:rPr>
                <w:rFonts w:cstheme="minorHAnsi"/>
                <w:lang w:eastAsia="uk-UA"/>
              </w:rPr>
              <w:t>existing businesses that expanded operations</w:t>
            </w:r>
          </w:p>
        </w:tc>
        <w:tc>
          <w:tcPr>
            <w:tcW w:w="728" w:type="pct"/>
            <w:shd w:val="clear" w:color="auto" w:fill="D1F743"/>
            <w:vAlign w:val="center"/>
          </w:tcPr>
          <w:p w14:paraId="3C166759" w14:textId="767F8F05" w:rsidR="00B73808" w:rsidRPr="00E30C22" w:rsidRDefault="00B73808" w:rsidP="00B73808">
            <w:pPr>
              <w:spacing w:after="0"/>
              <w:jc w:val="center"/>
              <w:rPr>
                <w:rFonts w:cstheme="minorHAnsi"/>
                <w:lang w:val="ru-RU"/>
              </w:rPr>
            </w:pPr>
            <w:r w:rsidRPr="00E30C22">
              <w:rPr>
                <w:rFonts w:cstheme="minorHAnsi"/>
                <w:lang w:val="ru-RU"/>
              </w:rPr>
              <w:t>323</w:t>
            </w:r>
          </w:p>
        </w:tc>
        <w:tc>
          <w:tcPr>
            <w:tcW w:w="726" w:type="pct"/>
            <w:shd w:val="clear" w:color="auto" w:fill="99FF13"/>
            <w:vAlign w:val="center"/>
          </w:tcPr>
          <w:p w14:paraId="42878AB0" w14:textId="169EA53C" w:rsidR="00B73808" w:rsidRPr="00E30C22" w:rsidRDefault="00B73808" w:rsidP="00B73808">
            <w:pPr>
              <w:spacing w:after="0"/>
              <w:jc w:val="center"/>
              <w:rPr>
                <w:rFonts w:cstheme="minorHAnsi"/>
              </w:rPr>
            </w:pPr>
            <w:r w:rsidRPr="00E30C22">
              <w:rPr>
                <w:rFonts w:cstheme="minorHAnsi"/>
              </w:rPr>
              <w:t>1</w:t>
            </w:r>
            <w:r>
              <w:rPr>
                <w:rFonts w:cstheme="minorHAnsi"/>
              </w:rPr>
              <w:t>8</w:t>
            </w:r>
            <w:r w:rsidRPr="00E30C22">
              <w:rPr>
                <w:rFonts w:cstheme="minorHAnsi"/>
              </w:rPr>
              <w:t>0</w:t>
            </w:r>
          </w:p>
        </w:tc>
        <w:tc>
          <w:tcPr>
            <w:tcW w:w="725" w:type="pct"/>
            <w:shd w:val="clear" w:color="auto" w:fill="20D662"/>
            <w:vAlign w:val="center"/>
          </w:tcPr>
          <w:p w14:paraId="64E0551B" w14:textId="5F35B05C" w:rsidR="00B73808" w:rsidRPr="00E30C22" w:rsidRDefault="00B73808" w:rsidP="00B73808">
            <w:pPr>
              <w:spacing w:after="0"/>
              <w:jc w:val="center"/>
              <w:rPr>
                <w:rFonts w:cstheme="minorHAnsi"/>
              </w:rPr>
            </w:pPr>
            <w:r>
              <w:rPr>
                <w:rFonts w:cstheme="minorHAnsi"/>
              </w:rPr>
              <w:t>50</w:t>
            </w:r>
            <w:r w:rsidRPr="00E30C22">
              <w:rPr>
                <w:rFonts w:cstheme="minorHAnsi"/>
              </w:rPr>
              <w:t>3</w:t>
            </w:r>
          </w:p>
        </w:tc>
      </w:tr>
      <w:tr w:rsidR="00B73808" w:rsidRPr="00803D00" w14:paraId="4879E102" w14:textId="77777777" w:rsidTr="00B73808">
        <w:trPr>
          <w:trHeight w:val="518"/>
        </w:trPr>
        <w:tc>
          <w:tcPr>
            <w:tcW w:w="2821" w:type="pct"/>
            <w:shd w:val="clear" w:color="auto" w:fill="DAEEF3" w:themeFill="accent5" w:themeFillTint="33"/>
            <w:vAlign w:val="center"/>
          </w:tcPr>
          <w:p w14:paraId="33BCB6DA" w14:textId="21DBBA39" w:rsidR="00B73808" w:rsidRPr="00803D00" w:rsidRDefault="00B73808" w:rsidP="00B73808">
            <w:pPr>
              <w:spacing w:after="0"/>
              <w:rPr>
                <w:rFonts w:cstheme="minorHAnsi"/>
                <w:lang w:eastAsia="uk-UA"/>
              </w:rPr>
            </w:pPr>
            <w:r w:rsidRPr="00803D00">
              <w:rPr>
                <w:rFonts w:cstheme="minorHAnsi"/>
                <w:noProof/>
                <w:lang w:eastAsia="uk-UA"/>
              </w:rPr>
              <w:t>Number</w:t>
            </w:r>
            <w:r w:rsidRPr="00803D00">
              <w:rPr>
                <w:rFonts w:cstheme="minorHAnsi"/>
                <w:lang w:eastAsia="uk-UA"/>
              </w:rPr>
              <w:t xml:space="preserve"> of target groups representatives </w:t>
            </w:r>
            <w:r w:rsidRPr="00523F1B">
              <w:rPr>
                <w:rFonts w:cstheme="minorHAnsi"/>
                <w:b/>
                <w:lang w:eastAsia="uk-UA"/>
              </w:rPr>
              <w:t>reached by</w:t>
            </w:r>
            <w:r w:rsidRPr="00803D00">
              <w:rPr>
                <w:rFonts w:cstheme="minorHAnsi"/>
                <w:lang w:eastAsia="uk-UA"/>
              </w:rPr>
              <w:t xml:space="preserve"> partnership building/</w:t>
            </w:r>
            <w:r w:rsidRPr="00523F1B">
              <w:rPr>
                <w:rFonts w:cstheme="minorHAnsi"/>
                <w:b/>
                <w:lang w:eastAsia="uk-UA"/>
              </w:rPr>
              <w:t>motivation campaign</w:t>
            </w:r>
          </w:p>
        </w:tc>
        <w:tc>
          <w:tcPr>
            <w:tcW w:w="728" w:type="pct"/>
            <w:shd w:val="clear" w:color="auto" w:fill="D1F743"/>
            <w:vAlign w:val="center"/>
          </w:tcPr>
          <w:p w14:paraId="69BF9C70" w14:textId="2EED14B1" w:rsidR="00B73808" w:rsidRPr="00E30C22" w:rsidRDefault="00B73808" w:rsidP="00B73808">
            <w:pPr>
              <w:spacing w:after="0"/>
              <w:jc w:val="center"/>
              <w:rPr>
                <w:rFonts w:cstheme="minorHAnsi"/>
              </w:rPr>
            </w:pPr>
            <w:r w:rsidRPr="00E30C22">
              <w:rPr>
                <w:rFonts w:cstheme="minorHAnsi"/>
                <w:lang w:val="ru-RU"/>
              </w:rPr>
              <w:t>350,0</w:t>
            </w:r>
            <w:r w:rsidRPr="00E30C22">
              <w:rPr>
                <w:rFonts w:cstheme="minorHAnsi"/>
              </w:rPr>
              <w:t>00</w:t>
            </w:r>
          </w:p>
        </w:tc>
        <w:tc>
          <w:tcPr>
            <w:tcW w:w="726" w:type="pct"/>
            <w:shd w:val="clear" w:color="auto" w:fill="99FF13"/>
            <w:vAlign w:val="center"/>
          </w:tcPr>
          <w:p w14:paraId="76E16D52" w14:textId="583FA470" w:rsidR="00B73808" w:rsidRPr="00E30C22" w:rsidRDefault="00B73808" w:rsidP="00B73808">
            <w:pPr>
              <w:spacing w:after="0"/>
              <w:jc w:val="center"/>
              <w:rPr>
                <w:rFonts w:cstheme="minorHAnsi"/>
              </w:rPr>
            </w:pPr>
            <w:r w:rsidRPr="00E30C22">
              <w:rPr>
                <w:rFonts w:cstheme="minorHAnsi"/>
              </w:rPr>
              <w:t>200,000</w:t>
            </w:r>
          </w:p>
        </w:tc>
        <w:tc>
          <w:tcPr>
            <w:tcW w:w="725" w:type="pct"/>
            <w:shd w:val="clear" w:color="auto" w:fill="20D662"/>
            <w:vAlign w:val="center"/>
          </w:tcPr>
          <w:p w14:paraId="412BCD90" w14:textId="1C944A3C" w:rsidR="00B73808" w:rsidRPr="00E30C22" w:rsidRDefault="00B73808" w:rsidP="00B73808">
            <w:pPr>
              <w:spacing w:after="0"/>
              <w:jc w:val="center"/>
              <w:rPr>
                <w:rFonts w:cstheme="minorHAnsi"/>
              </w:rPr>
            </w:pPr>
            <w:r w:rsidRPr="00E30C22">
              <w:rPr>
                <w:rFonts w:cstheme="minorHAnsi"/>
              </w:rPr>
              <w:t>550,000</w:t>
            </w:r>
          </w:p>
        </w:tc>
      </w:tr>
      <w:tr w:rsidR="00B73808" w:rsidRPr="00803D00" w14:paraId="4EB829C8" w14:textId="77777777" w:rsidTr="00B73808">
        <w:trPr>
          <w:trHeight w:val="518"/>
        </w:trPr>
        <w:tc>
          <w:tcPr>
            <w:tcW w:w="2821" w:type="pct"/>
            <w:shd w:val="clear" w:color="auto" w:fill="DAEEF3" w:themeFill="accent5" w:themeFillTint="33"/>
            <w:vAlign w:val="center"/>
          </w:tcPr>
          <w:p w14:paraId="06B9DF73" w14:textId="58572990" w:rsidR="00B73808" w:rsidRPr="00803D00" w:rsidRDefault="00B73808" w:rsidP="00B73808">
            <w:pPr>
              <w:spacing w:after="0"/>
              <w:rPr>
                <w:rFonts w:cstheme="minorHAnsi"/>
                <w:noProof/>
                <w:lang w:eastAsia="uk-UA"/>
              </w:rPr>
            </w:pPr>
            <w:r>
              <w:rPr>
                <w:rFonts w:cstheme="minorHAnsi"/>
                <w:noProof/>
                <w:lang w:eastAsia="uk-UA"/>
              </w:rPr>
              <w:t xml:space="preserve">Number of </w:t>
            </w:r>
            <w:r w:rsidRPr="00523F1B">
              <w:rPr>
                <w:rFonts w:cstheme="minorHAnsi"/>
                <w:b/>
                <w:noProof/>
                <w:lang w:eastAsia="uk-UA"/>
              </w:rPr>
              <w:t>national level promotional events</w:t>
            </w:r>
            <w:r>
              <w:rPr>
                <w:rFonts w:cstheme="minorHAnsi"/>
                <w:noProof/>
                <w:lang w:eastAsia="uk-UA"/>
              </w:rPr>
              <w:t xml:space="preserve"> conducted for local entrepreneurs (e.g. business expos)</w:t>
            </w:r>
          </w:p>
        </w:tc>
        <w:tc>
          <w:tcPr>
            <w:tcW w:w="728" w:type="pct"/>
            <w:shd w:val="clear" w:color="auto" w:fill="D1F743"/>
            <w:vAlign w:val="center"/>
          </w:tcPr>
          <w:p w14:paraId="23BDEA76" w14:textId="22E265F6" w:rsidR="00B73808" w:rsidRPr="00E30C22" w:rsidRDefault="00B73808" w:rsidP="00B73808">
            <w:pPr>
              <w:spacing w:after="0"/>
              <w:jc w:val="center"/>
              <w:rPr>
                <w:rFonts w:cstheme="minorHAnsi"/>
                <w:lang w:val="ru-RU"/>
              </w:rPr>
            </w:pPr>
            <w:r>
              <w:rPr>
                <w:rFonts w:cstheme="minorHAnsi"/>
              </w:rPr>
              <w:t>0</w:t>
            </w:r>
          </w:p>
        </w:tc>
        <w:tc>
          <w:tcPr>
            <w:tcW w:w="726" w:type="pct"/>
            <w:shd w:val="clear" w:color="auto" w:fill="99FF13"/>
            <w:vAlign w:val="center"/>
          </w:tcPr>
          <w:p w14:paraId="47D886BC" w14:textId="626E5061" w:rsidR="00B73808" w:rsidRPr="00E30C22" w:rsidRDefault="00B73808" w:rsidP="00B73808">
            <w:pPr>
              <w:spacing w:after="0"/>
              <w:jc w:val="center"/>
              <w:rPr>
                <w:rFonts w:cstheme="minorHAnsi"/>
              </w:rPr>
            </w:pPr>
            <w:r>
              <w:rPr>
                <w:rFonts w:cstheme="minorHAnsi"/>
              </w:rPr>
              <w:t>2</w:t>
            </w:r>
          </w:p>
        </w:tc>
        <w:tc>
          <w:tcPr>
            <w:tcW w:w="725" w:type="pct"/>
            <w:shd w:val="clear" w:color="auto" w:fill="20D662"/>
            <w:vAlign w:val="center"/>
          </w:tcPr>
          <w:p w14:paraId="58B5BA47" w14:textId="3D0E740D" w:rsidR="00B73808" w:rsidRPr="00E30C22" w:rsidRDefault="00B73808" w:rsidP="00B73808">
            <w:pPr>
              <w:spacing w:after="0"/>
              <w:jc w:val="center"/>
              <w:rPr>
                <w:rFonts w:cstheme="minorHAnsi"/>
              </w:rPr>
            </w:pPr>
            <w:r>
              <w:rPr>
                <w:rFonts w:cstheme="minorHAnsi"/>
              </w:rPr>
              <w:t>2</w:t>
            </w:r>
          </w:p>
        </w:tc>
      </w:tr>
      <w:tr w:rsidR="00B73808" w:rsidRPr="00803D00" w14:paraId="5EC29C54" w14:textId="77777777" w:rsidTr="00B73808">
        <w:trPr>
          <w:trHeight w:val="518"/>
        </w:trPr>
        <w:tc>
          <w:tcPr>
            <w:tcW w:w="2821" w:type="pct"/>
            <w:shd w:val="clear" w:color="auto" w:fill="DAEEF3" w:themeFill="accent5" w:themeFillTint="33"/>
            <w:vAlign w:val="center"/>
          </w:tcPr>
          <w:p w14:paraId="0A27BE64" w14:textId="6C1DFD90" w:rsidR="00B73808" w:rsidRDefault="00B73808" w:rsidP="00B73808">
            <w:pPr>
              <w:spacing w:after="0"/>
              <w:rPr>
                <w:rFonts w:cstheme="minorHAnsi"/>
                <w:noProof/>
                <w:lang w:eastAsia="uk-UA"/>
              </w:rPr>
            </w:pPr>
            <w:r>
              <w:rPr>
                <w:rFonts w:cstheme="minorHAnsi"/>
                <w:noProof/>
                <w:lang w:eastAsia="uk-UA"/>
              </w:rPr>
              <w:t xml:space="preserve">Number of </w:t>
            </w:r>
            <w:r w:rsidRPr="00523F1B">
              <w:rPr>
                <w:rFonts w:cstheme="minorHAnsi"/>
                <w:b/>
                <w:noProof/>
                <w:lang w:eastAsia="uk-UA"/>
              </w:rPr>
              <w:t>local businesses promoted</w:t>
            </w:r>
            <w:r>
              <w:rPr>
                <w:rFonts w:cstheme="minorHAnsi"/>
                <w:noProof/>
                <w:lang w:eastAsia="uk-UA"/>
              </w:rPr>
              <w:t xml:space="preserve"> through business expos</w:t>
            </w:r>
          </w:p>
        </w:tc>
        <w:tc>
          <w:tcPr>
            <w:tcW w:w="728" w:type="pct"/>
            <w:shd w:val="clear" w:color="auto" w:fill="D1F743"/>
            <w:vAlign w:val="center"/>
          </w:tcPr>
          <w:p w14:paraId="31BFC8E9" w14:textId="55956816" w:rsidR="00B73808" w:rsidRPr="00E30C22" w:rsidRDefault="00B73808" w:rsidP="00B73808">
            <w:pPr>
              <w:spacing w:after="0"/>
              <w:jc w:val="center"/>
              <w:rPr>
                <w:rFonts w:cstheme="minorHAnsi"/>
                <w:lang w:val="ru-RU"/>
              </w:rPr>
            </w:pPr>
            <w:r>
              <w:rPr>
                <w:rFonts w:cstheme="minorHAnsi"/>
              </w:rPr>
              <w:t>0</w:t>
            </w:r>
          </w:p>
        </w:tc>
        <w:tc>
          <w:tcPr>
            <w:tcW w:w="726" w:type="pct"/>
            <w:shd w:val="clear" w:color="auto" w:fill="99FF13"/>
            <w:vAlign w:val="center"/>
          </w:tcPr>
          <w:p w14:paraId="258B7088" w14:textId="5FC6E7AF" w:rsidR="00B73808" w:rsidRPr="00C176AC" w:rsidRDefault="00B73808" w:rsidP="00B73808">
            <w:pPr>
              <w:spacing w:after="0"/>
              <w:jc w:val="center"/>
              <w:rPr>
                <w:rFonts w:cstheme="minorHAnsi"/>
                <w:highlight w:val="red"/>
              </w:rPr>
            </w:pPr>
            <w:r w:rsidRPr="00226CD4">
              <w:rPr>
                <w:rFonts w:cstheme="minorHAnsi"/>
              </w:rPr>
              <w:t>185</w:t>
            </w:r>
          </w:p>
        </w:tc>
        <w:tc>
          <w:tcPr>
            <w:tcW w:w="725" w:type="pct"/>
            <w:shd w:val="clear" w:color="auto" w:fill="20D662"/>
            <w:vAlign w:val="center"/>
          </w:tcPr>
          <w:p w14:paraId="7168DBBC" w14:textId="6CB320A7" w:rsidR="00B73808" w:rsidRPr="00C176AC" w:rsidRDefault="00B73808" w:rsidP="00B73808">
            <w:pPr>
              <w:spacing w:after="0"/>
              <w:jc w:val="center"/>
              <w:rPr>
                <w:rFonts w:cstheme="minorHAnsi"/>
                <w:highlight w:val="red"/>
              </w:rPr>
            </w:pPr>
            <w:r>
              <w:rPr>
                <w:rFonts w:cstheme="minorHAnsi"/>
              </w:rPr>
              <w:t>185</w:t>
            </w:r>
          </w:p>
        </w:tc>
      </w:tr>
      <w:tr w:rsidR="00B73808" w:rsidRPr="00803D00" w14:paraId="47567CBA" w14:textId="77777777" w:rsidTr="00B73808">
        <w:trPr>
          <w:trHeight w:val="608"/>
        </w:trPr>
        <w:tc>
          <w:tcPr>
            <w:tcW w:w="2821" w:type="pct"/>
            <w:shd w:val="clear" w:color="auto" w:fill="DAEEF3" w:themeFill="accent5" w:themeFillTint="33"/>
            <w:vAlign w:val="center"/>
          </w:tcPr>
          <w:p w14:paraId="6AF4250B" w14:textId="1BC1DE8E" w:rsidR="00B73808" w:rsidRPr="00803D00" w:rsidRDefault="00B73808" w:rsidP="00B73808">
            <w:pPr>
              <w:spacing w:after="0"/>
              <w:rPr>
                <w:rFonts w:cstheme="minorHAnsi"/>
                <w:lang w:eastAsia="uk-UA"/>
              </w:rPr>
            </w:pPr>
            <w:r w:rsidRPr="00803D00">
              <w:rPr>
                <w:rFonts w:cstheme="minorHAnsi"/>
                <w:lang w:eastAsia="uk-UA"/>
              </w:rPr>
              <w:t>Number of</w:t>
            </w:r>
            <w:r w:rsidRPr="00803D00">
              <w:rPr>
                <w:rFonts w:cstheme="minorHAnsi"/>
              </w:rPr>
              <w:t xml:space="preserve"> </w:t>
            </w:r>
            <w:r w:rsidRPr="00523F1B">
              <w:rPr>
                <w:rFonts w:cstheme="minorHAnsi"/>
                <w:b/>
                <w:lang w:eastAsia="uk-UA"/>
              </w:rPr>
              <w:t>MSME owners</w:t>
            </w:r>
            <w:r w:rsidRPr="00803D00">
              <w:rPr>
                <w:rFonts w:cstheme="minorHAnsi"/>
                <w:lang w:eastAsia="uk-UA"/>
              </w:rPr>
              <w:t xml:space="preserve"> and managers from project’s target regions </w:t>
            </w:r>
            <w:r w:rsidRPr="00523F1B">
              <w:rPr>
                <w:rFonts w:cstheme="minorHAnsi"/>
                <w:b/>
                <w:lang w:eastAsia="uk-UA"/>
              </w:rPr>
              <w:t xml:space="preserve">learned best Polish experience </w:t>
            </w:r>
            <w:r w:rsidRPr="00803D00">
              <w:rPr>
                <w:rFonts w:cstheme="minorHAnsi"/>
                <w:lang w:eastAsia="uk-UA"/>
              </w:rPr>
              <w:t>of business development</w:t>
            </w:r>
          </w:p>
        </w:tc>
        <w:tc>
          <w:tcPr>
            <w:tcW w:w="728" w:type="pct"/>
            <w:shd w:val="clear" w:color="auto" w:fill="D1F743"/>
            <w:vAlign w:val="center"/>
          </w:tcPr>
          <w:p w14:paraId="333E11BB" w14:textId="7783B6DD" w:rsidR="00B73808" w:rsidRPr="00E30C22" w:rsidRDefault="00B73808" w:rsidP="00B73808">
            <w:pPr>
              <w:spacing w:after="0"/>
              <w:jc w:val="center"/>
              <w:rPr>
                <w:rFonts w:cstheme="minorHAnsi"/>
              </w:rPr>
            </w:pPr>
            <w:r w:rsidRPr="00E30C22">
              <w:rPr>
                <w:rFonts w:cstheme="minorHAnsi"/>
              </w:rPr>
              <w:t>n/a</w:t>
            </w:r>
          </w:p>
        </w:tc>
        <w:tc>
          <w:tcPr>
            <w:tcW w:w="726" w:type="pct"/>
            <w:shd w:val="clear" w:color="auto" w:fill="99FF13"/>
            <w:vAlign w:val="center"/>
          </w:tcPr>
          <w:p w14:paraId="6F3AFACA" w14:textId="130B2EDB" w:rsidR="00B73808" w:rsidRPr="00E30C22" w:rsidRDefault="00B73808" w:rsidP="00B73808">
            <w:pPr>
              <w:spacing w:after="0"/>
              <w:jc w:val="center"/>
              <w:rPr>
                <w:rFonts w:cstheme="minorHAnsi"/>
              </w:rPr>
            </w:pPr>
            <w:r w:rsidRPr="00E30C22">
              <w:rPr>
                <w:rFonts w:cstheme="minorHAnsi"/>
              </w:rPr>
              <w:t>80</w:t>
            </w:r>
          </w:p>
        </w:tc>
        <w:tc>
          <w:tcPr>
            <w:tcW w:w="725" w:type="pct"/>
            <w:shd w:val="clear" w:color="auto" w:fill="20D662"/>
            <w:vAlign w:val="center"/>
          </w:tcPr>
          <w:p w14:paraId="44B3F8A4" w14:textId="2F1130B2" w:rsidR="00B73808" w:rsidRPr="00E30C22" w:rsidRDefault="00B73808" w:rsidP="00B73808">
            <w:pPr>
              <w:spacing w:after="0"/>
              <w:jc w:val="center"/>
              <w:rPr>
                <w:rFonts w:cstheme="minorHAnsi"/>
              </w:rPr>
            </w:pPr>
            <w:r w:rsidRPr="00E30C22">
              <w:rPr>
                <w:rFonts w:cstheme="minorHAnsi"/>
              </w:rPr>
              <w:t>80</w:t>
            </w:r>
          </w:p>
        </w:tc>
      </w:tr>
      <w:tr w:rsidR="00B73808" w:rsidRPr="00803D00" w14:paraId="7DD3BBEA" w14:textId="77777777" w:rsidTr="00B73808">
        <w:trPr>
          <w:trHeight w:val="608"/>
        </w:trPr>
        <w:tc>
          <w:tcPr>
            <w:tcW w:w="2821" w:type="pct"/>
            <w:shd w:val="clear" w:color="auto" w:fill="DAEEF3" w:themeFill="accent5" w:themeFillTint="33"/>
            <w:vAlign w:val="center"/>
          </w:tcPr>
          <w:p w14:paraId="5BFBBA8B" w14:textId="04EA2ECC" w:rsidR="00B73808" w:rsidRPr="00803D00" w:rsidRDefault="00B73808" w:rsidP="00B73808">
            <w:pPr>
              <w:spacing w:after="0"/>
              <w:rPr>
                <w:rFonts w:cstheme="minorHAnsi"/>
                <w:lang w:eastAsia="uk-UA"/>
              </w:rPr>
            </w:pPr>
            <w:r w:rsidRPr="00803D00">
              <w:rPr>
                <w:rFonts w:cstheme="minorHAnsi"/>
                <w:bCs/>
                <w:lang w:eastAsia="uk-UA"/>
              </w:rPr>
              <w:t xml:space="preserve">Number of </w:t>
            </w:r>
            <w:r w:rsidRPr="00523F1B">
              <w:rPr>
                <w:rFonts w:cstheme="minorHAnsi"/>
                <w:b/>
                <w:bCs/>
                <w:lang w:eastAsia="uk-UA"/>
              </w:rPr>
              <w:t>local experts trained</w:t>
            </w:r>
            <w:r w:rsidRPr="00803D00">
              <w:rPr>
                <w:rFonts w:cstheme="minorHAnsi"/>
                <w:bCs/>
                <w:lang w:eastAsia="uk-UA"/>
              </w:rPr>
              <w:t xml:space="preserve"> on practical aspects of joint purchases business model</w:t>
            </w:r>
          </w:p>
        </w:tc>
        <w:tc>
          <w:tcPr>
            <w:tcW w:w="728" w:type="pct"/>
            <w:shd w:val="clear" w:color="auto" w:fill="D1F743"/>
            <w:vAlign w:val="center"/>
          </w:tcPr>
          <w:p w14:paraId="63305191" w14:textId="27120720" w:rsidR="00B73808" w:rsidRPr="00E30C22" w:rsidRDefault="00B73808" w:rsidP="00B73808">
            <w:pPr>
              <w:spacing w:after="0"/>
              <w:jc w:val="center"/>
              <w:rPr>
                <w:rFonts w:cstheme="minorHAnsi"/>
              </w:rPr>
            </w:pPr>
            <w:r>
              <w:rPr>
                <w:rFonts w:cstheme="minorHAnsi"/>
              </w:rPr>
              <w:t>n/a</w:t>
            </w:r>
          </w:p>
        </w:tc>
        <w:tc>
          <w:tcPr>
            <w:tcW w:w="726" w:type="pct"/>
            <w:shd w:val="clear" w:color="auto" w:fill="99FF13"/>
            <w:vAlign w:val="center"/>
          </w:tcPr>
          <w:p w14:paraId="4FB6172B" w14:textId="79A8273F" w:rsidR="00B73808" w:rsidRPr="00E30C22" w:rsidRDefault="00B73808" w:rsidP="00B73808">
            <w:pPr>
              <w:spacing w:after="0"/>
              <w:jc w:val="center"/>
              <w:rPr>
                <w:rFonts w:cstheme="minorHAnsi"/>
              </w:rPr>
            </w:pPr>
            <w:r>
              <w:rPr>
                <w:rFonts w:cstheme="minorHAnsi"/>
              </w:rPr>
              <w:t>25</w:t>
            </w:r>
          </w:p>
        </w:tc>
        <w:tc>
          <w:tcPr>
            <w:tcW w:w="725" w:type="pct"/>
            <w:shd w:val="clear" w:color="auto" w:fill="20D662"/>
            <w:vAlign w:val="center"/>
          </w:tcPr>
          <w:p w14:paraId="17A3B141" w14:textId="42F686CF" w:rsidR="00B73808" w:rsidRPr="00E30C22" w:rsidRDefault="00B73808" w:rsidP="00B73808">
            <w:pPr>
              <w:spacing w:after="0"/>
              <w:jc w:val="center"/>
              <w:rPr>
                <w:rFonts w:cstheme="minorHAnsi"/>
              </w:rPr>
            </w:pPr>
            <w:r>
              <w:rPr>
                <w:rFonts w:cstheme="minorHAnsi"/>
              </w:rPr>
              <w:t>25</w:t>
            </w:r>
          </w:p>
        </w:tc>
      </w:tr>
    </w:tbl>
    <w:p w14:paraId="04B00FA4" w14:textId="77777777" w:rsidR="00717BC7" w:rsidRDefault="00717BC7" w:rsidP="00A266CD">
      <w:pPr>
        <w:spacing w:before="120" w:after="120"/>
        <w:rPr>
          <w:rFonts w:cs="Arial"/>
          <w:bCs/>
        </w:rPr>
      </w:pPr>
    </w:p>
    <w:p w14:paraId="220DDBEC" w14:textId="77777777" w:rsidR="00717BC7" w:rsidRDefault="00717BC7" w:rsidP="00A266CD">
      <w:pPr>
        <w:spacing w:before="120" w:after="120"/>
        <w:rPr>
          <w:rFonts w:cs="Arial"/>
          <w:bCs/>
        </w:rPr>
      </w:pPr>
    </w:p>
    <w:p w14:paraId="444EAC37" w14:textId="645AAA73" w:rsidR="00702FDA" w:rsidRPr="008A06C7" w:rsidRDefault="008A06C7" w:rsidP="008A06C7">
      <w:pPr>
        <w:spacing w:before="120" w:after="120"/>
        <w:rPr>
          <w:rFonts w:cs="Arial"/>
          <w:shd w:val="clear" w:color="auto" w:fill="FFFFFF"/>
        </w:rPr>
      </w:pPr>
      <w:r>
        <w:rPr>
          <w:rFonts w:cs="Arial"/>
          <w:shd w:val="clear" w:color="auto" w:fill="FFFFFF"/>
        </w:rPr>
        <w:t>The</w:t>
      </w:r>
      <w:r w:rsidR="00175DAF" w:rsidRPr="00817BAC">
        <w:rPr>
          <w:rFonts w:cs="Arial"/>
          <w:shd w:val="clear" w:color="auto" w:fill="FFFFFF"/>
        </w:rPr>
        <w:t xml:space="preserve"> Project </w:t>
      </w:r>
      <w:r>
        <w:rPr>
          <w:rFonts w:cs="Arial"/>
          <w:shd w:val="clear" w:color="auto" w:fill="FFFFFF"/>
        </w:rPr>
        <w:t xml:space="preserve">also </w:t>
      </w:r>
      <w:r w:rsidR="00175DAF" w:rsidRPr="00817BAC">
        <w:rPr>
          <w:rFonts w:cs="Arial"/>
          <w:shd w:val="clear" w:color="auto" w:fill="FFFFFF"/>
        </w:rPr>
        <w:t xml:space="preserve">had a catalytic effect for implementing durable livelihood solutions for the </w:t>
      </w:r>
      <w:r w:rsidR="00175DAF" w:rsidRPr="00817BAC">
        <w:rPr>
          <w:rFonts w:cs="Arial"/>
          <w:noProof/>
          <w:shd w:val="clear" w:color="auto" w:fill="FFFFFF"/>
        </w:rPr>
        <w:t>conflict</w:t>
      </w:r>
      <w:r w:rsidR="00E448B5" w:rsidRPr="00817BAC">
        <w:rPr>
          <w:rFonts w:cs="Arial"/>
          <w:noProof/>
          <w:shd w:val="clear" w:color="auto" w:fill="FFFFFF"/>
        </w:rPr>
        <w:t>-</w:t>
      </w:r>
      <w:r w:rsidR="00175DAF" w:rsidRPr="00817BAC">
        <w:rPr>
          <w:rFonts w:cs="Arial"/>
          <w:noProof/>
          <w:shd w:val="clear" w:color="auto" w:fill="FFFFFF"/>
        </w:rPr>
        <w:t>affected</w:t>
      </w:r>
      <w:r w:rsidR="00175DAF" w:rsidRPr="00817BAC">
        <w:rPr>
          <w:rFonts w:cs="Arial"/>
          <w:shd w:val="clear" w:color="auto" w:fill="FFFFFF"/>
        </w:rPr>
        <w:t xml:space="preserve"> population. Notably, following the first tranche of the Polish contribution</w:t>
      </w:r>
      <w:r w:rsidR="00E26FB7" w:rsidRPr="00817BAC">
        <w:rPr>
          <w:rFonts w:cs="Arial"/>
          <w:shd w:val="clear" w:color="auto" w:fill="FFFFFF"/>
        </w:rPr>
        <w:t xml:space="preserve"> </w:t>
      </w:r>
      <w:r w:rsidR="001F43F0" w:rsidRPr="00817BAC">
        <w:rPr>
          <w:rFonts w:cs="Arial"/>
          <w:shd w:val="clear" w:color="auto" w:fill="FFFFFF"/>
        </w:rPr>
        <w:t xml:space="preserve">(USD 230,000 followed by </w:t>
      </w:r>
      <w:r w:rsidR="00E448B5" w:rsidRPr="00817BAC">
        <w:rPr>
          <w:rFonts w:cs="Arial"/>
          <w:shd w:val="clear" w:color="auto" w:fill="FFFFFF"/>
        </w:rPr>
        <w:t xml:space="preserve">an </w:t>
      </w:r>
      <w:r w:rsidR="001F43F0" w:rsidRPr="00817BAC">
        <w:rPr>
          <w:rFonts w:cs="Arial"/>
          <w:noProof/>
          <w:shd w:val="clear" w:color="auto" w:fill="FFFFFF"/>
        </w:rPr>
        <w:t>additional</w:t>
      </w:r>
      <w:r w:rsidR="001F43F0" w:rsidRPr="00817BAC">
        <w:rPr>
          <w:rFonts w:cs="Arial"/>
          <w:shd w:val="clear" w:color="auto" w:fill="FFFFFF"/>
        </w:rPr>
        <w:t xml:space="preserve"> tranche of USD 500,000</w:t>
      </w:r>
      <w:r>
        <w:rPr>
          <w:rFonts w:cs="Arial"/>
          <w:shd w:val="clear" w:color="auto" w:fill="FFFFFF"/>
        </w:rPr>
        <w:t xml:space="preserve"> under the Project Phase I, and USD 1,</w:t>
      </w:r>
      <w:r w:rsidR="00B73808" w:rsidRPr="00226CD4">
        <w:rPr>
          <w:rFonts w:cs="Arial"/>
          <w:shd w:val="clear" w:color="auto" w:fill="FFFFFF"/>
        </w:rPr>
        <w:t>06</w:t>
      </w:r>
      <w:r>
        <w:rPr>
          <w:rFonts w:cs="Arial"/>
          <w:shd w:val="clear" w:color="auto" w:fill="FFFFFF"/>
        </w:rPr>
        <w:t xml:space="preserve">0,000 </w:t>
      </w:r>
      <w:r>
        <w:rPr>
          <w:rFonts w:cs="Arial"/>
          <w:shd w:val="clear" w:color="auto" w:fill="FFFFFF"/>
        </w:rPr>
        <w:lastRenderedPageBreak/>
        <w:t>under the Project Phase 2</w:t>
      </w:r>
      <w:r w:rsidR="00E26FB7" w:rsidRPr="00817BAC">
        <w:rPr>
          <w:rFonts w:cs="Arial"/>
          <w:shd w:val="clear" w:color="auto" w:fill="FFFFFF"/>
        </w:rPr>
        <w:t>)</w:t>
      </w:r>
      <w:r w:rsidR="00175DAF" w:rsidRPr="00817BAC">
        <w:rPr>
          <w:rFonts w:cs="Arial"/>
          <w:shd w:val="clear" w:color="auto" w:fill="FFFFFF"/>
        </w:rPr>
        <w:t xml:space="preserve">, UNDP managed to mobilize additional funding from the governments of the Czech Republic (USD 340,000) and the United Kingdom (USD 1 million). </w:t>
      </w:r>
      <w:r w:rsidR="00226CD4" w:rsidRPr="00817BAC">
        <w:rPr>
          <w:rFonts w:cs="Arial"/>
          <w:shd w:val="clear" w:color="auto" w:fill="FFFFFF"/>
        </w:rPr>
        <w:t xml:space="preserve">This integrated, multi-donor funding </w:t>
      </w:r>
      <w:r w:rsidR="00226CD4">
        <w:rPr>
          <w:rFonts w:cs="Arial"/>
          <w:shd w:val="clear" w:color="auto" w:fill="FFFFFF"/>
        </w:rPr>
        <w:t xml:space="preserve">along with the funding from the government of Japan provided earlier </w:t>
      </w:r>
      <w:r w:rsidR="00226CD4" w:rsidRPr="00817BAC">
        <w:rPr>
          <w:rFonts w:cs="Arial"/>
          <w:shd w:val="clear" w:color="auto" w:fill="FFFFFF"/>
        </w:rPr>
        <w:t xml:space="preserve">increased the scope and number of opportunities and, as a result, </w:t>
      </w:r>
      <w:r w:rsidR="00226CD4">
        <w:rPr>
          <w:rFonts w:cs="Arial"/>
          <w:shd w:val="clear" w:color="auto" w:fill="FFFFFF"/>
        </w:rPr>
        <w:t>helped</w:t>
      </w:r>
      <w:r w:rsidR="00226CD4" w:rsidRPr="00817BAC">
        <w:rPr>
          <w:rFonts w:cs="Arial"/>
          <w:shd w:val="clear" w:color="auto" w:fill="FFFFFF"/>
        </w:rPr>
        <w:t xml:space="preserve"> a larger number of conflict-affected people  and had a greater impact on overcoming the consequences of the conflict in eastern </w:t>
      </w:r>
      <w:r w:rsidR="00226CD4" w:rsidRPr="00226CD4">
        <w:rPr>
          <w:rFonts w:cs="Arial"/>
          <w:shd w:val="clear" w:color="auto" w:fill="FFFFFF"/>
        </w:rPr>
        <w:t>Ukraine.</w:t>
      </w:r>
      <w:r w:rsidR="00175DAF" w:rsidRPr="00226CD4">
        <w:rPr>
          <w:rFonts w:cs="Arial"/>
          <w:shd w:val="clear" w:color="auto" w:fill="FFFFFF"/>
        </w:rPr>
        <w:t xml:space="preserve"> </w:t>
      </w:r>
      <w:r w:rsidR="004344B2" w:rsidRPr="00226CD4">
        <w:rPr>
          <w:rFonts w:cs="Arial"/>
          <w:shd w:val="clear" w:color="auto" w:fill="FFFFFF"/>
        </w:rPr>
        <w:t>In total</w:t>
      </w:r>
      <w:r w:rsidR="00747580" w:rsidRPr="00226CD4">
        <w:rPr>
          <w:rFonts w:cs="Arial"/>
          <w:shd w:val="clear" w:color="auto" w:fill="FFFFFF"/>
        </w:rPr>
        <w:t xml:space="preserve"> since 2015</w:t>
      </w:r>
      <w:r w:rsidR="004344B2" w:rsidRPr="00226CD4">
        <w:rPr>
          <w:rFonts w:cs="Arial"/>
          <w:shd w:val="clear" w:color="auto" w:fill="FFFFFF"/>
        </w:rPr>
        <w:t xml:space="preserve">, 78 </w:t>
      </w:r>
      <w:r w:rsidR="004344B2" w:rsidRPr="00226CD4">
        <w:rPr>
          <w:rFonts w:cs="Arial"/>
          <w:noProof/>
          <w:shd w:val="clear" w:color="auto" w:fill="FFFFFF"/>
        </w:rPr>
        <w:t>training courses</w:t>
      </w:r>
      <w:r w:rsidR="004344B2" w:rsidRPr="00226CD4">
        <w:rPr>
          <w:rFonts w:cs="Arial"/>
          <w:shd w:val="clear" w:color="auto" w:fill="FFFFFF"/>
        </w:rPr>
        <w:t xml:space="preserve"> that improved business skills capacities of 2,003 IDPs and conflict-affected population</w:t>
      </w:r>
      <w:r w:rsidR="00491C11" w:rsidRPr="00226CD4">
        <w:rPr>
          <w:rFonts w:cs="Arial"/>
          <w:shd w:val="clear" w:color="auto" w:fill="FFFFFF"/>
        </w:rPr>
        <w:t>s</w:t>
      </w:r>
      <w:r w:rsidR="004344B2" w:rsidRPr="00226CD4">
        <w:rPr>
          <w:rFonts w:cs="Arial"/>
          <w:shd w:val="clear" w:color="auto" w:fill="FFFFFF"/>
        </w:rPr>
        <w:t xml:space="preserve"> have been conducted </w:t>
      </w:r>
      <w:r w:rsidR="00747580" w:rsidRPr="00226CD4">
        <w:rPr>
          <w:rFonts w:cs="Arial"/>
          <w:shd w:val="clear" w:color="auto" w:fill="FFFFFF"/>
        </w:rPr>
        <w:t>and some 6</w:t>
      </w:r>
      <w:r w:rsidR="00B73808" w:rsidRPr="00226CD4">
        <w:rPr>
          <w:rFonts w:cs="Arial"/>
          <w:shd w:val="clear" w:color="auto" w:fill="FFFFFF"/>
        </w:rPr>
        <w:t>3</w:t>
      </w:r>
      <w:r w:rsidR="00747580" w:rsidRPr="00226CD4">
        <w:rPr>
          <w:rFonts w:cs="Arial"/>
          <w:shd w:val="clear" w:color="auto" w:fill="FFFFFF"/>
        </w:rPr>
        <w:t xml:space="preserve">0 start-ups supported </w:t>
      </w:r>
      <w:r w:rsidR="004344B2" w:rsidRPr="00226CD4">
        <w:rPr>
          <w:rFonts w:cs="Arial"/>
          <w:shd w:val="clear" w:color="auto" w:fill="FFFFFF"/>
        </w:rPr>
        <w:t>under the joint donors’ contribution. Effective solutions developed under the project</w:t>
      </w:r>
      <w:r w:rsidR="003B0EB7" w:rsidRPr="00226CD4">
        <w:rPr>
          <w:rFonts w:cs="Arial"/>
          <w:shd w:val="clear" w:color="auto" w:fill="FFFFFF"/>
        </w:rPr>
        <w:t>s funded by the Government of Poland</w:t>
      </w:r>
      <w:r w:rsidR="004344B2" w:rsidRPr="00226CD4">
        <w:rPr>
          <w:rFonts w:cs="Arial"/>
          <w:shd w:val="clear" w:color="auto" w:fill="FFFFFF"/>
        </w:rPr>
        <w:t xml:space="preserve"> helped further mobilize</w:t>
      </w:r>
      <w:r w:rsidR="004344B2" w:rsidRPr="00817BAC">
        <w:rPr>
          <w:rFonts w:cs="Arial"/>
          <w:shd w:val="clear" w:color="auto" w:fill="FFFFFF"/>
        </w:rPr>
        <w:t xml:space="preserve"> 25 million </w:t>
      </w:r>
      <w:r w:rsidR="00C86D6A" w:rsidRPr="00817BAC">
        <w:rPr>
          <w:rFonts w:cs="Arial"/>
          <w:shd w:val="clear" w:color="auto" w:fill="FFFFFF"/>
        </w:rPr>
        <w:t xml:space="preserve">EUR </w:t>
      </w:r>
      <w:r w:rsidR="004344B2" w:rsidRPr="00817BAC">
        <w:rPr>
          <w:rFonts w:cs="Arial"/>
          <w:shd w:val="clear" w:color="auto" w:fill="FFFFFF"/>
        </w:rPr>
        <w:t xml:space="preserve">funding from the EU for the UNDP Recovery and Peacebuilding Programme. The new Action </w:t>
      </w:r>
      <w:r w:rsidR="004344B2" w:rsidRPr="00817BAC">
        <w:rPr>
          <w:rFonts w:eastAsia="Times New Roman" w:cs="Arial"/>
          <w:color w:val="auto"/>
          <w:bdr w:val="none" w:sz="0" w:space="0" w:color="auto"/>
          <w:shd w:val="clear" w:color="auto" w:fill="FFFFFF"/>
        </w:rPr>
        <w:t>titled “</w:t>
      </w:r>
      <w:r w:rsidR="004344B2" w:rsidRPr="00817BAC">
        <w:rPr>
          <w:rFonts w:cs="Arial"/>
          <w:color w:val="auto"/>
        </w:rPr>
        <w:t xml:space="preserve">EU Support to the East of Ukraine – Recovery, Peacebuilding and Governance” is addressing issues related to economic development and employment under its </w:t>
      </w:r>
      <w:r w:rsidR="003A0B07" w:rsidRPr="00817BAC">
        <w:rPr>
          <w:rFonts w:cs="Arial"/>
          <w:color w:val="auto"/>
        </w:rPr>
        <w:t xml:space="preserve">8.2 </w:t>
      </w:r>
      <w:r w:rsidR="004344B2" w:rsidRPr="00817BAC">
        <w:rPr>
          <w:rFonts w:cs="Arial"/>
          <w:color w:val="auto"/>
        </w:rPr>
        <w:t xml:space="preserve">million EUR component on “Economic recovery and MSME development” jointly implemented by FAO and UNDP. </w:t>
      </w:r>
      <w:r w:rsidR="00747580">
        <w:rPr>
          <w:rFonts w:cs="Arial"/>
          <w:lang w:eastAsia="en-US"/>
        </w:rPr>
        <w:t>T</w:t>
      </w:r>
      <w:r w:rsidR="004344B2" w:rsidRPr="00817BAC">
        <w:rPr>
          <w:rFonts w:cs="Arial"/>
          <w:lang w:eastAsia="en-US"/>
        </w:rPr>
        <w:t xml:space="preserve">he activities planned for 2018-2022 include assistance to develop MSMEs through demand-driven business development </w:t>
      </w:r>
      <w:r w:rsidR="004344B2" w:rsidRPr="00817BAC">
        <w:rPr>
          <w:rFonts w:cs="Arial"/>
          <w:color w:val="auto"/>
          <w:lang w:eastAsia="en-US"/>
        </w:rPr>
        <w:t xml:space="preserve">services and professional skills training, as well as restoration and strengthening of the institutional and educational infrastructure needed for effective functioning of agriculture and non-agricultural sectors of the regional economy. </w:t>
      </w:r>
      <w:r w:rsidR="00A266CD" w:rsidRPr="00817BAC">
        <w:rPr>
          <w:rFonts w:cs="Arial"/>
          <w:shd w:val="clear" w:color="auto" w:fill="FFFFFF"/>
        </w:rPr>
        <w:t xml:space="preserve"> </w:t>
      </w:r>
    </w:p>
    <w:p w14:paraId="56AF6D3D" w14:textId="088C9214" w:rsidR="008A06C7" w:rsidRPr="00101960" w:rsidRDefault="00624C7F" w:rsidP="001A6B6D">
      <w:pPr>
        <w:rPr>
          <w:rFonts w:cs="Arial"/>
          <w:shd w:val="clear" w:color="auto" w:fill="FFFFFF"/>
        </w:rPr>
      </w:pPr>
      <w:r w:rsidRPr="00817BAC">
        <w:rPr>
          <w:rFonts w:cs="Arial"/>
        </w:rPr>
        <w:t xml:space="preserve">Overall, </w:t>
      </w:r>
      <w:r w:rsidRPr="00817BAC">
        <w:rPr>
          <w:rFonts w:eastAsia="Times New Roman" w:cs="Arial"/>
          <w:color w:val="auto"/>
          <w:bdr w:val="none" w:sz="0" w:space="0" w:color="auto"/>
          <w:shd w:val="clear" w:color="auto" w:fill="FFFFFF"/>
          <w:lang w:val="en-GB"/>
        </w:rPr>
        <w:t xml:space="preserve">the entrepreneurship </w:t>
      </w:r>
      <w:r w:rsidR="00101960">
        <w:rPr>
          <w:rFonts w:eastAsia="Times New Roman" w:cs="Arial"/>
          <w:color w:val="auto"/>
          <w:bdr w:val="none" w:sz="0" w:space="0" w:color="auto"/>
          <w:shd w:val="clear" w:color="auto" w:fill="FFFFFF"/>
          <w:lang w:val="en-GB"/>
        </w:rPr>
        <w:t xml:space="preserve">support </w:t>
      </w:r>
      <w:r w:rsidRPr="00817BAC">
        <w:rPr>
          <w:rFonts w:eastAsia="Times New Roman" w:cs="Arial"/>
          <w:color w:val="auto"/>
          <w:bdr w:val="none" w:sz="0" w:space="0" w:color="auto"/>
          <w:shd w:val="clear" w:color="auto" w:fill="FFFFFF"/>
          <w:lang w:val="en-GB"/>
        </w:rPr>
        <w:t>and self-employment promotion activities carried out during the Project Phase I and Phase II in 2015-2018 have had</w:t>
      </w:r>
      <w:r w:rsidR="00491C11">
        <w:rPr>
          <w:rFonts w:eastAsia="Times New Roman" w:cs="Arial"/>
          <w:color w:val="auto"/>
          <w:bdr w:val="none" w:sz="0" w:space="0" w:color="auto"/>
          <w:shd w:val="clear" w:color="auto" w:fill="FFFFFF"/>
          <w:lang w:val="en-GB"/>
        </w:rPr>
        <w:t xml:space="preserve"> a</w:t>
      </w:r>
      <w:r w:rsidRPr="00817BAC">
        <w:rPr>
          <w:rFonts w:eastAsia="Times New Roman" w:cs="Arial"/>
          <w:color w:val="auto"/>
          <w:bdr w:val="none" w:sz="0" w:space="0" w:color="auto"/>
          <w:shd w:val="clear" w:color="auto" w:fill="FFFFFF"/>
          <w:lang w:val="en-GB"/>
        </w:rPr>
        <w:t xml:space="preserve"> very </w:t>
      </w:r>
      <w:r w:rsidR="00634543" w:rsidRPr="00817BAC">
        <w:rPr>
          <w:rFonts w:eastAsia="Times New Roman" w:cs="Arial"/>
          <w:color w:val="auto"/>
          <w:bdr w:val="none" w:sz="0" w:space="0" w:color="auto"/>
          <w:shd w:val="clear" w:color="auto" w:fill="FFFFFF"/>
          <w:lang w:val="en-GB"/>
        </w:rPr>
        <w:t xml:space="preserve">strong positive effect </w:t>
      </w:r>
      <w:r w:rsidR="00634543" w:rsidRPr="00226CD4">
        <w:rPr>
          <w:rFonts w:eastAsia="Times New Roman" w:cs="Arial"/>
          <w:color w:val="auto"/>
          <w:bdr w:val="none" w:sz="0" w:space="0" w:color="auto"/>
          <w:shd w:val="clear" w:color="auto" w:fill="FFFFFF"/>
          <w:lang w:val="en-GB"/>
        </w:rPr>
        <w:t xml:space="preserve">in </w:t>
      </w:r>
      <w:r w:rsidRPr="00226CD4">
        <w:rPr>
          <w:rFonts w:eastAsia="Times New Roman" w:cs="Arial"/>
          <w:color w:val="auto"/>
          <w:bdr w:val="none" w:sz="0" w:space="0" w:color="auto"/>
          <w:shd w:val="clear" w:color="auto" w:fill="FFFFFF"/>
          <w:lang w:val="en-GB"/>
        </w:rPr>
        <w:t xml:space="preserve">supporting the local </w:t>
      </w:r>
      <w:r w:rsidRPr="00226CD4">
        <w:rPr>
          <w:rFonts w:eastAsia="Calibri" w:cs="Arial"/>
        </w:rPr>
        <w:t xml:space="preserve">conflict-affected population </w:t>
      </w:r>
      <w:r w:rsidR="002B4CB3" w:rsidRPr="00226CD4">
        <w:rPr>
          <w:rFonts w:eastAsia="Calibri" w:cs="Arial"/>
        </w:rPr>
        <w:t xml:space="preserve">willing to </w:t>
      </w:r>
      <w:r w:rsidRPr="00226CD4">
        <w:rPr>
          <w:rFonts w:eastAsia="Calibri" w:cs="Arial"/>
        </w:rPr>
        <w:t>start</w:t>
      </w:r>
      <w:r w:rsidR="00634543" w:rsidRPr="00226CD4">
        <w:rPr>
          <w:rFonts w:eastAsia="Calibri" w:cs="Arial"/>
        </w:rPr>
        <w:t xml:space="preserve"> </w:t>
      </w:r>
      <w:r w:rsidRPr="00226CD4">
        <w:rPr>
          <w:rFonts w:eastAsia="Calibri" w:cs="Arial"/>
        </w:rPr>
        <w:t>up, renew or expand their</w:t>
      </w:r>
      <w:r w:rsidR="002B4CB3" w:rsidRPr="00226CD4">
        <w:rPr>
          <w:rFonts w:eastAsia="Calibri" w:cs="Arial"/>
        </w:rPr>
        <w:t xml:space="preserve"> businesses.</w:t>
      </w:r>
      <w:r w:rsidR="006B1E0E" w:rsidRPr="00226CD4">
        <w:rPr>
          <w:rFonts w:cs="Arial"/>
          <w:shd w:val="clear" w:color="auto" w:fill="FFFFFF"/>
        </w:rPr>
        <w:t xml:space="preserve"> </w:t>
      </w:r>
      <w:r w:rsidR="008A06C7" w:rsidRPr="00226CD4">
        <w:rPr>
          <w:rFonts w:cs="Arial"/>
          <w:shd w:val="clear" w:color="auto" w:fill="FFFFFF"/>
        </w:rPr>
        <w:t>Given the benefits of the sustained partnership allowing for continuous development action among the conflict-affected population</w:t>
      </w:r>
      <w:r w:rsidR="00101960" w:rsidRPr="00226CD4">
        <w:rPr>
          <w:rFonts w:cs="Arial"/>
          <w:shd w:val="clear" w:color="auto" w:fill="FFFFFF"/>
        </w:rPr>
        <w:t>, the Ministry of Foreign Affairs of the Republic and Poland and</w:t>
      </w:r>
      <w:r w:rsidR="0065357E" w:rsidRPr="00226CD4">
        <w:rPr>
          <w:rFonts w:cs="Arial"/>
          <w:shd w:val="clear" w:color="auto" w:fill="FFFFFF"/>
        </w:rPr>
        <w:t xml:space="preserve"> the UNDP in Ukraine</w:t>
      </w:r>
      <w:r w:rsidR="009D062D" w:rsidRPr="00226CD4">
        <w:rPr>
          <w:rFonts w:cs="Arial"/>
          <w:shd w:val="clear" w:color="auto" w:fill="FFFFFF"/>
        </w:rPr>
        <w:t xml:space="preserve"> have</w:t>
      </w:r>
      <w:r w:rsidR="0065357E" w:rsidRPr="00226CD4">
        <w:rPr>
          <w:rFonts w:cs="Arial"/>
          <w:shd w:val="clear" w:color="auto" w:fill="FFFFFF"/>
        </w:rPr>
        <w:t xml:space="preserve"> </w:t>
      </w:r>
      <w:r w:rsidR="009D062D" w:rsidRPr="00226CD4">
        <w:rPr>
          <w:rFonts w:cs="Arial"/>
          <w:shd w:val="clear" w:color="auto" w:fill="FFFFFF"/>
        </w:rPr>
        <w:t>planned for the Project Phase III further described in this Project Document.</w:t>
      </w:r>
      <w:r w:rsidR="009D062D">
        <w:rPr>
          <w:rFonts w:cs="Arial"/>
          <w:shd w:val="clear" w:color="auto" w:fill="FFFFFF"/>
        </w:rPr>
        <w:t xml:space="preserve"> </w:t>
      </w:r>
    </w:p>
    <w:p w14:paraId="5CE23925" w14:textId="4E100AA4" w:rsidR="00587BE4" w:rsidRPr="00817BAC" w:rsidRDefault="00101960" w:rsidP="001A6B6D">
      <w:pPr>
        <w:rPr>
          <w:rFonts w:eastAsia="Times New Roman" w:cs="Arial"/>
          <w:color w:val="222222"/>
          <w:shd w:val="clear" w:color="auto" w:fill="FFFFFF"/>
          <w:lang w:val="en-GB"/>
        </w:rPr>
      </w:pPr>
      <w:r>
        <w:rPr>
          <w:rStyle w:val="A26"/>
          <w:rFonts w:cs="Arial"/>
          <w:color w:val="auto"/>
        </w:rPr>
        <w:t>Moreover</w:t>
      </w:r>
      <w:r w:rsidR="004344B2" w:rsidRPr="00817BAC">
        <w:rPr>
          <w:rStyle w:val="A26"/>
          <w:rFonts w:cs="Arial"/>
          <w:color w:val="auto"/>
        </w:rPr>
        <w:t>, a</w:t>
      </w:r>
      <w:r w:rsidR="00624C7F" w:rsidRPr="00817BAC">
        <w:rPr>
          <w:rStyle w:val="A26"/>
          <w:rFonts w:cs="Arial"/>
          <w:color w:val="auto"/>
        </w:rPr>
        <w:t xml:space="preserve">s long as the conflict and overall situation remains unresolved and the economic situation continues to stagnate, </w:t>
      </w:r>
      <w:r w:rsidR="00624C7F" w:rsidRPr="00817BAC">
        <w:rPr>
          <w:rFonts w:eastAsia="Times New Roman" w:cs="Arial"/>
          <w:color w:val="auto"/>
          <w:bdr w:val="none" w:sz="0" w:space="0" w:color="auto"/>
          <w:shd w:val="clear" w:color="auto" w:fill="FFFFFF"/>
          <w:lang w:val="en-GB"/>
        </w:rPr>
        <w:t>launching and start</w:t>
      </w:r>
      <w:r w:rsidR="00491C11">
        <w:rPr>
          <w:rFonts w:eastAsia="Times New Roman" w:cs="Arial"/>
          <w:color w:val="auto"/>
          <w:bdr w:val="none" w:sz="0" w:space="0" w:color="auto"/>
          <w:shd w:val="clear" w:color="auto" w:fill="FFFFFF"/>
          <w:lang w:val="en-GB"/>
        </w:rPr>
        <w:t>ing the operation</w:t>
      </w:r>
      <w:r w:rsidR="00624C7F" w:rsidRPr="00817BAC">
        <w:rPr>
          <w:rFonts w:eastAsia="Times New Roman" w:cs="Arial"/>
          <w:color w:val="auto"/>
          <w:bdr w:val="none" w:sz="0" w:space="0" w:color="auto"/>
          <w:shd w:val="clear" w:color="auto" w:fill="FFFFFF"/>
          <w:lang w:val="en-GB"/>
        </w:rPr>
        <w:t xml:space="preserve"> </w:t>
      </w:r>
      <w:r w:rsidR="00491C11">
        <w:rPr>
          <w:rFonts w:eastAsia="Times New Roman" w:cs="Arial"/>
          <w:color w:val="auto"/>
          <w:bdr w:val="none" w:sz="0" w:space="0" w:color="auto"/>
          <w:shd w:val="clear" w:color="auto" w:fill="FFFFFF"/>
          <w:lang w:val="en-GB"/>
        </w:rPr>
        <w:t>of</w:t>
      </w:r>
      <w:r w:rsidR="00624C7F" w:rsidRPr="00817BAC">
        <w:rPr>
          <w:rFonts w:eastAsia="Times New Roman" w:cs="Arial"/>
          <w:color w:val="auto"/>
          <w:bdr w:val="none" w:sz="0" w:space="0" w:color="auto"/>
          <w:shd w:val="clear" w:color="auto" w:fill="FFFFFF"/>
          <w:lang w:val="en-GB"/>
        </w:rPr>
        <w:t xml:space="preserve"> one’s own business is far </w:t>
      </w:r>
      <w:r w:rsidR="00491C11">
        <w:rPr>
          <w:rFonts w:eastAsia="Times New Roman" w:cs="Arial"/>
          <w:color w:val="auto"/>
          <w:bdr w:val="none" w:sz="0" w:space="0" w:color="auto"/>
          <w:shd w:val="clear" w:color="auto" w:fill="FFFFFF"/>
          <w:lang w:val="en-GB"/>
        </w:rPr>
        <w:t>from</w:t>
      </w:r>
      <w:r w:rsidR="00624C7F" w:rsidRPr="00817BAC">
        <w:rPr>
          <w:rFonts w:eastAsia="Times New Roman" w:cs="Arial"/>
          <w:color w:val="auto"/>
          <w:bdr w:val="none" w:sz="0" w:space="0" w:color="auto"/>
          <w:shd w:val="clear" w:color="auto" w:fill="FFFFFF"/>
          <w:lang w:val="en-GB"/>
        </w:rPr>
        <w:t xml:space="preserve"> enough to secure a steady income. </w:t>
      </w:r>
      <w:r w:rsidR="00624C7F" w:rsidRPr="00817BAC">
        <w:rPr>
          <w:rStyle w:val="A26"/>
          <w:rFonts w:cs="Arial"/>
          <w:color w:val="auto"/>
        </w:rPr>
        <w:t xml:space="preserve">An intensified effort to protect initial economic recovery gains is now crucial to </w:t>
      </w:r>
      <w:r w:rsidR="0039051F" w:rsidRPr="00817BAC">
        <w:rPr>
          <w:rStyle w:val="A26"/>
          <w:rFonts w:cs="Arial"/>
          <w:color w:val="auto"/>
        </w:rPr>
        <w:t xml:space="preserve">protect the most vulnerable </w:t>
      </w:r>
      <w:r w:rsidR="0039051F" w:rsidRPr="00817BAC">
        <w:rPr>
          <w:rStyle w:val="A26"/>
          <w:rFonts w:cs="Arial"/>
          <w:noProof/>
          <w:color w:val="auto"/>
        </w:rPr>
        <w:t>through</w:t>
      </w:r>
      <w:r w:rsidR="0039051F" w:rsidRPr="00817BAC">
        <w:rPr>
          <w:rStyle w:val="A26"/>
          <w:rFonts w:cs="Arial"/>
          <w:color w:val="auto"/>
        </w:rPr>
        <w:t xml:space="preserve"> engaging in skills development and further </w:t>
      </w:r>
      <w:r w:rsidR="00491C11">
        <w:rPr>
          <w:rStyle w:val="A26"/>
          <w:rFonts w:cs="Arial"/>
          <w:color w:val="auto"/>
        </w:rPr>
        <w:t>reviving</w:t>
      </w:r>
      <w:r w:rsidR="00624C7F" w:rsidRPr="00817BAC">
        <w:rPr>
          <w:rStyle w:val="A26"/>
          <w:rFonts w:cs="Arial"/>
          <w:color w:val="auto"/>
        </w:rPr>
        <w:t xml:space="preserve"> </w:t>
      </w:r>
      <w:r w:rsidR="00624C7F" w:rsidRPr="00817BAC">
        <w:rPr>
          <w:rFonts w:eastAsia="Times New Roman" w:cs="Arial"/>
          <w:color w:val="auto"/>
          <w:shd w:val="clear" w:color="auto" w:fill="FFFFFF"/>
          <w:lang w:val="en-GB"/>
        </w:rPr>
        <w:t xml:space="preserve">MSMEs </w:t>
      </w:r>
      <w:r w:rsidR="00491C11">
        <w:rPr>
          <w:rFonts w:eastAsia="Times New Roman" w:cs="Arial"/>
          <w:color w:val="auto"/>
          <w:shd w:val="clear" w:color="auto" w:fill="FFFFFF"/>
          <w:lang w:val="en-GB"/>
        </w:rPr>
        <w:t>and ensuring</w:t>
      </w:r>
      <w:r w:rsidR="0039051F" w:rsidRPr="00817BAC">
        <w:rPr>
          <w:rFonts w:eastAsia="Times New Roman" w:cs="Arial"/>
          <w:color w:val="auto"/>
          <w:shd w:val="clear" w:color="auto" w:fill="FFFFFF"/>
          <w:lang w:val="en-GB"/>
        </w:rPr>
        <w:t xml:space="preserve"> </w:t>
      </w:r>
      <w:r w:rsidR="00624C7F" w:rsidRPr="00817BAC">
        <w:rPr>
          <w:rFonts w:eastAsia="Times New Roman" w:cs="Arial"/>
          <w:color w:val="auto"/>
          <w:shd w:val="clear" w:color="auto" w:fill="FFFFFF"/>
          <w:lang w:val="en-GB"/>
        </w:rPr>
        <w:t xml:space="preserve">opportunities </w:t>
      </w:r>
      <w:r w:rsidR="00491C11">
        <w:rPr>
          <w:rFonts w:eastAsia="Times New Roman" w:cs="Arial"/>
          <w:color w:val="auto"/>
          <w:shd w:val="clear" w:color="auto" w:fill="FFFFFF"/>
          <w:lang w:val="en-GB"/>
        </w:rPr>
        <w:t>for</w:t>
      </w:r>
      <w:r w:rsidR="00624C7F" w:rsidRPr="00817BAC">
        <w:rPr>
          <w:rFonts w:eastAsia="Times New Roman" w:cs="Arial"/>
          <w:color w:val="auto"/>
          <w:shd w:val="clear" w:color="auto" w:fill="FFFFFF"/>
          <w:lang w:val="en-GB"/>
        </w:rPr>
        <w:t xml:space="preserve"> grow.</w:t>
      </w:r>
      <w:r w:rsidR="00CD50FE" w:rsidRPr="00817BAC">
        <w:rPr>
          <w:rFonts w:eastAsia="Times New Roman" w:cs="Arial"/>
          <w:color w:val="auto"/>
          <w:shd w:val="clear" w:color="auto" w:fill="FFFFFF"/>
          <w:lang w:val="en-GB"/>
        </w:rPr>
        <w:t xml:space="preserve"> Therefore, the Project Phase III is deemed necessary </w:t>
      </w:r>
      <w:r w:rsidR="009F1330" w:rsidRPr="00817BAC">
        <w:rPr>
          <w:rFonts w:eastAsia="Times New Roman" w:cs="Arial"/>
          <w:color w:val="auto"/>
          <w:shd w:val="clear" w:color="auto" w:fill="FFFFFF"/>
          <w:lang w:val="en-GB"/>
        </w:rPr>
        <w:t>based on the existing strategies and the implementation arrangements in place</w:t>
      </w:r>
      <w:r w:rsidR="00491C11">
        <w:rPr>
          <w:rFonts w:eastAsia="Times New Roman" w:cs="Arial"/>
          <w:color w:val="auto"/>
          <w:shd w:val="clear" w:color="auto" w:fill="FFFFFF"/>
          <w:lang w:val="en-GB"/>
        </w:rPr>
        <w:t>,</w:t>
      </w:r>
      <w:r w:rsidR="009F1330" w:rsidRPr="00817BAC">
        <w:rPr>
          <w:rFonts w:eastAsia="Times New Roman" w:cs="Arial"/>
          <w:color w:val="auto"/>
          <w:shd w:val="clear" w:color="auto" w:fill="FFFFFF"/>
          <w:lang w:val="en-GB"/>
        </w:rPr>
        <w:t xml:space="preserve"> </w:t>
      </w:r>
      <w:r w:rsidR="00CD50FE" w:rsidRPr="00817BAC">
        <w:rPr>
          <w:rFonts w:eastAsia="Times New Roman" w:cs="Arial"/>
          <w:color w:val="auto"/>
          <w:shd w:val="clear" w:color="auto" w:fill="FFFFFF"/>
          <w:lang w:val="en-GB"/>
        </w:rPr>
        <w:t xml:space="preserve">built upon on the results achieved </w:t>
      </w:r>
      <w:r w:rsidR="00BE1976" w:rsidRPr="00817BAC">
        <w:rPr>
          <w:rFonts w:eastAsia="Times New Roman" w:cs="Arial"/>
          <w:color w:val="auto"/>
          <w:shd w:val="clear" w:color="auto" w:fill="FFFFFF"/>
          <w:lang w:val="en-GB"/>
        </w:rPr>
        <w:t xml:space="preserve">and </w:t>
      </w:r>
      <w:r w:rsidR="00CD50FE" w:rsidRPr="00817BAC">
        <w:rPr>
          <w:rFonts w:eastAsia="Times New Roman" w:cs="Arial"/>
          <w:color w:val="auto"/>
          <w:shd w:val="clear" w:color="auto" w:fill="FFFFFF"/>
          <w:lang w:val="en-GB"/>
        </w:rPr>
        <w:t>the lessons learned</w:t>
      </w:r>
      <w:r w:rsidR="00587BE4" w:rsidRPr="00817BAC">
        <w:rPr>
          <w:rFonts w:eastAsia="Times New Roman" w:cs="Arial"/>
          <w:color w:val="222222"/>
          <w:shd w:val="clear" w:color="auto" w:fill="FFFFFF"/>
          <w:lang w:val="en-GB"/>
        </w:rPr>
        <w:t>.</w:t>
      </w:r>
    </w:p>
    <w:p w14:paraId="032F4D00" w14:textId="77777777" w:rsidR="00587BE4" w:rsidRPr="00817BAC" w:rsidRDefault="00587BE4" w:rsidP="001A6B6D">
      <w:pPr>
        <w:rPr>
          <w:rFonts w:eastAsia="Times New Roman" w:cs="Arial"/>
          <w:color w:val="222222"/>
          <w:shd w:val="clear" w:color="auto" w:fill="FFFFFF"/>
          <w:lang w:val="en-GB"/>
        </w:rPr>
        <w:sectPr w:rsidR="00587BE4" w:rsidRPr="00817BAC">
          <w:headerReference w:type="first" r:id="rId11"/>
          <w:pgSz w:w="11900" w:h="16840"/>
          <w:pgMar w:top="864" w:right="1152" w:bottom="864" w:left="1152" w:header="720" w:footer="432" w:gutter="0"/>
          <w:cols w:space="720"/>
          <w:titlePg/>
        </w:sectPr>
      </w:pPr>
    </w:p>
    <w:p w14:paraId="1F935DA2" w14:textId="77777777" w:rsidR="00B70E8C" w:rsidRPr="00817BAC" w:rsidRDefault="00680D4D" w:rsidP="00E9276C">
      <w:pPr>
        <w:spacing w:after="120"/>
        <w:rPr>
          <w:rFonts w:cs="Arial"/>
          <w:sz w:val="24"/>
          <w:szCs w:val="24"/>
          <w:lang w:val="en-GB"/>
        </w:rPr>
      </w:pPr>
      <w:bookmarkStart w:id="2" w:name="OLE_LINK1"/>
      <w:bookmarkStart w:id="3" w:name="OLE_LINK2"/>
      <w:r w:rsidRPr="00817BAC">
        <w:rPr>
          <w:rStyle w:val="A26"/>
          <w:rFonts w:cs="Arial"/>
          <w:b/>
          <w:sz w:val="28"/>
          <w:szCs w:val="28"/>
        </w:rPr>
        <w:lastRenderedPageBreak/>
        <w:t xml:space="preserve">II </w:t>
      </w:r>
      <w:r w:rsidRPr="00817BAC">
        <w:rPr>
          <w:rFonts w:cs="Arial"/>
          <w:b/>
          <w:sz w:val="28"/>
          <w:szCs w:val="28"/>
          <w:lang w:val="en-GB"/>
        </w:rPr>
        <w:t xml:space="preserve">Strategy </w:t>
      </w:r>
    </w:p>
    <w:p w14:paraId="737BE3D8" w14:textId="5906A185" w:rsidR="00D26E2D" w:rsidRPr="00817BAC" w:rsidRDefault="0053254D" w:rsidP="00E9276C">
      <w:pPr>
        <w:spacing w:after="120"/>
        <w:rPr>
          <w:rFonts w:cs="Arial"/>
          <w:b/>
          <w:lang w:val="en-GB"/>
        </w:rPr>
      </w:pPr>
      <w:r w:rsidRPr="00817BAC">
        <w:rPr>
          <w:rFonts w:cs="Arial"/>
          <w:b/>
          <w:lang w:val="en-GB"/>
        </w:rPr>
        <w:t xml:space="preserve">2.1. </w:t>
      </w:r>
      <w:r w:rsidR="008D50D3" w:rsidRPr="00817BAC">
        <w:rPr>
          <w:rFonts w:cs="Arial"/>
          <w:b/>
          <w:lang w:val="en-GB"/>
        </w:rPr>
        <w:t xml:space="preserve">Rationale </w:t>
      </w:r>
    </w:p>
    <w:p w14:paraId="72E0C70F" w14:textId="59561220" w:rsidR="00755B63" w:rsidRPr="00817BAC" w:rsidRDefault="00755B63" w:rsidP="00E9276C">
      <w:pPr>
        <w:tabs>
          <w:tab w:val="left" w:pos="0"/>
        </w:tabs>
        <w:spacing w:after="120"/>
        <w:rPr>
          <w:rFonts w:cs="Arial"/>
          <w:lang w:val="en-GB"/>
        </w:rPr>
      </w:pPr>
      <w:r w:rsidRPr="00817BAC">
        <w:rPr>
          <w:rFonts w:cs="Arial"/>
          <w:lang w:val="en-GB"/>
        </w:rPr>
        <w:t xml:space="preserve">Economic development is a critical component of peacebuilding and recovery in conflict-affected areas. Along with rebuilding critical infrastructure, reviving institutions and restoring security, </w:t>
      </w:r>
      <w:r w:rsidR="0000063B" w:rsidRPr="00817BAC">
        <w:rPr>
          <w:rFonts w:cs="Arial"/>
          <w:lang w:val="en-GB"/>
        </w:rPr>
        <w:t>strengthening</w:t>
      </w:r>
      <w:r w:rsidRPr="00817BAC">
        <w:rPr>
          <w:rFonts w:cs="Arial"/>
          <w:lang w:val="en-GB"/>
        </w:rPr>
        <w:t xml:space="preserve"> local business capacity and supporting homegrown entrepreneurs are among the first priorities</w:t>
      </w:r>
      <w:r w:rsidR="001D0EF6">
        <w:rPr>
          <w:rFonts w:cs="Arial"/>
          <w:lang w:val="en-GB"/>
        </w:rPr>
        <w:t>. They are</w:t>
      </w:r>
      <w:r w:rsidRPr="00817BAC">
        <w:rPr>
          <w:rFonts w:cs="Arial"/>
          <w:lang w:val="en-GB"/>
        </w:rPr>
        <w:t xml:space="preserve"> the most powerful instruments </w:t>
      </w:r>
      <w:r w:rsidR="001D0EF6">
        <w:rPr>
          <w:rFonts w:cs="Arial"/>
        </w:rPr>
        <w:t>for laying a</w:t>
      </w:r>
      <w:r w:rsidRPr="00817BAC">
        <w:rPr>
          <w:rFonts w:cs="Arial"/>
        </w:rPr>
        <w:t xml:space="preserve"> </w:t>
      </w:r>
      <w:r w:rsidR="001D0EF6">
        <w:rPr>
          <w:rFonts w:cs="Arial"/>
        </w:rPr>
        <w:t xml:space="preserve">sustainable </w:t>
      </w:r>
      <w:r w:rsidRPr="00817BAC">
        <w:rPr>
          <w:rFonts w:cs="Arial"/>
          <w:lang w:val="en-GB"/>
        </w:rPr>
        <w:t xml:space="preserve">foundation for </w:t>
      </w:r>
      <w:r w:rsidR="001D0EF6">
        <w:rPr>
          <w:rFonts w:cs="Arial"/>
          <w:lang w:val="en-GB"/>
        </w:rPr>
        <w:t xml:space="preserve">the </w:t>
      </w:r>
      <w:r w:rsidRPr="00817BAC">
        <w:rPr>
          <w:rFonts w:cs="Arial"/>
          <w:lang w:val="en-GB"/>
        </w:rPr>
        <w:t xml:space="preserve"> future of affected regions.</w:t>
      </w:r>
    </w:p>
    <w:p w14:paraId="34417260" w14:textId="6D9B78CD" w:rsidR="00680D4D" w:rsidRPr="00817BAC" w:rsidRDefault="00755B63" w:rsidP="00E9276C">
      <w:pPr>
        <w:tabs>
          <w:tab w:val="left" w:pos="0"/>
        </w:tabs>
        <w:spacing w:after="120"/>
        <w:rPr>
          <w:rFonts w:eastAsia="Times New Roman" w:cs="Arial"/>
          <w:color w:val="222222"/>
          <w:shd w:val="clear" w:color="auto" w:fill="FFFFFF"/>
          <w:lang w:val="en-GB"/>
        </w:rPr>
      </w:pPr>
      <w:r w:rsidRPr="00817BAC">
        <w:rPr>
          <w:rFonts w:cs="Arial"/>
          <w:color w:val="201F1F"/>
        </w:rPr>
        <w:t>MSMEs are at the forefront of livelihood recovery in the conflict-affected areas; whether firms or individual entrepreneurs, local MSMEs are the engine of local</w:t>
      </w:r>
      <w:r w:rsidR="0000063B" w:rsidRPr="00817BAC">
        <w:rPr>
          <w:rFonts w:cs="Arial"/>
          <w:color w:val="201F1F"/>
        </w:rPr>
        <w:t xml:space="preserve"> growth</w:t>
      </w:r>
      <w:r w:rsidRPr="00817BAC">
        <w:rPr>
          <w:rFonts w:cs="Arial"/>
          <w:color w:val="201F1F"/>
        </w:rPr>
        <w:t xml:space="preserve"> and underpin effective recovery efforts by providing income-generating opportunities directly via employment and indirectly via demand for goods and services. Therefore</w:t>
      </w:r>
      <w:r w:rsidR="001E0DA2" w:rsidRPr="00817BAC">
        <w:rPr>
          <w:rFonts w:cs="Arial"/>
          <w:color w:val="201F1F"/>
        </w:rPr>
        <w:t>,</w:t>
      </w:r>
      <w:r w:rsidRPr="00817BAC">
        <w:rPr>
          <w:rFonts w:cs="Arial"/>
          <w:color w:val="201F1F"/>
        </w:rPr>
        <w:t xml:space="preserve"> </w:t>
      </w:r>
      <w:r w:rsidR="0000063B" w:rsidRPr="00817BAC">
        <w:rPr>
          <w:rFonts w:eastAsia="Times New Roman" w:cs="Arial"/>
          <w:color w:val="222222"/>
          <w:shd w:val="clear" w:color="auto" w:fill="FFFFFF"/>
          <w:lang w:val="en-GB"/>
        </w:rPr>
        <w:t>empowering</w:t>
      </w:r>
      <w:r w:rsidRPr="00817BAC">
        <w:rPr>
          <w:rFonts w:eastAsia="Times New Roman" w:cs="Arial"/>
          <w:color w:val="222222"/>
          <w:shd w:val="clear" w:color="auto" w:fill="FFFFFF"/>
          <w:lang w:val="en-GB"/>
        </w:rPr>
        <w:t xml:space="preserve"> entrepreneurs and creating employment in the conflict-affected areas – even while the </w:t>
      </w:r>
      <w:r w:rsidRPr="00817BAC">
        <w:rPr>
          <w:rFonts w:eastAsia="Times New Roman" w:cs="Arial"/>
          <w:noProof/>
          <w:color w:val="222222"/>
          <w:shd w:val="clear" w:color="auto" w:fill="FFFFFF"/>
          <w:lang w:val="en-GB"/>
        </w:rPr>
        <w:t>conflict</w:t>
      </w:r>
      <w:r w:rsidRPr="00817BAC">
        <w:rPr>
          <w:rFonts w:eastAsia="Times New Roman" w:cs="Arial"/>
          <w:color w:val="222222"/>
          <w:shd w:val="clear" w:color="auto" w:fill="FFFFFF"/>
          <w:lang w:val="en-GB"/>
        </w:rPr>
        <w:t xml:space="preserve"> is still on-going along the contact line – is to recover </w:t>
      </w:r>
      <w:r w:rsidRPr="00817BAC">
        <w:rPr>
          <w:rFonts w:cs="Arial"/>
          <w:bCs/>
          <w:lang w:val="en-GB"/>
        </w:rPr>
        <w:t xml:space="preserve">living standards among the conflict-affected population, contribute to the faster economic rehabilitation of the region and help </w:t>
      </w:r>
      <w:r w:rsidRPr="00817BAC">
        <w:rPr>
          <w:rFonts w:eastAsia="Times New Roman" w:cs="Arial"/>
          <w:color w:val="222222"/>
          <w:shd w:val="clear" w:color="auto" w:fill="FFFFFF"/>
          <w:lang w:val="en-GB"/>
        </w:rPr>
        <w:t xml:space="preserve">improve the level of security. </w:t>
      </w:r>
      <w:r w:rsidRPr="00817BAC">
        <w:rPr>
          <w:rFonts w:cs="Arial"/>
          <w:color w:val="201F1F"/>
        </w:rPr>
        <w:t xml:space="preserve">The sooner local MSMEs step in as economic agents of community recovery the better are the prospects of achieving sustainable post-conflict recovery. </w:t>
      </w:r>
      <w:r w:rsidRPr="00817BAC">
        <w:rPr>
          <w:rFonts w:eastAsia="Times New Roman" w:cs="Arial"/>
          <w:color w:val="222222"/>
          <w:shd w:val="clear" w:color="auto" w:fill="FFFFFF"/>
          <w:lang w:val="en-GB"/>
        </w:rPr>
        <w:t xml:space="preserve">Additionally, MSMEs can further be instrumental </w:t>
      </w:r>
      <w:r w:rsidRPr="00817BAC">
        <w:rPr>
          <w:rFonts w:eastAsia="Times New Roman" w:cs="Arial"/>
          <w:noProof/>
          <w:color w:val="222222"/>
          <w:shd w:val="clear" w:color="auto" w:fill="FFFFFF"/>
          <w:lang w:val="en-GB"/>
        </w:rPr>
        <w:t>for</w:t>
      </w:r>
      <w:r w:rsidRPr="00817BAC">
        <w:rPr>
          <w:rFonts w:eastAsia="Times New Roman" w:cs="Arial"/>
          <w:color w:val="222222"/>
          <w:shd w:val="clear" w:color="auto" w:fill="FFFFFF"/>
          <w:lang w:val="en-GB"/>
        </w:rPr>
        <w:t xml:space="preserve"> finding innovative solutions for critical problems in the conflict-affected regions.</w:t>
      </w:r>
    </w:p>
    <w:p w14:paraId="4DCDA451" w14:textId="77777777" w:rsidR="007F225A" w:rsidRPr="00817BAC" w:rsidRDefault="00680D4D" w:rsidP="00E9276C">
      <w:pPr>
        <w:spacing w:after="120"/>
        <w:rPr>
          <w:rFonts w:cs="Arial"/>
          <w:color w:val="auto"/>
        </w:rPr>
      </w:pPr>
      <w:r w:rsidRPr="00817BAC">
        <w:rPr>
          <w:rFonts w:cs="Arial"/>
          <w:color w:val="auto"/>
        </w:rPr>
        <w:t xml:space="preserve">The </w:t>
      </w:r>
      <w:r w:rsidR="00A7448D" w:rsidRPr="00817BAC">
        <w:rPr>
          <w:rFonts w:cs="Arial"/>
          <w:color w:val="auto"/>
        </w:rPr>
        <w:t xml:space="preserve">recovery and further </w:t>
      </w:r>
      <w:r w:rsidRPr="00817BAC">
        <w:rPr>
          <w:rFonts w:cs="Arial"/>
          <w:color w:val="auto"/>
        </w:rPr>
        <w:t>development of a healthy MSME</w:t>
      </w:r>
      <w:r w:rsidR="007474A1" w:rsidRPr="00817BAC">
        <w:rPr>
          <w:rFonts w:cs="Arial"/>
          <w:color w:val="auto"/>
        </w:rPr>
        <w:t>s</w:t>
      </w:r>
      <w:r w:rsidRPr="00817BAC">
        <w:rPr>
          <w:rFonts w:cs="Arial"/>
          <w:color w:val="auto"/>
        </w:rPr>
        <w:t xml:space="preserve"> sector depends on a combination of factors to create enabling environme</w:t>
      </w:r>
      <w:r w:rsidR="00311392" w:rsidRPr="00817BAC">
        <w:rPr>
          <w:rFonts w:cs="Arial"/>
          <w:color w:val="auto"/>
        </w:rPr>
        <w:t>nt</w:t>
      </w:r>
      <w:r w:rsidR="00A7448D" w:rsidRPr="00817BAC">
        <w:rPr>
          <w:rFonts w:cs="Arial"/>
          <w:color w:val="auto"/>
        </w:rPr>
        <w:t xml:space="preserve"> for private sector develop</w:t>
      </w:r>
      <w:r w:rsidRPr="00817BAC">
        <w:rPr>
          <w:rFonts w:cs="Arial"/>
          <w:color w:val="auto"/>
        </w:rPr>
        <w:t xml:space="preserve">ment while allowing the effectiveness of direct interventions – in particular </w:t>
      </w:r>
      <w:r w:rsidR="00311392" w:rsidRPr="00817BAC">
        <w:rPr>
          <w:rFonts w:cs="Arial"/>
          <w:color w:val="auto"/>
        </w:rPr>
        <w:t xml:space="preserve">availability of finance </w:t>
      </w:r>
      <w:r w:rsidRPr="00817BAC">
        <w:rPr>
          <w:rFonts w:cs="Arial"/>
          <w:color w:val="auto"/>
        </w:rPr>
        <w:t xml:space="preserve">and </w:t>
      </w:r>
      <w:r w:rsidR="00311392" w:rsidRPr="00817BAC">
        <w:rPr>
          <w:rFonts w:cs="Arial"/>
          <w:color w:val="auto"/>
        </w:rPr>
        <w:t>skills development</w:t>
      </w:r>
      <w:r w:rsidRPr="00817BAC">
        <w:rPr>
          <w:rFonts w:cs="Arial"/>
          <w:color w:val="auto"/>
        </w:rPr>
        <w:t xml:space="preserve">. </w:t>
      </w:r>
    </w:p>
    <w:p w14:paraId="6525904A" w14:textId="77777777" w:rsidR="00BC2EC5" w:rsidRPr="00817BAC" w:rsidRDefault="00C473C4"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auto"/>
        </w:rPr>
      </w:pPr>
      <w:r w:rsidRPr="00817BAC">
        <w:rPr>
          <w:rFonts w:cs="Arial"/>
          <w:color w:val="auto"/>
        </w:rPr>
        <w:t>A number of insights from the completed a</w:t>
      </w:r>
      <w:r w:rsidR="00242749" w:rsidRPr="00817BAC">
        <w:rPr>
          <w:rFonts w:cs="Arial"/>
          <w:color w:val="auto"/>
        </w:rPr>
        <w:t>nd on-going initiatives suggest</w:t>
      </w:r>
      <w:r w:rsidRPr="00817BAC">
        <w:rPr>
          <w:rFonts w:cs="Arial"/>
          <w:color w:val="auto"/>
        </w:rPr>
        <w:t xml:space="preserve"> </w:t>
      </w:r>
      <w:r w:rsidR="00242749" w:rsidRPr="00817BAC">
        <w:rPr>
          <w:rFonts w:cs="Arial"/>
          <w:color w:val="auto"/>
        </w:rPr>
        <w:t xml:space="preserve">that </w:t>
      </w:r>
      <w:r w:rsidRPr="00817BAC">
        <w:rPr>
          <w:rFonts w:cs="Arial"/>
          <w:color w:val="auto"/>
        </w:rPr>
        <w:t xml:space="preserve">the economic and social effects of supporting businesses in conflict-affected zones greatly depend on the intensity, </w:t>
      </w:r>
      <w:r w:rsidR="00242749" w:rsidRPr="00817BAC">
        <w:rPr>
          <w:rFonts w:cs="Arial"/>
          <w:color w:val="auto"/>
        </w:rPr>
        <w:t xml:space="preserve">continuance </w:t>
      </w:r>
      <w:r w:rsidRPr="00817BAC">
        <w:rPr>
          <w:rFonts w:cs="Arial"/>
          <w:color w:val="auto"/>
        </w:rPr>
        <w:t>and multi-vector na</w:t>
      </w:r>
      <w:r w:rsidR="00BC2EC5" w:rsidRPr="00817BAC">
        <w:rPr>
          <w:rFonts w:cs="Arial"/>
          <w:color w:val="auto"/>
        </w:rPr>
        <w:t>ture of the assistance provided, as analyzed below.</w:t>
      </w:r>
      <w:r w:rsidRPr="00817BAC">
        <w:rPr>
          <w:rFonts w:cs="Arial"/>
          <w:color w:val="auto"/>
        </w:rPr>
        <w:t xml:space="preserve"> </w:t>
      </w:r>
    </w:p>
    <w:p w14:paraId="6D1D510E" w14:textId="77777777" w:rsidR="00BC2EC5" w:rsidRPr="00817BAC" w:rsidRDefault="003F4AB1" w:rsidP="00BC2EC5">
      <w:pPr>
        <w:spacing w:before="120" w:after="120"/>
        <w:rPr>
          <w:rFonts w:cs="Arial"/>
          <w:b/>
        </w:rPr>
      </w:pPr>
      <w:r w:rsidRPr="00817BAC">
        <w:rPr>
          <w:rFonts w:cs="Arial"/>
          <w:b/>
        </w:rPr>
        <w:t xml:space="preserve">2.2. </w:t>
      </w:r>
      <w:r w:rsidR="00BC2EC5" w:rsidRPr="00817BAC">
        <w:rPr>
          <w:rFonts w:cs="Arial"/>
          <w:b/>
        </w:rPr>
        <w:t xml:space="preserve">Lessons Learned </w:t>
      </w:r>
    </w:p>
    <w:p w14:paraId="18BB6EB0" w14:textId="0B5806FB" w:rsidR="00BC2EC5" w:rsidRPr="00817BAC" w:rsidRDefault="00BC2EC5" w:rsidP="00BC2EC5">
      <w:pPr>
        <w:spacing w:after="120"/>
        <w:rPr>
          <w:rFonts w:cs="Arial"/>
          <w:bCs/>
          <w:lang w:val="en-GB"/>
        </w:rPr>
      </w:pPr>
      <w:r w:rsidRPr="00817BAC">
        <w:rPr>
          <w:rFonts w:cs="Arial"/>
          <w:bCs/>
          <w:lang w:val="en-GB"/>
        </w:rPr>
        <w:t xml:space="preserve">The obstacles faced by MSMEs all over Ukraine are basically </w:t>
      </w:r>
      <w:r w:rsidR="0000063B" w:rsidRPr="00817BAC">
        <w:rPr>
          <w:rFonts w:cs="Arial"/>
          <w:bCs/>
          <w:lang w:val="en-GB"/>
        </w:rPr>
        <w:t>the same</w:t>
      </w:r>
      <w:r w:rsidRPr="00817BAC">
        <w:rPr>
          <w:rFonts w:cs="Arial"/>
          <w:bCs/>
          <w:lang w:val="en-GB"/>
        </w:rPr>
        <w:t>,</w:t>
      </w:r>
      <w:r w:rsidR="007E7FAB" w:rsidRPr="00817BAC">
        <w:rPr>
          <w:rFonts w:cs="Arial"/>
          <w:bCs/>
          <w:lang w:val="en-GB"/>
        </w:rPr>
        <w:t xml:space="preserve"> but the challenges existing in</w:t>
      </w:r>
      <w:r w:rsidRPr="00817BAC">
        <w:rPr>
          <w:rFonts w:cs="Arial"/>
          <w:bCs/>
          <w:lang w:val="en-GB"/>
        </w:rPr>
        <w:t xml:space="preserve"> </w:t>
      </w:r>
      <w:r w:rsidR="009D30BB" w:rsidRPr="00817BAC">
        <w:rPr>
          <w:rFonts w:cs="Arial"/>
          <w:bCs/>
          <w:lang w:val="en-GB"/>
        </w:rPr>
        <w:t>Donetsk and Luhansk oblasts</w:t>
      </w:r>
      <w:r w:rsidRPr="00817BAC">
        <w:rPr>
          <w:rFonts w:cs="Arial"/>
          <w:bCs/>
          <w:lang w:val="en-GB"/>
        </w:rPr>
        <w:t xml:space="preserve"> are exacerbated by diminished infrastructure, specific social setting, serious financial barriers and isolation from business networks. Also</w:t>
      </w:r>
      <w:r w:rsidR="003A5275" w:rsidRPr="00817BAC">
        <w:rPr>
          <w:rFonts w:cs="Arial"/>
          <w:bCs/>
          <w:lang w:val="en-GB"/>
        </w:rPr>
        <w:t>,</w:t>
      </w:r>
      <w:r w:rsidRPr="00817BAC">
        <w:rPr>
          <w:rFonts w:cs="Arial"/>
          <w:bCs/>
          <w:lang w:val="en-GB"/>
        </w:rPr>
        <w:t xml:space="preserve"> additional specific constrains of </w:t>
      </w:r>
      <w:r w:rsidR="001D0EF6">
        <w:rPr>
          <w:rFonts w:cs="Arial"/>
          <w:bCs/>
          <w:lang w:val="en-GB"/>
        </w:rPr>
        <w:t xml:space="preserve">the </w:t>
      </w:r>
      <w:r w:rsidRPr="00817BAC">
        <w:rPr>
          <w:rFonts w:cs="Arial"/>
          <w:bCs/>
          <w:lang w:val="en-GB"/>
        </w:rPr>
        <w:t xml:space="preserve">local business environment in this conflict-affected setting, such as corruption, </w:t>
      </w:r>
      <w:r w:rsidRPr="00817BAC">
        <w:rPr>
          <w:rFonts w:eastAsia="Times New Roman" w:cs="Arial"/>
          <w:color w:val="222222"/>
          <w:shd w:val="clear" w:color="auto" w:fill="FFFFFF"/>
          <w:lang w:val="en-GB"/>
        </w:rPr>
        <w:t xml:space="preserve">lost access to </w:t>
      </w:r>
      <w:r w:rsidR="0000063B" w:rsidRPr="00817BAC">
        <w:rPr>
          <w:rFonts w:eastAsia="Times New Roman" w:cs="Arial"/>
          <w:color w:val="222222"/>
          <w:shd w:val="clear" w:color="auto" w:fill="FFFFFF"/>
          <w:lang w:val="en-GB"/>
        </w:rPr>
        <w:t xml:space="preserve">oblast </w:t>
      </w:r>
      <w:r w:rsidRPr="00817BAC">
        <w:rPr>
          <w:rFonts w:eastAsia="Times New Roman" w:cs="Arial"/>
          <w:color w:val="222222"/>
          <w:shd w:val="clear" w:color="auto" w:fill="FFFFFF"/>
          <w:lang w:val="en-GB"/>
        </w:rPr>
        <w:t>cent</w:t>
      </w:r>
      <w:r w:rsidR="001D0EF6">
        <w:rPr>
          <w:rFonts w:eastAsia="Times New Roman" w:cs="Arial"/>
          <w:color w:val="222222"/>
          <w:shd w:val="clear" w:color="auto" w:fill="FFFFFF"/>
          <w:lang w:val="en-GB"/>
        </w:rPr>
        <w:t>re</w:t>
      </w:r>
      <w:r w:rsidRPr="00817BAC">
        <w:rPr>
          <w:rFonts w:eastAsia="Times New Roman" w:cs="Arial"/>
          <w:color w:val="222222"/>
          <w:shd w:val="clear" w:color="auto" w:fill="FFFFFF"/>
          <w:lang w:val="en-GB"/>
        </w:rPr>
        <w:t>s on the other side of the contact line,</w:t>
      </w:r>
      <w:r w:rsidRPr="00817BAC">
        <w:rPr>
          <w:rFonts w:cs="Arial"/>
          <w:bCs/>
          <w:lang w:val="en-GB"/>
        </w:rPr>
        <w:t xml:space="preserve"> lack of security and capacity</w:t>
      </w:r>
      <w:r w:rsidR="001D0EF6">
        <w:rPr>
          <w:rFonts w:cs="Arial"/>
          <w:bCs/>
          <w:lang w:val="en-GB"/>
        </w:rPr>
        <w:t>,</w:t>
      </w:r>
      <w:r w:rsidRPr="00817BAC">
        <w:rPr>
          <w:rFonts w:cs="Arial"/>
          <w:bCs/>
          <w:lang w:val="en-GB"/>
        </w:rPr>
        <w:t xml:space="preserve"> must be taken into account. </w:t>
      </w:r>
      <w:r w:rsidRPr="00817BAC">
        <w:rPr>
          <w:rFonts w:eastAsia="Times New Roman" w:cs="Arial"/>
          <w:color w:val="222222"/>
          <w:shd w:val="clear" w:color="auto" w:fill="FFFFFF"/>
          <w:lang w:val="en-GB"/>
        </w:rPr>
        <w:t xml:space="preserve">Customers in other regions of Ukraine are often reluctant to do business with </w:t>
      </w:r>
      <w:r w:rsidR="009D30BB" w:rsidRPr="00817BAC">
        <w:rPr>
          <w:rFonts w:cs="Arial"/>
          <w:bCs/>
          <w:lang w:val="en-GB"/>
        </w:rPr>
        <w:t>Donetsk and Luhansk oblasts</w:t>
      </w:r>
      <w:r w:rsidR="009D30BB" w:rsidRPr="00817BAC">
        <w:rPr>
          <w:rFonts w:eastAsia="Times New Roman" w:cs="Arial"/>
          <w:color w:val="222222"/>
          <w:shd w:val="clear" w:color="auto" w:fill="FFFFFF"/>
          <w:lang w:val="en-GB"/>
        </w:rPr>
        <w:t>-</w:t>
      </w:r>
      <w:r w:rsidRPr="00817BAC">
        <w:rPr>
          <w:rFonts w:eastAsia="Times New Roman" w:cs="Arial"/>
          <w:color w:val="222222"/>
          <w:shd w:val="clear" w:color="auto" w:fill="FFFFFF"/>
          <w:lang w:val="en-GB"/>
        </w:rPr>
        <w:t>based companies. Obtaining a bank loan is extremely difficult for</w:t>
      </w:r>
      <w:r w:rsidR="008955E0" w:rsidRPr="00817BAC">
        <w:rPr>
          <w:rFonts w:eastAsia="Times New Roman" w:cs="Arial"/>
          <w:color w:val="222222"/>
          <w:shd w:val="clear" w:color="auto" w:fill="FFFFFF"/>
          <w:lang w:val="en-GB"/>
        </w:rPr>
        <w:t xml:space="preserve"> </w:t>
      </w:r>
      <w:r w:rsidR="0012790C">
        <w:rPr>
          <w:rFonts w:eastAsia="Times New Roman" w:cs="Arial"/>
          <w:color w:val="222222"/>
          <w:shd w:val="clear" w:color="auto" w:fill="FFFFFF"/>
          <w:lang w:val="en-GB"/>
        </w:rPr>
        <w:t>M</w:t>
      </w:r>
      <w:r w:rsidRPr="00817BAC">
        <w:rPr>
          <w:rFonts w:eastAsia="Times New Roman" w:cs="Arial"/>
          <w:color w:val="222222"/>
          <w:shd w:val="clear" w:color="auto" w:fill="FFFFFF"/>
          <w:lang w:val="en-GB"/>
        </w:rPr>
        <w:t>SMEs, both due to the risks involved and legal prohibitions on repossessing collateral</w:t>
      </w:r>
      <w:r w:rsidR="008D5826" w:rsidRPr="00817BAC">
        <w:rPr>
          <w:rFonts w:eastAsia="Times New Roman" w:cs="Arial"/>
          <w:color w:val="222222"/>
          <w:shd w:val="clear" w:color="auto" w:fill="FFFFFF"/>
          <w:lang w:val="en-GB"/>
        </w:rPr>
        <w:t>.</w:t>
      </w:r>
      <w:r w:rsidRPr="00817BAC">
        <w:rPr>
          <w:rStyle w:val="FootnoteReference"/>
          <w:rFonts w:eastAsia="Times New Roman" w:cs="Arial"/>
          <w:color w:val="222222"/>
          <w:shd w:val="clear" w:color="auto" w:fill="FFFFFF"/>
          <w:lang w:val="en-GB"/>
        </w:rPr>
        <w:footnoteReference w:id="10"/>
      </w:r>
      <w:r w:rsidRPr="00817BAC">
        <w:rPr>
          <w:rFonts w:eastAsia="Times New Roman" w:cs="Arial"/>
          <w:color w:val="222222"/>
          <w:shd w:val="clear" w:color="auto" w:fill="FFFFFF"/>
          <w:lang w:val="en-GB"/>
        </w:rPr>
        <w:t xml:space="preserve"> A significant drain of entrepreneurial talent has been observed as many business-minded IDPs moved out of </w:t>
      </w:r>
      <w:r w:rsidR="009D30BB" w:rsidRPr="00817BAC">
        <w:rPr>
          <w:rFonts w:cs="Arial"/>
          <w:bCs/>
          <w:lang w:val="en-GB"/>
        </w:rPr>
        <w:t>Donetsk and Luhansk oblasts</w:t>
      </w:r>
      <w:r w:rsidR="001D0EF6">
        <w:rPr>
          <w:rFonts w:eastAsia="Times New Roman" w:cs="Arial"/>
          <w:color w:val="222222"/>
          <w:shd w:val="clear" w:color="auto" w:fill="FFFFFF"/>
          <w:lang w:val="en-GB"/>
        </w:rPr>
        <w:t>, which in turn</w:t>
      </w:r>
      <w:r w:rsidRPr="00817BAC">
        <w:rPr>
          <w:rFonts w:eastAsia="Times New Roman" w:cs="Arial"/>
          <w:color w:val="222222"/>
          <w:shd w:val="clear" w:color="auto" w:fill="FFFFFF"/>
          <w:lang w:val="en-GB"/>
        </w:rPr>
        <w:t xml:space="preserve"> considerably reduced the numbers of potential start-ups.</w:t>
      </w:r>
    </w:p>
    <w:p w14:paraId="69921F4A" w14:textId="1CD91232" w:rsidR="00BC2EC5" w:rsidRPr="00817BAC" w:rsidRDefault="00BC2EC5" w:rsidP="00BC2EC5">
      <w:pPr>
        <w:spacing w:after="120"/>
        <w:rPr>
          <w:rFonts w:cs="Arial"/>
          <w:color w:val="auto"/>
          <w:lang w:val="en-GB"/>
        </w:rPr>
      </w:pPr>
      <w:r w:rsidRPr="00817BAC">
        <w:rPr>
          <w:rFonts w:cs="Arial"/>
          <w:color w:val="auto"/>
          <w:lang w:val="en-GB"/>
        </w:rPr>
        <w:t>Entrepreneurs in conflict-affected and post</w:t>
      </w:r>
      <w:r w:rsidR="00026D7B" w:rsidRPr="00817BAC">
        <w:rPr>
          <w:rFonts w:cs="Arial"/>
          <w:color w:val="auto"/>
          <w:lang w:val="en-GB"/>
        </w:rPr>
        <w:t>-</w:t>
      </w:r>
      <w:r w:rsidRPr="00817BAC">
        <w:rPr>
          <w:rFonts w:cs="Arial"/>
          <w:color w:val="auto"/>
          <w:lang w:val="en-GB"/>
        </w:rPr>
        <w:t xml:space="preserve">conflict areas typically lack business knowledge and skills. Lessons learned from the early stages of the response phase in </w:t>
      </w:r>
      <w:r w:rsidR="00FE5ECB" w:rsidRPr="00817BAC">
        <w:rPr>
          <w:rFonts w:cs="Arial"/>
          <w:color w:val="auto"/>
          <w:lang w:val="en-GB"/>
        </w:rPr>
        <w:t>eastern Ukraine</w:t>
      </w:r>
      <w:r w:rsidRPr="00817BAC">
        <w:rPr>
          <w:rFonts w:cs="Arial"/>
          <w:color w:val="auto"/>
          <w:lang w:val="en-GB"/>
        </w:rPr>
        <w:t xml:space="preserve"> showed that most of the </w:t>
      </w:r>
      <w:r w:rsidRPr="00817BAC">
        <w:rPr>
          <w:rFonts w:cs="Arial"/>
          <w:color w:val="auto"/>
        </w:rPr>
        <w:t xml:space="preserve">local </w:t>
      </w:r>
      <w:r w:rsidRPr="00817BAC">
        <w:rPr>
          <w:rFonts w:cs="Arial"/>
          <w:color w:val="auto"/>
          <w:lang w:val="en-GB"/>
        </w:rPr>
        <w:t xml:space="preserve">newcomer entrepreneurs often lack even elementary understanding of business. </w:t>
      </w:r>
    </w:p>
    <w:p w14:paraId="25C7536B" w14:textId="0549DDB1" w:rsidR="00BC2EC5" w:rsidRPr="00817BAC" w:rsidRDefault="00BC2EC5" w:rsidP="00BC2EC5">
      <w:pPr>
        <w:spacing w:before="120" w:after="120"/>
        <w:rPr>
          <w:rFonts w:cs="Arial"/>
        </w:rPr>
      </w:pPr>
      <w:r w:rsidRPr="00817BAC">
        <w:rPr>
          <w:rFonts w:cs="Arial"/>
        </w:rPr>
        <w:t xml:space="preserve">There is a high demand among the local population to participate in the training sessions due to the proved high quality and good visibility of </w:t>
      </w:r>
      <w:r w:rsidR="00026D7B" w:rsidRPr="00817BAC">
        <w:rPr>
          <w:rFonts w:cs="Arial"/>
        </w:rPr>
        <w:t>past</w:t>
      </w:r>
      <w:r w:rsidRPr="00817BAC">
        <w:rPr>
          <w:rFonts w:cs="Arial"/>
        </w:rPr>
        <w:t xml:space="preserve"> training activities in the region. The number of people trained during the Project Phase II is almost </w:t>
      </w:r>
      <w:r w:rsidR="001219D7" w:rsidRPr="00817BAC">
        <w:rPr>
          <w:rFonts w:cs="Arial"/>
        </w:rPr>
        <w:t>50%</w:t>
      </w:r>
      <w:r w:rsidRPr="00817BAC">
        <w:rPr>
          <w:rFonts w:cs="Arial"/>
        </w:rPr>
        <w:t xml:space="preserve"> more than planned, while the total number of applications received is 3 times </w:t>
      </w:r>
      <w:r w:rsidR="001219D7" w:rsidRPr="00817BAC">
        <w:rPr>
          <w:rFonts w:cs="Arial"/>
        </w:rPr>
        <w:t>greater</w:t>
      </w:r>
      <w:r w:rsidRPr="00817BAC">
        <w:rPr>
          <w:rFonts w:cs="Arial"/>
        </w:rPr>
        <w:t xml:space="preserve">. Many residents of the </w:t>
      </w:r>
      <w:r w:rsidRPr="001359AF">
        <w:rPr>
          <w:rFonts w:cs="Arial"/>
        </w:rPr>
        <w:t>1</w:t>
      </w:r>
      <w:r w:rsidRPr="001359AF">
        <w:rPr>
          <w:rFonts w:cs="Arial"/>
          <w:color w:val="auto"/>
          <w:bdr w:val="none" w:sz="0" w:space="0" w:color="auto"/>
        </w:rPr>
        <w:t xml:space="preserve">5 km </w:t>
      </w:r>
      <w:r w:rsidRPr="001359AF">
        <w:rPr>
          <w:rFonts w:cs="Arial"/>
        </w:rPr>
        <w:t>“buffer zone”</w:t>
      </w:r>
      <w:r w:rsidRPr="001359AF">
        <w:rPr>
          <w:rFonts w:cs="Arial"/>
          <w:color w:val="auto"/>
          <w:bdr w:val="none" w:sz="0" w:space="0" w:color="auto"/>
        </w:rPr>
        <w:t xml:space="preserve"> along the contact line in the GCA</w:t>
      </w:r>
      <w:r w:rsidRPr="001359AF">
        <w:rPr>
          <w:rFonts w:cs="Arial"/>
        </w:rPr>
        <w:t xml:space="preserve"> also expressed interest </w:t>
      </w:r>
      <w:r w:rsidR="001D0EF6" w:rsidRPr="001359AF">
        <w:rPr>
          <w:rFonts w:cs="Arial"/>
        </w:rPr>
        <w:t>in</w:t>
      </w:r>
      <w:r w:rsidRPr="001359AF">
        <w:rPr>
          <w:rFonts w:cs="Arial"/>
        </w:rPr>
        <w:t xml:space="preserve"> participate in the training courses</w:t>
      </w:r>
      <w:r w:rsidRPr="00817BAC">
        <w:rPr>
          <w:rFonts w:cs="Arial"/>
        </w:rPr>
        <w:t xml:space="preserve"> on business skills development. The settlements in this area are among the most affected by the armed conflict and require the </w:t>
      </w:r>
      <w:r w:rsidRPr="00817BAC">
        <w:rPr>
          <w:rFonts w:cs="Arial"/>
          <w:noProof/>
        </w:rPr>
        <w:t>presence</w:t>
      </w:r>
      <w:r w:rsidRPr="00817BAC">
        <w:rPr>
          <w:rFonts w:cs="Arial"/>
        </w:rPr>
        <w:t xml:space="preserve"> of businesses in the field of services, repairs, catering and processing of agricultural products. Therefore</w:t>
      </w:r>
      <w:r w:rsidR="003A5275" w:rsidRPr="00817BAC">
        <w:rPr>
          <w:rFonts w:cs="Arial"/>
        </w:rPr>
        <w:t>,</w:t>
      </w:r>
      <w:r w:rsidRPr="00817BAC">
        <w:rPr>
          <w:rFonts w:cs="Arial"/>
        </w:rPr>
        <w:t xml:space="preserve"> additional </w:t>
      </w:r>
      <w:r w:rsidRPr="00817BAC">
        <w:rPr>
          <w:rFonts w:cs="Arial"/>
          <w:noProof/>
        </w:rPr>
        <w:t>trainings</w:t>
      </w:r>
      <w:r w:rsidRPr="00817BAC">
        <w:rPr>
          <w:rFonts w:cs="Arial"/>
        </w:rPr>
        <w:t xml:space="preserve"> on micro-business basics are necessary, including for the people living </w:t>
      </w:r>
      <w:r w:rsidR="009B2183" w:rsidRPr="00817BAC">
        <w:rPr>
          <w:rFonts w:cs="Arial"/>
        </w:rPr>
        <w:t xml:space="preserve">in </w:t>
      </w:r>
      <w:r w:rsidRPr="00817BAC">
        <w:rPr>
          <w:rFonts w:cs="Arial"/>
        </w:rPr>
        <w:t>the “</w:t>
      </w:r>
      <w:r w:rsidR="003A5275" w:rsidRPr="00817BAC">
        <w:rPr>
          <w:rFonts w:cs="Arial"/>
        </w:rPr>
        <w:t>grey</w:t>
      </w:r>
      <w:r w:rsidRPr="00817BAC">
        <w:rPr>
          <w:rFonts w:cs="Arial"/>
        </w:rPr>
        <w:t xml:space="preserve"> zone”.</w:t>
      </w:r>
    </w:p>
    <w:p w14:paraId="6AD7FB2C" w14:textId="77777777" w:rsidR="00BC2EC5" w:rsidRPr="00817BAC" w:rsidRDefault="00BC2EC5" w:rsidP="00BC2EC5">
      <w:pPr>
        <w:spacing w:before="120" w:after="120"/>
        <w:rPr>
          <w:rFonts w:cs="Arial"/>
        </w:rPr>
      </w:pPr>
      <w:r w:rsidRPr="00817BAC">
        <w:rPr>
          <w:rFonts w:cs="Arial"/>
        </w:rPr>
        <w:t xml:space="preserve">Several cases have been identified when the participants of the training courses opened successful businesses without grant support from UNDP. This reflects both the quality of the training activities provided and the relevance of the business plan development training extension and scale-up that </w:t>
      </w:r>
      <w:r w:rsidRPr="00817BAC">
        <w:rPr>
          <w:rFonts w:cs="Arial"/>
        </w:rPr>
        <w:lastRenderedPageBreak/>
        <w:t xml:space="preserve">can raise the chances of successful self-employment and facilitate obtaining startup </w:t>
      </w:r>
      <w:r w:rsidRPr="00817BAC">
        <w:rPr>
          <w:rFonts w:cs="Arial"/>
          <w:noProof/>
        </w:rPr>
        <w:t>financing</w:t>
      </w:r>
      <w:r w:rsidRPr="00817BAC">
        <w:rPr>
          <w:rFonts w:cs="Arial"/>
        </w:rPr>
        <w:t xml:space="preserve"> from different international organizations or through existing regional support programs.</w:t>
      </w:r>
    </w:p>
    <w:p w14:paraId="7ACBB5E0" w14:textId="59A5BAB5" w:rsidR="00BC2EC5" w:rsidRPr="00817BAC" w:rsidRDefault="00BC2EC5" w:rsidP="00BC2EC5">
      <w:pPr>
        <w:spacing w:after="120"/>
        <w:rPr>
          <w:rFonts w:cs="Arial"/>
        </w:rPr>
      </w:pPr>
      <w:r w:rsidRPr="00817BAC">
        <w:rPr>
          <w:rFonts w:cs="Arial"/>
        </w:rPr>
        <w:t>An extremely high demand has been observed during the latest small grant contest</w:t>
      </w:r>
      <w:r w:rsidR="00B62FD2">
        <w:rPr>
          <w:rFonts w:cs="Arial"/>
        </w:rPr>
        <w:t>, which</w:t>
      </w:r>
      <w:r w:rsidRPr="00817BAC">
        <w:rPr>
          <w:rFonts w:cs="Arial"/>
        </w:rPr>
        <w:t xml:space="preserve"> resulted in </w:t>
      </w:r>
      <w:r w:rsidR="00B62FD2">
        <w:rPr>
          <w:rFonts w:cs="Arial"/>
        </w:rPr>
        <w:t xml:space="preserve">the submission of </w:t>
      </w:r>
      <w:r w:rsidRPr="00817BAC">
        <w:rPr>
          <w:rFonts w:cs="Arial"/>
        </w:rPr>
        <w:t xml:space="preserve">948 applications </w:t>
      </w:r>
      <w:r w:rsidR="00B62FD2">
        <w:rPr>
          <w:rFonts w:cs="Arial"/>
        </w:rPr>
        <w:t>and</w:t>
      </w:r>
      <w:r w:rsidRPr="00817BAC">
        <w:rPr>
          <w:rFonts w:cs="Arial"/>
        </w:rPr>
        <w:t xml:space="preserve"> 44 grants awarded</w:t>
      </w:r>
      <w:r w:rsidR="00405F1C">
        <w:rPr>
          <w:rFonts w:cs="Arial"/>
        </w:rPr>
        <w:t>.</w:t>
      </w:r>
      <w:r w:rsidRPr="00817BAC">
        <w:rPr>
          <w:rFonts w:cs="Arial"/>
        </w:rPr>
        <w:t xml:space="preserve"> </w:t>
      </w:r>
      <w:r w:rsidR="00405F1C">
        <w:rPr>
          <w:rFonts w:cs="Arial"/>
        </w:rPr>
        <w:t xml:space="preserve">Additionally, </w:t>
      </w:r>
      <w:r w:rsidRPr="00817BAC">
        <w:rPr>
          <w:rFonts w:cs="Arial"/>
        </w:rPr>
        <w:t>a “waiting list” of 120 solid business plans</w:t>
      </w:r>
      <w:r w:rsidR="00405F1C">
        <w:rPr>
          <w:rFonts w:cs="Arial"/>
        </w:rPr>
        <w:t>was compiled</w:t>
      </w:r>
      <w:r w:rsidRPr="00817BAC">
        <w:rPr>
          <w:rFonts w:cs="Arial"/>
        </w:rPr>
        <w:t xml:space="preserve">, under which up to 386 new jobs can be created if additional funding is provided by the Donor community. </w:t>
      </w:r>
    </w:p>
    <w:p w14:paraId="740D4BFB" w14:textId="5A27FF12" w:rsidR="00BC2EC5" w:rsidRPr="00817BAC" w:rsidRDefault="006E501E" w:rsidP="00BC2EC5">
      <w:pPr>
        <w:spacing w:before="120" w:after="120"/>
        <w:rPr>
          <w:rFonts w:cs="Arial"/>
        </w:rPr>
      </w:pPr>
      <w:r w:rsidRPr="00817BAC">
        <w:rPr>
          <w:rFonts w:eastAsia="Times New Roman" w:cs="Arial"/>
          <w:color w:val="auto"/>
          <w:bdr w:val="none" w:sz="0" w:space="0" w:color="auto"/>
          <w:shd w:val="clear" w:color="auto" w:fill="FFFFFF"/>
        </w:rPr>
        <w:t xml:space="preserve">On top </w:t>
      </w:r>
      <w:r w:rsidR="00E5285F" w:rsidRPr="00817BAC">
        <w:rPr>
          <w:rFonts w:eastAsia="Times New Roman" w:cs="Arial"/>
          <w:color w:val="auto"/>
          <w:bdr w:val="none" w:sz="0" w:space="0" w:color="auto"/>
          <w:shd w:val="clear" w:color="auto" w:fill="FFFFFF"/>
        </w:rPr>
        <w:t xml:space="preserve">of </w:t>
      </w:r>
      <w:r w:rsidRPr="00817BAC">
        <w:rPr>
          <w:rFonts w:eastAsia="Times New Roman" w:cs="Arial"/>
          <w:color w:val="auto"/>
          <w:bdr w:val="none" w:sz="0" w:space="0" w:color="auto"/>
          <w:shd w:val="clear" w:color="auto" w:fill="FFFFFF"/>
        </w:rPr>
        <w:t xml:space="preserve">this, </w:t>
      </w:r>
      <w:r w:rsidRPr="00817BAC">
        <w:rPr>
          <w:rFonts w:eastAsia="Times New Roman" w:cs="Arial"/>
          <w:color w:val="auto"/>
          <w:bdr w:val="none" w:sz="0" w:space="0" w:color="auto"/>
          <w:shd w:val="clear" w:color="auto" w:fill="FFFFFF"/>
          <w:lang w:val="en-GB"/>
        </w:rPr>
        <w:t>t</w:t>
      </w:r>
      <w:r w:rsidR="00BC2EC5" w:rsidRPr="00817BAC">
        <w:rPr>
          <w:rFonts w:eastAsia="Times New Roman" w:cs="Arial"/>
          <w:color w:val="auto"/>
          <w:bdr w:val="none" w:sz="0" w:space="0" w:color="auto"/>
          <w:shd w:val="clear" w:color="auto" w:fill="FFFFFF"/>
          <w:lang w:val="en-GB"/>
        </w:rPr>
        <w:t xml:space="preserve">he necessity-driven “survival” entrepreneurship pattern is observed among IDPs </w:t>
      </w:r>
      <w:r w:rsidR="006751DA">
        <w:rPr>
          <w:rFonts w:eastAsia="Times New Roman" w:cs="Arial"/>
          <w:color w:val="auto"/>
          <w:bdr w:val="none" w:sz="0" w:space="0" w:color="auto"/>
          <w:shd w:val="clear" w:color="auto" w:fill="FFFFFF"/>
          <w:lang w:val="en-GB"/>
        </w:rPr>
        <w:t xml:space="preserve">in particular, </w:t>
      </w:r>
      <w:r w:rsidR="00BC2EC5" w:rsidRPr="00817BAC">
        <w:rPr>
          <w:rFonts w:eastAsia="Times New Roman" w:cs="Arial"/>
          <w:color w:val="auto"/>
          <w:bdr w:val="none" w:sz="0" w:space="0" w:color="auto"/>
          <w:shd w:val="clear" w:color="auto" w:fill="FFFFFF"/>
          <w:lang w:val="en-GB"/>
        </w:rPr>
        <w:t>mak</w:t>
      </w:r>
      <w:r w:rsidR="00316299" w:rsidRPr="00817BAC">
        <w:rPr>
          <w:rFonts w:eastAsia="Times New Roman" w:cs="Arial"/>
          <w:color w:val="auto"/>
          <w:bdr w:val="none" w:sz="0" w:space="0" w:color="auto"/>
          <w:shd w:val="clear" w:color="auto" w:fill="FFFFFF"/>
          <w:lang w:val="en-GB"/>
        </w:rPr>
        <w:t>ing</w:t>
      </w:r>
      <w:r w:rsidR="00BC2EC5" w:rsidRPr="00817BAC">
        <w:rPr>
          <w:rFonts w:eastAsia="Times New Roman" w:cs="Arial"/>
          <w:color w:val="auto"/>
          <w:bdr w:val="none" w:sz="0" w:space="0" w:color="auto"/>
          <w:shd w:val="clear" w:color="auto" w:fill="FFFFFF"/>
          <w:lang w:val="en-GB"/>
        </w:rPr>
        <w:t xml:space="preserve"> them vulnerable to the political and economic volatility in the </w:t>
      </w:r>
      <w:r w:rsidR="00316299" w:rsidRPr="00817BAC">
        <w:rPr>
          <w:rFonts w:eastAsia="Times New Roman" w:cs="Arial"/>
          <w:color w:val="auto"/>
          <w:bdr w:val="none" w:sz="0" w:space="0" w:color="auto"/>
          <w:shd w:val="clear" w:color="auto" w:fill="FFFFFF"/>
          <w:lang w:val="en-GB"/>
        </w:rPr>
        <w:t>conflict-affected region</w:t>
      </w:r>
      <w:r w:rsidR="00BC2EC5" w:rsidRPr="00817BAC">
        <w:rPr>
          <w:rFonts w:eastAsia="Times New Roman" w:cs="Arial"/>
          <w:color w:val="auto"/>
          <w:bdr w:val="none" w:sz="0" w:space="0" w:color="auto"/>
          <w:shd w:val="clear" w:color="auto" w:fill="FFFFFF"/>
          <w:lang w:val="en-GB"/>
        </w:rPr>
        <w:t>, as they usually either lack necessary knowledge to properly operate business</w:t>
      </w:r>
      <w:r w:rsidR="006751DA">
        <w:rPr>
          <w:rFonts w:eastAsia="Times New Roman" w:cs="Arial"/>
          <w:color w:val="auto"/>
          <w:bdr w:val="none" w:sz="0" w:space="0" w:color="auto"/>
          <w:shd w:val="clear" w:color="auto" w:fill="FFFFFF"/>
          <w:lang w:val="en-GB"/>
        </w:rPr>
        <w:t>es</w:t>
      </w:r>
      <w:r w:rsidR="00BC2EC5" w:rsidRPr="00817BAC">
        <w:rPr>
          <w:rFonts w:eastAsia="Times New Roman" w:cs="Arial"/>
          <w:color w:val="auto"/>
          <w:bdr w:val="none" w:sz="0" w:space="0" w:color="auto"/>
          <w:shd w:val="clear" w:color="auto" w:fill="FFFFFF"/>
          <w:lang w:val="en-GB"/>
        </w:rPr>
        <w:t xml:space="preserve"> or have no intention / see no opportunities </w:t>
      </w:r>
      <w:r w:rsidR="006751DA">
        <w:rPr>
          <w:rFonts w:eastAsia="Times New Roman" w:cs="Arial"/>
          <w:color w:val="auto"/>
          <w:bdr w:val="none" w:sz="0" w:space="0" w:color="auto"/>
          <w:shd w:val="clear" w:color="auto" w:fill="FFFFFF"/>
          <w:lang w:val="en-GB"/>
        </w:rPr>
        <w:t>for</w:t>
      </w:r>
      <w:r w:rsidR="00BC2EC5" w:rsidRPr="00817BAC">
        <w:rPr>
          <w:rFonts w:eastAsia="Times New Roman" w:cs="Arial"/>
          <w:color w:val="auto"/>
          <w:bdr w:val="none" w:sz="0" w:space="0" w:color="auto"/>
          <w:shd w:val="clear" w:color="auto" w:fill="FFFFFF"/>
          <w:lang w:val="en-GB"/>
        </w:rPr>
        <w:t xml:space="preserve"> grow</w:t>
      </w:r>
      <w:r w:rsidR="006751DA">
        <w:rPr>
          <w:rFonts w:eastAsia="Times New Roman" w:cs="Arial"/>
          <w:color w:val="auto"/>
          <w:bdr w:val="none" w:sz="0" w:space="0" w:color="auto"/>
          <w:shd w:val="clear" w:color="auto" w:fill="FFFFFF"/>
          <w:lang w:val="en-GB"/>
        </w:rPr>
        <w:t>th</w:t>
      </w:r>
      <w:r w:rsidR="00BC2EC5" w:rsidRPr="00817BAC">
        <w:rPr>
          <w:rFonts w:eastAsia="Times New Roman" w:cs="Arial"/>
          <w:color w:val="auto"/>
          <w:bdr w:val="none" w:sz="0" w:space="0" w:color="auto"/>
          <w:shd w:val="clear" w:color="auto" w:fill="FFFFFF"/>
          <w:lang w:val="en-GB"/>
        </w:rPr>
        <w:t xml:space="preserve">. They are </w:t>
      </w:r>
      <w:r w:rsidR="00BC2EC5" w:rsidRPr="00817BAC">
        <w:rPr>
          <w:rFonts w:cs="Arial"/>
        </w:rPr>
        <w:t xml:space="preserve">typically very small “one man” businesses </w:t>
      </w:r>
      <w:r w:rsidR="00BC2EC5" w:rsidRPr="00817BAC">
        <w:rPr>
          <w:rFonts w:eastAsia="Times New Roman" w:cs="Arial"/>
          <w:color w:val="auto"/>
          <w:bdr w:val="none" w:sz="0" w:space="0" w:color="auto"/>
          <w:shd w:val="clear" w:color="auto" w:fill="FFFFFF"/>
          <w:lang w:val="en-GB"/>
        </w:rPr>
        <w:t xml:space="preserve">keeping business afloat while living on the profits from one day to </w:t>
      </w:r>
      <w:r w:rsidR="006751DA">
        <w:rPr>
          <w:rFonts w:eastAsia="Times New Roman" w:cs="Arial"/>
          <w:color w:val="auto"/>
          <w:bdr w:val="none" w:sz="0" w:space="0" w:color="auto"/>
          <w:shd w:val="clear" w:color="auto" w:fill="FFFFFF"/>
          <w:lang w:val="en-GB"/>
        </w:rPr>
        <w:t xml:space="preserve">the </w:t>
      </w:r>
      <w:r w:rsidR="00BC2EC5" w:rsidRPr="00817BAC">
        <w:rPr>
          <w:rFonts w:eastAsia="Times New Roman" w:cs="Arial"/>
          <w:color w:val="auto"/>
          <w:bdr w:val="none" w:sz="0" w:space="0" w:color="auto"/>
          <w:shd w:val="clear" w:color="auto" w:fill="FFFFFF"/>
          <w:lang w:val="en-GB"/>
        </w:rPr>
        <w:t>next,</w:t>
      </w:r>
      <w:r w:rsidR="00BC2EC5" w:rsidRPr="00817BAC">
        <w:rPr>
          <w:rFonts w:cs="Arial"/>
        </w:rPr>
        <w:t xml:space="preserve"> and only seldom grow into larger firms</w:t>
      </w:r>
      <w:r w:rsidR="00BC2EC5" w:rsidRPr="00817BAC">
        <w:rPr>
          <w:rFonts w:eastAsia="Times New Roman" w:cs="Arial"/>
          <w:color w:val="auto"/>
          <w:bdr w:val="none" w:sz="0" w:space="0" w:color="auto"/>
          <w:shd w:val="clear" w:color="auto" w:fill="FFFFFF"/>
          <w:lang w:val="en-GB"/>
        </w:rPr>
        <w:t xml:space="preserve">. </w:t>
      </w:r>
      <w:r w:rsidR="00BC2EC5" w:rsidRPr="00817BAC">
        <w:rPr>
          <w:rFonts w:cs="Arial"/>
        </w:rPr>
        <w:t xml:space="preserve">They are also often concentrated in low entry-threshold activities and face difficulties in shifting to more advanced and profitable business fields. </w:t>
      </w:r>
      <w:r w:rsidR="00BC2EC5" w:rsidRPr="00817BAC">
        <w:rPr>
          <w:rFonts w:eastAsia="Times New Roman" w:cs="Arial"/>
          <w:color w:val="auto"/>
          <w:bdr w:val="none" w:sz="0" w:space="0" w:color="auto"/>
          <w:shd w:val="clear" w:color="auto" w:fill="FFFFFF"/>
          <w:lang w:val="en-GB"/>
        </w:rPr>
        <w:t xml:space="preserve">They can survive for quite a long time, however, very little long-term operational income and profit can be generated in a shaky conflict-affected context if only limited skills and tools are applied. Based on the Project Phase II observations and recommendations, </w:t>
      </w:r>
      <w:r w:rsidR="00BC2EC5" w:rsidRPr="00817BAC">
        <w:rPr>
          <w:rFonts w:cs="Arial"/>
        </w:rPr>
        <w:t>periodic monitoring, within 6-9 months from the date of the grant reception</w:t>
      </w:r>
      <w:r w:rsidR="006751DA">
        <w:rPr>
          <w:rFonts w:cs="Arial"/>
        </w:rPr>
        <w:t>,</w:t>
      </w:r>
      <w:r w:rsidR="00BC2EC5" w:rsidRPr="00817BAC">
        <w:rPr>
          <w:rFonts w:cs="Arial"/>
        </w:rPr>
        <w:t xml:space="preserve"> is advisable to identify additional training and consulting needs, and individual barriers</w:t>
      </w:r>
      <w:r w:rsidR="006751DA">
        <w:rPr>
          <w:rFonts w:cs="Arial"/>
        </w:rPr>
        <w:t>,</w:t>
      </w:r>
      <w:r w:rsidR="00BC2EC5" w:rsidRPr="00817BAC">
        <w:rPr>
          <w:rFonts w:cs="Arial"/>
        </w:rPr>
        <w:t xml:space="preserve"> to one’s business development. Results of such monitoring, where relevant, should be translated into additional coaching and ‘advanced’ training sessions on business development, marketing, technological innovations and networking. </w:t>
      </w:r>
    </w:p>
    <w:p w14:paraId="3D28D4E5" w14:textId="4B714242" w:rsidR="00BC2EC5" w:rsidRPr="00817BAC" w:rsidRDefault="00BC2EC5" w:rsidP="00BC2EC5">
      <w:pPr>
        <w:spacing w:after="120"/>
        <w:rPr>
          <w:rFonts w:eastAsia="Times New Roman" w:cs="Arial"/>
          <w:shd w:val="clear" w:color="auto" w:fill="FFFFFF"/>
          <w:lang w:val="en-GB"/>
        </w:rPr>
      </w:pPr>
      <w:r w:rsidRPr="00817BAC">
        <w:rPr>
          <w:rFonts w:eastAsia="Times New Roman" w:cs="Arial"/>
          <w:color w:val="auto"/>
          <w:bdr w:val="none" w:sz="0" w:space="0" w:color="auto"/>
          <w:shd w:val="clear" w:color="auto" w:fill="FFFFFF"/>
          <w:lang w:val="en-GB"/>
        </w:rPr>
        <w:t xml:space="preserve">Another issue in </w:t>
      </w:r>
      <w:r w:rsidR="00316299" w:rsidRPr="00817BAC">
        <w:rPr>
          <w:rFonts w:eastAsia="Times New Roman" w:cs="Arial"/>
          <w:color w:val="auto"/>
          <w:bdr w:val="none" w:sz="0" w:space="0" w:color="auto"/>
          <w:shd w:val="clear" w:color="auto" w:fill="FFFFFF"/>
          <w:lang w:val="en-GB"/>
        </w:rPr>
        <w:t>Eastern Ukraine</w:t>
      </w:r>
      <w:r w:rsidRPr="00817BAC">
        <w:rPr>
          <w:rFonts w:eastAsia="Times New Roman" w:cs="Arial"/>
          <w:color w:val="auto"/>
          <w:bdr w:val="none" w:sz="0" w:space="0" w:color="auto"/>
          <w:shd w:val="clear" w:color="auto" w:fill="FFFFFF"/>
          <w:lang w:val="en-GB"/>
        </w:rPr>
        <w:t xml:space="preserve"> is </w:t>
      </w:r>
      <w:r w:rsidR="00D64CE5">
        <w:rPr>
          <w:rFonts w:eastAsia="Times New Roman" w:cs="Arial"/>
          <w:color w:val="auto"/>
          <w:bdr w:val="none" w:sz="0" w:space="0" w:color="auto"/>
          <w:shd w:val="clear" w:color="auto" w:fill="FFFFFF"/>
          <w:lang w:val="en-GB"/>
        </w:rPr>
        <w:t>the</w:t>
      </w:r>
      <w:r w:rsidRPr="00817BAC">
        <w:rPr>
          <w:rFonts w:eastAsia="Times New Roman" w:cs="Arial"/>
          <w:color w:val="auto"/>
          <w:bdr w:val="none" w:sz="0" w:space="0" w:color="auto"/>
          <w:shd w:val="clear" w:color="auto" w:fill="FFFFFF"/>
          <w:lang w:val="en-GB"/>
        </w:rPr>
        <w:t xml:space="preserve"> lack of so-called entrepreneurial energy</w:t>
      </w:r>
      <w:r w:rsidR="00D64CE5">
        <w:rPr>
          <w:rFonts w:eastAsia="Times New Roman" w:cs="Arial"/>
          <w:color w:val="auto"/>
          <w:bdr w:val="none" w:sz="0" w:space="0" w:color="auto"/>
          <w:shd w:val="clear" w:color="auto" w:fill="FFFFFF"/>
          <w:lang w:val="en-GB"/>
        </w:rPr>
        <w:t>, which</w:t>
      </w:r>
      <w:r w:rsidRPr="00817BAC">
        <w:rPr>
          <w:rFonts w:eastAsia="Times New Roman" w:cs="Arial"/>
          <w:color w:val="auto"/>
          <w:bdr w:val="none" w:sz="0" w:space="0" w:color="auto"/>
          <w:shd w:val="clear" w:color="auto" w:fill="FFFFFF"/>
          <w:lang w:val="en-GB"/>
        </w:rPr>
        <w:t xml:space="preserve"> is a necessary catalyst for change. The majority of individual entrepreneurs are in business merely to earn </w:t>
      </w:r>
      <w:r w:rsidR="00D64CE5">
        <w:rPr>
          <w:rFonts w:eastAsia="Times New Roman" w:cs="Arial"/>
          <w:color w:val="auto"/>
          <w:bdr w:val="none" w:sz="0" w:space="0" w:color="auto"/>
          <w:shd w:val="clear" w:color="auto" w:fill="FFFFFF"/>
          <w:lang w:val="en-GB"/>
        </w:rPr>
        <w:t>a</w:t>
      </w:r>
      <w:r w:rsidRPr="00817BAC">
        <w:rPr>
          <w:rFonts w:eastAsia="Times New Roman" w:cs="Arial"/>
          <w:color w:val="auto"/>
          <w:bdr w:val="none" w:sz="0" w:space="0" w:color="auto"/>
          <w:shd w:val="clear" w:color="auto" w:fill="FFFFFF"/>
          <w:lang w:val="en-GB"/>
        </w:rPr>
        <w:t xml:space="preserve"> living</w:t>
      </w:r>
      <w:r w:rsidR="00D64CE5">
        <w:rPr>
          <w:rFonts w:eastAsia="Times New Roman" w:cs="Arial"/>
          <w:color w:val="auto"/>
          <w:bdr w:val="none" w:sz="0" w:space="0" w:color="auto"/>
          <w:shd w:val="clear" w:color="auto" w:fill="FFFFFF"/>
          <w:lang w:val="en-GB"/>
        </w:rPr>
        <w:t>,</w:t>
      </w:r>
      <w:r w:rsidRPr="00817BAC">
        <w:rPr>
          <w:rFonts w:eastAsia="Times New Roman" w:cs="Arial"/>
          <w:color w:val="auto"/>
          <w:bdr w:val="none" w:sz="0" w:space="0" w:color="auto"/>
          <w:shd w:val="clear" w:color="auto" w:fill="FFFFFF"/>
          <w:lang w:val="en-GB"/>
        </w:rPr>
        <w:t xml:space="preserve"> as they have no other job opportunity, and consequently they have little entrepreneurial enthusiasm and growth aspirations normally </w:t>
      </w:r>
      <w:r w:rsidRPr="00817BAC">
        <w:rPr>
          <w:rFonts w:eastAsia="Times New Roman" w:cs="Arial"/>
          <w:shd w:val="clear" w:color="auto" w:fill="FFFFFF"/>
          <w:lang w:val="en-GB"/>
        </w:rPr>
        <w:t xml:space="preserve">driven by the competitive nature of business. </w:t>
      </w:r>
      <w:r w:rsidRPr="00817BAC">
        <w:rPr>
          <w:rFonts w:eastAsia="Times New Roman" w:cs="Arial"/>
          <w:shd w:val="clear" w:color="auto" w:fill="FFFFFF"/>
        </w:rPr>
        <w:t xml:space="preserve">However, entrepreneurial spirit is extremely important </w:t>
      </w:r>
      <w:r w:rsidR="00D64CE5">
        <w:rPr>
          <w:rFonts w:eastAsia="Times New Roman" w:cs="Arial"/>
          <w:shd w:val="clear" w:color="auto" w:fill="FFFFFF"/>
        </w:rPr>
        <w:t xml:space="preserve">and can be acquired, </w:t>
      </w:r>
      <w:r w:rsidRPr="00817BAC">
        <w:rPr>
          <w:rFonts w:eastAsia="Times New Roman" w:cs="Arial"/>
          <w:shd w:val="clear" w:color="auto" w:fill="FFFFFF"/>
        </w:rPr>
        <w:t xml:space="preserve">as it helps to ‘see opportunities and pursue them’. Moreover, when properly maintained, </w:t>
      </w:r>
      <w:r w:rsidR="00D64CE5">
        <w:rPr>
          <w:rFonts w:eastAsia="Times New Roman" w:cs="Arial"/>
          <w:shd w:val="clear" w:color="auto" w:fill="FFFFFF"/>
        </w:rPr>
        <w:t xml:space="preserve">an </w:t>
      </w:r>
      <w:r w:rsidRPr="00817BAC">
        <w:rPr>
          <w:rFonts w:eastAsia="Times New Roman" w:cs="Arial"/>
          <w:shd w:val="clear" w:color="auto" w:fill="FFFFFF"/>
        </w:rPr>
        <w:t xml:space="preserve">entrepreneurial spirit gives entrepreneurs motivation to learn, experiment, apply, risk, share and partner. </w:t>
      </w:r>
    </w:p>
    <w:p w14:paraId="627C20A4" w14:textId="78BB15AD" w:rsidR="00BC2EC5" w:rsidRPr="00817BAC" w:rsidRDefault="00BC2EC5" w:rsidP="00BC2E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auto"/>
        </w:rPr>
      </w:pPr>
      <w:r w:rsidRPr="00817BAC">
        <w:rPr>
          <w:rFonts w:cs="Arial"/>
        </w:rPr>
        <w:t>In general,</w:t>
      </w:r>
      <w:r w:rsidRPr="00817BAC">
        <w:rPr>
          <w:rFonts w:cs="Arial"/>
          <w:lang w:val="en-GB"/>
        </w:rPr>
        <w:t xml:space="preserve"> </w:t>
      </w:r>
      <w:r w:rsidR="009B2183" w:rsidRPr="00817BAC">
        <w:rPr>
          <w:rFonts w:cs="Arial"/>
          <w:lang w:val="en-GB"/>
        </w:rPr>
        <w:t xml:space="preserve">beginner </w:t>
      </w:r>
      <w:r w:rsidRPr="00817BAC">
        <w:rPr>
          <w:rFonts w:cs="Arial"/>
          <w:lang w:val="en-GB"/>
        </w:rPr>
        <w:t>entrepreneurs, including those who have received funding from UNDP, need additional support and coaching for turning their business into a sustainable source of income. The key issues to be particularly addressed while helping entrepreneurs gain confidence and business maturity include: i) weak entrepreneurial competences and skills, ii) lack of financi</w:t>
      </w:r>
      <w:r w:rsidR="009B2183" w:rsidRPr="00817BAC">
        <w:rPr>
          <w:rFonts w:cs="Arial"/>
          <w:lang w:val="en-GB"/>
        </w:rPr>
        <w:t>al resources</w:t>
      </w:r>
      <w:r w:rsidRPr="00817BAC">
        <w:rPr>
          <w:rFonts w:cs="Arial"/>
          <w:lang w:val="en-GB"/>
        </w:rPr>
        <w:t>, iii) weak contacts between entrepreneurs, iv) narrow local market.</w:t>
      </w:r>
    </w:p>
    <w:p w14:paraId="4EFD3068" w14:textId="390A5169" w:rsidR="00C6193D" w:rsidRPr="00817BAC" w:rsidRDefault="006E501E"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auto"/>
        </w:rPr>
      </w:pPr>
      <w:r w:rsidRPr="00817BAC">
        <w:rPr>
          <w:rFonts w:cs="Arial"/>
          <w:color w:val="auto"/>
        </w:rPr>
        <w:t>Therefore</w:t>
      </w:r>
      <w:r w:rsidR="00C82A23" w:rsidRPr="00817BAC">
        <w:rPr>
          <w:rFonts w:cs="Arial"/>
          <w:color w:val="auto"/>
        </w:rPr>
        <w:t>,</w:t>
      </w:r>
      <w:r w:rsidRPr="00817BAC">
        <w:rPr>
          <w:rFonts w:cs="Arial"/>
          <w:color w:val="auto"/>
        </w:rPr>
        <w:t xml:space="preserve"> i</w:t>
      </w:r>
      <w:r w:rsidR="00C473C4" w:rsidRPr="00817BAC">
        <w:rPr>
          <w:rFonts w:cs="Arial"/>
          <w:color w:val="auto"/>
        </w:rPr>
        <w:t xml:space="preserve">nvolving MSMEs as catalysts of local socio-economic recovery requires focusing on the right mix of support measures providing MSMEs with the necessary knowledge- social and finance capital for </w:t>
      </w:r>
      <w:r w:rsidR="005102B2" w:rsidRPr="00817BAC">
        <w:rPr>
          <w:rFonts w:cs="Arial"/>
          <w:color w:val="auto"/>
        </w:rPr>
        <w:t xml:space="preserve">business start-up or continuity. </w:t>
      </w:r>
      <w:r w:rsidR="003A5275" w:rsidRPr="00817BAC">
        <w:rPr>
          <w:rFonts w:cs="Arial"/>
          <w:color w:val="auto"/>
        </w:rPr>
        <w:t>Following the</w:t>
      </w:r>
      <w:r w:rsidR="00242749" w:rsidRPr="00817BAC">
        <w:rPr>
          <w:rFonts w:cs="Arial"/>
          <w:color w:val="auto"/>
        </w:rPr>
        <w:t xml:space="preserve"> previous </w:t>
      </w:r>
      <w:r w:rsidR="00E14323" w:rsidRPr="00817BAC">
        <w:rPr>
          <w:rFonts w:cs="Arial"/>
          <w:color w:val="auto"/>
        </w:rPr>
        <w:t xml:space="preserve">interventions, </w:t>
      </w:r>
      <w:r w:rsidR="005102B2" w:rsidRPr="00817BAC">
        <w:rPr>
          <w:rFonts w:cs="Arial"/>
          <w:color w:val="auto"/>
        </w:rPr>
        <w:t xml:space="preserve">the </w:t>
      </w:r>
      <w:r w:rsidR="00242749" w:rsidRPr="00817BAC">
        <w:rPr>
          <w:rFonts w:cs="Arial"/>
          <w:color w:val="auto"/>
        </w:rPr>
        <w:t>P</w:t>
      </w:r>
      <w:r w:rsidR="00BB217C" w:rsidRPr="00817BAC">
        <w:rPr>
          <w:rFonts w:cs="Arial"/>
          <w:color w:val="auto"/>
        </w:rPr>
        <w:t xml:space="preserve">roject </w:t>
      </w:r>
      <w:r w:rsidR="00242749" w:rsidRPr="00817BAC">
        <w:rPr>
          <w:rFonts w:cs="Arial"/>
          <w:color w:val="auto"/>
        </w:rPr>
        <w:t xml:space="preserve">Phase III </w:t>
      </w:r>
      <w:r w:rsidR="00BB217C" w:rsidRPr="00817BAC">
        <w:rPr>
          <w:rFonts w:cs="Arial"/>
          <w:color w:val="auto"/>
        </w:rPr>
        <w:t>will be composed of four</w:t>
      </w:r>
      <w:r w:rsidR="005102B2" w:rsidRPr="00817BAC">
        <w:rPr>
          <w:rFonts w:cs="Arial"/>
          <w:color w:val="auto"/>
        </w:rPr>
        <w:t xml:space="preserve"> key types of support activities</w:t>
      </w:r>
      <w:r w:rsidR="00591083">
        <w:rPr>
          <w:rFonts w:cs="Arial"/>
          <w:color w:val="auto"/>
        </w:rPr>
        <w:t>:</w:t>
      </w:r>
      <w:r w:rsidR="00BB217C" w:rsidRPr="00817BAC">
        <w:rPr>
          <w:rFonts w:cs="Arial"/>
          <w:color w:val="auto"/>
        </w:rPr>
        <w:t xml:space="preserve"> (1) improving access to </w:t>
      </w:r>
      <w:r w:rsidR="005102B2" w:rsidRPr="00817BAC">
        <w:rPr>
          <w:rFonts w:cs="Arial"/>
          <w:color w:val="auto"/>
        </w:rPr>
        <w:t xml:space="preserve">information, (2) </w:t>
      </w:r>
      <w:r w:rsidR="00BB217C" w:rsidRPr="00817BAC">
        <w:rPr>
          <w:rFonts w:cs="Arial"/>
          <w:color w:val="auto"/>
        </w:rPr>
        <w:t xml:space="preserve">improving access to </w:t>
      </w:r>
      <w:r w:rsidR="005102B2" w:rsidRPr="00817BAC">
        <w:rPr>
          <w:rFonts w:cs="Arial"/>
          <w:color w:val="auto"/>
        </w:rPr>
        <w:t>skills</w:t>
      </w:r>
      <w:r w:rsidR="00BB217C" w:rsidRPr="00817BAC">
        <w:rPr>
          <w:rFonts w:cs="Arial"/>
          <w:color w:val="auto"/>
        </w:rPr>
        <w:t xml:space="preserve"> and networks</w:t>
      </w:r>
      <w:r w:rsidR="005102B2" w:rsidRPr="00817BAC">
        <w:rPr>
          <w:rFonts w:cs="Arial"/>
          <w:color w:val="auto"/>
        </w:rPr>
        <w:t>, (</w:t>
      </w:r>
      <w:r w:rsidR="00BB217C" w:rsidRPr="00817BAC">
        <w:rPr>
          <w:rFonts w:cs="Arial"/>
          <w:color w:val="auto"/>
        </w:rPr>
        <w:t>3</w:t>
      </w:r>
      <w:r w:rsidR="005102B2" w:rsidRPr="00817BAC">
        <w:rPr>
          <w:rFonts w:cs="Arial"/>
          <w:color w:val="auto"/>
        </w:rPr>
        <w:t xml:space="preserve">) </w:t>
      </w:r>
      <w:r w:rsidR="00BB217C" w:rsidRPr="00817BAC">
        <w:rPr>
          <w:rFonts w:cs="Arial"/>
          <w:color w:val="auto"/>
        </w:rPr>
        <w:t xml:space="preserve">providing small-scale access to financial resources, </w:t>
      </w:r>
      <w:r w:rsidR="00591083">
        <w:rPr>
          <w:rFonts w:cs="Arial"/>
          <w:color w:val="auto"/>
        </w:rPr>
        <w:t xml:space="preserve">and </w:t>
      </w:r>
      <w:r w:rsidR="00BB217C" w:rsidRPr="001359AF">
        <w:rPr>
          <w:rFonts w:cs="Arial"/>
          <w:color w:val="auto"/>
        </w:rPr>
        <w:t>(4) facilitating access to markets</w:t>
      </w:r>
      <w:r w:rsidR="00591083" w:rsidRPr="001359AF">
        <w:rPr>
          <w:rFonts w:cs="Arial"/>
          <w:color w:val="auto"/>
        </w:rPr>
        <w:t>. In addressing the aforementioned</w:t>
      </w:r>
      <w:r w:rsidR="00591083">
        <w:rPr>
          <w:rFonts w:cs="Arial"/>
          <w:color w:val="auto"/>
        </w:rPr>
        <w:t>,</w:t>
      </w:r>
      <w:r w:rsidR="00BB217C" w:rsidRPr="00817BAC">
        <w:rPr>
          <w:rFonts w:cs="Arial"/>
          <w:color w:val="auto"/>
        </w:rPr>
        <w:t xml:space="preserve"> entrepreneurs in </w:t>
      </w:r>
      <w:r w:rsidR="006A5672" w:rsidRPr="00817BAC">
        <w:rPr>
          <w:rFonts w:cs="Arial"/>
          <w:bCs/>
          <w:lang w:val="en-GB"/>
        </w:rPr>
        <w:t xml:space="preserve">Donetsk and Luhansk oblasts </w:t>
      </w:r>
      <w:r w:rsidR="00591083">
        <w:rPr>
          <w:rFonts w:cs="Arial"/>
          <w:color w:val="auto"/>
        </w:rPr>
        <w:t>can</w:t>
      </w:r>
      <w:r w:rsidR="00BB217C" w:rsidRPr="00817BAC">
        <w:rPr>
          <w:rFonts w:cs="Arial"/>
          <w:color w:val="auto"/>
        </w:rPr>
        <w:t xml:space="preserve"> acq</w:t>
      </w:r>
      <w:r w:rsidR="00B735B1" w:rsidRPr="00817BAC">
        <w:rPr>
          <w:rFonts w:cs="Arial"/>
          <w:color w:val="auto"/>
        </w:rPr>
        <w:t xml:space="preserve">uire all </w:t>
      </w:r>
      <w:r w:rsidR="00591083">
        <w:rPr>
          <w:rFonts w:cs="Arial"/>
          <w:color w:val="auto"/>
        </w:rPr>
        <w:t xml:space="preserve">the </w:t>
      </w:r>
      <w:r w:rsidR="00B735B1" w:rsidRPr="00817BAC">
        <w:rPr>
          <w:rFonts w:cs="Arial"/>
          <w:color w:val="auto"/>
        </w:rPr>
        <w:t>necessary types of</w:t>
      </w:r>
      <w:r w:rsidR="00BB217C" w:rsidRPr="00817BAC">
        <w:rPr>
          <w:rFonts w:cs="Arial"/>
          <w:color w:val="auto"/>
        </w:rPr>
        <w:t xml:space="preserve"> capital</w:t>
      </w:r>
      <w:r w:rsidR="00591083">
        <w:rPr>
          <w:rFonts w:cs="Arial"/>
          <w:color w:val="auto"/>
        </w:rPr>
        <w:t xml:space="preserve"> for success</w:t>
      </w:r>
      <w:r w:rsidR="00BB217C" w:rsidRPr="00817BAC">
        <w:rPr>
          <w:rFonts w:cs="Arial"/>
          <w:color w:val="auto"/>
        </w:rPr>
        <w:t>.</w:t>
      </w:r>
    </w:p>
    <w:p w14:paraId="6236F725" w14:textId="5BE1FBF1" w:rsidR="0053254D" w:rsidRPr="00817BAC" w:rsidRDefault="0053254D"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auto"/>
        </w:rPr>
      </w:pPr>
      <w:r w:rsidRPr="00817BAC">
        <w:rPr>
          <w:rFonts w:cs="Arial"/>
          <w:color w:val="auto"/>
        </w:rPr>
        <w:t xml:space="preserve">On top of this, as entrepreneurship promotion program in conflict-affected areas must be inclusive, especially </w:t>
      </w:r>
      <w:r w:rsidR="00D36E1D" w:rsidRPr="00817BAC">
        <w:rPr>
          <w:rFonts w:cs="Arial"/>
          <w:color w:val="auto"/>
        </w:rPr>
        <w:t>toward</w:t>
      </w:r>
      <w:r w:rsidR="00247A08" w:rsidRPr="00817BAC">
        <w:rPr>
          <w:rFonts w:cs="Arial"/>
          <w:color w:val="auto"/>
        </w:rPr>
        <w:t xml:space="preserve"> </w:t>
      </w:r>
      <w:r w:rsidRPr="00817BAC">
        <w:rPr>
          <w:rFonts w:cs="Arial"/>
          <w:color w:val="auto"/>
        </w:rPr>
        <w:t>the most vulnerable</w:t>
      </w:r>
      <w:r w:rsidR="004E0472">
        <w:rPr>
          <w:rFonts w:cs="Arial"/>
          <w:color w:val="auto"/>
        </w:rPr>
        <w:t>”</w:t>
      </w:r>
      <w:r w:rsidRPr="00817BAC">
        <w:rPr>
          <w:rFonts w:cs="Arial"/>
          <w:color w:val="auto"/>
        </w:rPr>
        <w:t xml:space="preserve"> </w:t>
      </w:r>
      <w:r w:rsidR="004E0472">
        <w:rPr>
          <w:rFonts w:cs="Arial"/>
          <w:color w:val="auto"/>
        </w:rPr>
        <w:t xml:space="preserve">As such, </w:t>
      </w:r>
      <w:r w:rsidRPr="00817BAC">
        <w:rPr>
          <w:rFonts w:cs="Arial"/>
          <w:color w:val="auto"/>
        </w:rPr>
        <w:t xml:space="preserve">the </w:t>
      </w:r>
      <w:r w:rsidR="00294463" w:rsidRPr="00817BAC">
        <w:rPr>
          <w:rFonts w:cs="Arial"/>
          <w:color w:val="auto"/>
        </w:rPr>
        <w:t xml:space="preserve">needs of the </w:t>
      </w:r>
      <w:r w:rsidRPr="00817BAC">
        <w:rPr>
          <w:rFonts w:cs="Arial"/>
          <w:color w:val="auto"/>
        </w:rPr>
        <w:t xml:space="preserve">population </w:t>
      </w:r>
      <w:r w:rsidR="002238E6" w:rsidRPr="00817BAC">
        <w:rPr>
          <w:rFonts w:cs="Arial"/>
          <w:color w:val="auto"/>
        </w:rPr>
        <w:t>within</w:t>
      </w:r>
      <w:r w:rsidRPr="00817BAC">
        <w:rPr>
          <w:rFonts w:cs="Arial"/>
          <w:color w:val="auto"/>
        </w:rPr>
        <w:t xml:space="preserve"> </w:t>
      </w:r>
      <w:r w:rsidR="002238E6" w:rsidRPr="00817BAC">
        <w:rPr>
          <w:rFonts w:cs="Arial"/>
          <w:color w:val="auto"/>
        </w:rPr>
        <w:t xml:space="preserve">the </w:t>
      </w:r>
      <w:r w:rsidRPr="00817BAC">
        <w:rPr>
          <w:rFonts w:cs="Arial"/>
          <w:color w:val="auto"/>
          <w:bdr w:val="none" w:sz="0" w:space="0" w:color="auto"/>
        </w:rPr>
        <w:t>15 km “</w:t>
      </w:r>
      <w:r w:rsidR="005B79A1" w:rsidRPr="00817BAC">
        <w:rPr>
          <w:rFonts w:cs="Arial"/>
          <w:color w:val="auto"/>
          <w:bdr w:val="none" w:sz="0" w:space="0" w:color="auto"/>
        </w:rPr>
        <w:t xml:space="preserve">grey </w:t>
      </w:r>
      <w:r w:rsidRPr="00817BAC">
        <w:rPr>
          <w:rFonts w:cs="Arial"/>
          <w:color w:val="auto"/>
          <w:bdr w:val="none" w:sz="0" w:space="0" w:color="auto"/>
        </w:rPr>
        <w:t>zone” along the ‘contact line’</w:t>
      </w:r>
      <w:r w:rsidR="00C51DDC" w:rsidRPr="00817BAC">
        <w:rPr>
          <w:rFonts w:cs="Arial"/>
          <w:color w:val="auto"/>
          <w:bdr w:val="none" w:sz="0" w:space="0" w:color="auto"/>
        </w:rPr>
        <w:t xml:space="preserve"> in the GCA will be additionally</w:t>
      </w:r>
      <w:r w:rsidRPr="00817BAC">
        <w:rPr>
          <w:rFonts w:cs="Arial"/>
          <w:color w:val="auto"/>
          <w:bdr w:val="none" w:sz="0" w:space="0" w:color="auto"/>
        </w:rPr>
        <w:t xml:space="preserve"> </w:t>
      </w:r>
      <w:r w:rsidR="00294463" w:rsidRPr="00817BAC">
        <w:rPr>
          <w:rFonts w:cs="Arial"/>
          <w:color w:val="auto"/>
          <w:bdr w:val="none" w:sz="0" w:space="0" w:color="auto"/>
        </w:rPr>
        <w:t>addressed</w:t>
      </w:r>
      <w:r w:rsidRPr="00817BAC">
        <w:rPr>
          <w:rFonts w:cs="Arial"/>
          <w:color w:val="auto"/>
          <w:bdr w:val="none" w:sz="0" w:space="0" w:color="auto"/>
        </w:rPr>
        <w:t xml:space="preserve"> by the Project Phase III activities. </w:t>
      </w:r>
    </w:p>
    <w:p w14:paraId="71B43FD3" w14:textId="77777777" w:rsidR="00C6193D" w:rsidRPr="00817BAC" w:rsidRDefault="0053254D" w:rsidP="00E9276C">
      <w:pPr>
        <w:spacing w:after="120"/>
        <w:rPr>
          <w:rFonts w:cs="Arial"/>
          <w:b/>
          <w:iCs/>
          <w:lang w:val="en-GB"/>
        </w:rPr>
      </w:pPr>
      <w:r w:rsidRPr="00817BAC">
        <w:rPr>
          <w:rFonts w:cs="Arial"/>
          <w:b/>
          <w:iCs/>
          <w:lang w:val="en-GB"/>
        </w:rPr>
        <w:t xml:space="preserve">2.3. </w:t>
      </w:r>
      <w:r w:rsidR="00C6193D" w:rsidRPr="00817BAC">
        <w:rPr>
          <w:rFonts w:cs="Arial"/>
          <w:b/>
          <w:iCs/>
          <w:lang w:val="en-GB"/>
        </w:rPr>
        <w:t>Project Objective</w:t>
      </w:r>
    </w:p>
    <w:p w14:paraId="2B016562" w14:textId="6D5C997B" w:rsidR="00F111B8" w:rsidRPr="00817BAC" w:rsidRDefault="00C6193D" w:rsidP="00E9276C">
      <w:pPr>
        <w:spacing w:after="120"/>
        <w:rPr>
          <w:rFonts w:cs="Arial"/>
          <w:lang w:val="en-GB"/>
        </w:rPr>
      </w:pPr>
      <w:r w:rsidRPr="00817BAC">
        <w:rPr>
          <w:rFonts w:cs="Arial"/>
          <w:bCs/>
          <w:lang w:val="en-GB"/>
        </w:rPr>
        <w:t>Taking into account the success of the previous actions</w:t>
      </w:r>
      <w:r w:rsidR="00D378A8" w:rsidRPr="00817BAC">
        <w:rPr>
          <w:rFonts w:cs="Arial"/>
          <w:bCs/>
          <w:lang w:val="en-GB"/>
        </w:rPr>
        <w:t>,</w:t>
      </w:r>
      <w:r w:rsidR="00910EFF" w:rsidRPr="00817BAC">
        <w:rPr>
          <w:rFonts w:cs="Arial"/>
          <w:lang w:val="en-GB"/>
        </w:rPr>
        <w:t xml:space="preserve"> the project aims to boost the current support </w:t>
      </w:r>
      <w:r w:rsidR="00A96949">
        <w:rPr>
          <w:rFonts w:cs="Arial"/>
          <w:bCs/>
          <w:lang w:val="en-GB"/>
        </w:rPr>
        <w:t>for</w:t>
      </w:r>
      <w:r w:rsidR="00910EFF" w:rsidRPr="00817BAC">
        <w:rPr>
          <w:rFonts w:cs="Arial"/>
          <w:bCs/>
          <w:lang w:val="en-GB"/>
        </w:rPr>
        <w:t xml:space="preserve"> entrepreneurship development, jobs creation, business skills advancement and accessing markets in the challenging conflict-affected environment</w:t>
      </w:r>
      <w:r w:rsidR="00A96949">
        <w:rPr>
          <w:rFonts w:cs="Arial"/>
          <w:bCs/>
          <w:lang w:val="en-GB"/>
        </w:rPr>
        <w:t>. This</w:t>
      </w:r>
      <w:r w:rsidR="00910EFF" w:rsidRPr="00817BAC">
        <w:rPr>
          <w:rFonts w:cs="Arial"/>
          <w:bCs/>
          <w:lang w:val="en-GB"/>
        </w:rPr>
        <w:t xml:space="preserve"> help</w:t>
      </w:r>
      <w:r w:rsidR="00A96949">
        <w:rPr>
          <w:rFonts w:cs="Arial"/>
          <w:bCs/>
          <w:lang w:val="en-GB"/>
        </w:rPr>
        <w:t>s</w:t>
      </w:r>
      <w:r w:rsidR="00910EFF" w:rsidRPr="00817BAC">
        <w:rPr>
          <w:rFonts w:cs="Arial"/>
          <w:bCs/>
          <w:lang w:val="en-GB"/>
        </w:rPr>
        <w:t xml:space="preserve"> improve the resilience of </w:t>
      </w:r>
      <w:r w:rsidR="002238E6" w:rsidRPr="00817BAC">
        <w:rPr>
          <w:rFonts w:cs="Arial"/>
          <w:bCs/>
          <w:lang w:val="en-GB"/>
        </w:rPr>
        <w:t xml:space="preserve">IDPs and </w:t>
      </w:r>
      <w:r w:rsidR="00A96949">
        <w:rPr>
          <w:rFonts w:cs="Arial"/>
          <w:bCs/>
          <w:lang w:val="en-GB"/>
        </w:rPr>
        <w:t xml:space="preserve">of the </w:t>
      </w:r>
      <w:r w:rsidR="002238E6" w:rsidRPr="00817BAC">
        <w:rPr>
          <w:rFonts w:cs="Arial"/>
          <w:bCs/>
          <w:lang w:val="en-GB"/>
        </w:rPr>
        <w:t xml:space="preserve">local population </w:t>
      </w:r>
      <w:r w:rsidR="00910EFF" w:rsidRPr="00817BAC">
        <w:rPr>
          <w:rFonts w:cs="Arial"/>
          <w:bCs/>
          <w:lang w:val="en-GB"/>
        </w:rPr>
        <w:t>and prevent</w:t>
      </w:r>
      <w:r w:rsidR="00A96949">
        <w:rPr>
          <w:rFonts w:cs="Arial"/>
          <w:bCs/>
          <w:lang w:val="en-GB"/>
        </w:rPr>
        <w:t>s</w:t>
      </w:r>
      <w:r w:rsidR="00910EFF" w:rsidRPr="00817BAC">
        <w:rPr>
          <w:rFonts w:cs="Arial"/>
          <w:bCs/>
          <w:lang w:val="en-GB"/>
        </w:rPr>
        <w:t xml:space="preserve"> further </w:t>
      </w:r>
      <w:r w:rsidR="002238E6" w:rsidRPr="00817BAC">
        <w:rPr>
          <w:rFonts w:cs="Arial"/>
          <w:bCs/>
          <w:lang w:val="en-GB"/>
        </w:rPr>
        <w:t xml:space="preserve">deterioration </w:t>
      </w:r>
      <w:r w:rsidR="00910EFF" w:rsidRPr="00817BAC">
        <w:rPr>
          <w:rFonts w:cs="Arial"/>
          <w:bCs/>
          <w:lang w:val="en-GB"/>
        </w:rPr>
        <w:t xml:space="preserve">of the economic situation </w:t>
      </w:r>
      <w:r w:rsidR="00910EFF" w:rsidRPr="00817BAC">
        <w:rPr>
          <w:rFonts w:cs="Arial"/>
          <w:lang w:val="en-GB"/>
        </w:rPr>
        <w:t>in Donetsk and Luhansk oblasts</w:t>
      </w:r>
      <w:r w:rsidR="00910EFF" w:rsidRPr="00817BAC" w:rsidDel="00F4527F">
        <w:rPr>
          <w:rFonts w:cs="Arial"/>
          <w:lang w:val="en-GB"/>
        </w:rPr>
        <w:t xml:space="preserve"> </w:t>
      </w:r>
      <w:r w:rsidR="00910EFF" w:rsidRPr="00817BAC">
        <w:rPr>
          <w:rFonts w:cs="Arial"/>
          <w:lang w:val="en-GB"/>
        </w:rPr>
        <w:t xml:space="preserve">of Ukraine (GCA). </w:t>
      </w:r>
    </w:p>
    <w:p w14:paraId="6F9B3172" w14:textId="77777777" w:rsidR="00F037A4" w:rsidRPr="00817BAC" w:rsidRDefault="003F4AB1" w:rsidP="00E9276C">
      <w:pPr>
        <w:spacing w:after="120"/>
        <w:rPr>
          <w:rFonts w:cs="Arial"/>
          <w:b/>
          <w:iCs/>
          <w:lang w:val="en-GB"/>
        </w:rPr>
      </w:pPr>
      <w:r w:rsidRPr="00817BAC">
        <w:rPr>
          <w:rFonts w:cs="Arial"/>
          <w:b/>
          <w:iCs/>
          <w:lang w:val="en-GB"/>
        </w:rPr>
        <w:t xml:space="preserve">2.4. </w:t>
      </w:r>
      <w:r w:rsidR="007D5681" w:rsidRPr="00817BAC">
        <w:rPr>
          <w:rFonts w:cs="Arial"/>
          <w:b/>
          <w:iCs/>
          <w:lang w:val="en-GB"/>
        </w:rPr>
        <w:t>Approach</w:t>
      </w:r>
    </w:p>
    <w:p w14:paraId="2FC4E23E" w14:textId="690F2225" w:rsidR="00F037A4" w:rsidRPr="00817BAC" w:rsidRDefault="00F037A4" w:rsidP="00993AAD">
      <w:pPr>
        <w:spacing w:after="120"/>
        <w:rPr>
          <w:rFonts w:cs="Arial"/>
          <w:bCs/>
          <w:lang w:val="en-GB"/>
        </w:rPr>
      </w:pPr>
      <w:r w:rsidRPr="00817BAC">
        <w:rPr>
          <w:rFonts w:cs="Arial"/>
        </w:rPr>
        <w:t xml:space="preserve">The experience gained within the Project Phase I and Phase II clearly </w:t>
      </w:r>
      <w:r w:rsidRPr="00817BAC">
        <w:rPr>
          <w:rFonts w:cs="Arial"/>
          <w:noProof/>
        </w:rPr>
        <w:t>shows</w:t>
      </w:r>
      <w:r w:rsidRPr="00817BAC">
        <w:rPr>
          <w:rFonts w:cs="Arial"/>
        </w:rPr>
        <w:t xml:space="preserve"> that the approach of addressing the needs of IDPs and other groups of the </w:t>
      </w:r>
      <w:r w:rsidRPr="00817BAC">
        <w:rPr>
          <w:rFonts w:cs="Arial"/>
          <w:noProof/>
        </w:rPr>
        <w:t>conflict-affected</w:t>
      </w:r>
      <w:r w:rsidRPr="00817BAC">
        <w:rPr>
          <w:rFonts w:cs="Arial"/>
        </w:rPr>
        <w:t xml:space="preserve"> population by giving them opportunities </w:t>
      </w:r>
      <w:r w:rsidR="00EE6EE3" w:rsidRPr="00817BAC">
        <w:rPr>
          <w:rFonts w:cs="Arial"/>
        </w:rPr>
        <w:t xml:space="preserve">to startup and </w:t>
      </w:r>
      <w:r w:rsidRPr="00817BAC">
        <w:rPr>
          <w:rFonts w:cs="Arial"/>
        </w:rPr>
        <w:t xml:space="preserve">sustain their </w:t>
      </w:r>
      <w:r w:rsidR="00EE6EE3" w:rsidRPr="00817BAC">
        <w:rPr>
          <w:rFonts w:cs="Arial"/>
        </w:rPr>
        <w:t>own business</w:t>
      </w:r>
      <w:r w:rsidR="002238E6" w:rsidRPr="00817BAC">
        <w:rPr>
          <w:rFonts w:cs="Arial"/>
        </w:rPr>
        <w:t>es</w:t>
      </w:r>
      <w:r w:rsidR="00EE6EE3" w:rsidRPr="00817BAC">
        <w:rPr>
          <w:rFonts w:cs="Arial"/>
        </w:rPr>
        <w:t xml:space="preserve"> </w:t>
      </w:r>
      <w:r w:rsidRPr="00817BAC">
        <w:rPr>
          <w:rFonts w:cs="Arial"/>
          <w:noProof/>
        </w:rPr>
        <w:t>works</w:t>
      </w:r>
      <w:r w:rsidR="00EE6EE3" w:rsidRPr="00817BAC">
        <w:rPr>
          <w:rFonts w:cs="Arial"/>
        </w:rPr>
        <w:t xml:space="preserve"> well. R</w:t>
      </w:r>
      <w:r w:rsidRPr="00817BAC">
        <w:rPr>
          <w:rFonts w:cs="Arial"/>
        </w:rPr>
        <w:t xml:space="preserve">ecent assessment of the </w:t>
      </w:r>
      <w:r w:rsidRPr="00817BAC">
        <w:rPr>
          <w:rFonts w:cs="Arial"/>
        </w:rPr>
        <w:lastRenderedPageBreak/>
        <w:t>Small Grants Programme conducted by independent evaluators also confirmed that the assistance provided within the project is both effective and highly relevant to the existing situation</w:t>
      </w:r>
      <w:r w:rsidR="00EE6EE3" w:rsidRPr="00817BAC">
        <w:rPr>
          <w:rFonts w:cs="Arial"/>
        </w:rPr>
        <w:t>.</w:t>
      </w:r>
    </w:p>
    <w:p w14:paraId="2F2839DE" w14:textId="12593BAD" w:rsidR="0053254D" w:rsidRPr="00817BAC" w:rsidRDefault="007D5681" w:rsidP="00E9276C">
      <w:pPr>
        <w:spacing w:after="120"/>
        <w:rPr>
          <w:rFonts w:cs="Arial"/>
          <w:lang w:val="en-GB"/>
        </w:rPr>
      </w:pPr>
      <w:r w:rsidRPr="00817BAC">
        <w:rPr>
          <w:rFonts w:cs="Arial"/>
          <w:lang w:val="en-GB"/>
        </w:rPr>
        <w:t>In order for fragile conflict-affected region</w:t>
      </w:r>
      <w:r w:rsidR="008937C9">
        <w:rPr>
          <w:rFonts w:cs="Arial"/>
          <w:lang w:val="en-GB"/>
        </w:rPr>
        <w:t>s</w:t>
      </w:r>
      <w:r w:rsidRPr="00817BAC">
        <w:rPr>
          <w:rFonts w:cs="Arial"/>
          <w:lang w:val="en-GB"/>
        </w:rPr>
        <w:t xml:space="preserve"> to further recover and potentially achieve sustainable</w:t>
      </w:r>
      <w:r w:rsidR="00EE6EE3" w:rsidRPr="00817BAC">
        <w:rPr>
          <w:rFonts w:cs="Arial"/>
          <w:lang w:val="en-GB"/>
        </w:rPr>
        <w:t xml:space="preserve"> and scalable economic growth, the same</w:t>
      </w:r>
      <w:r w:rsidRPr="00817BAC">
        <w:rPr>
          <w:rFonts w:cs="Arial"/>
          <w:lang w:val="en-GB"/>
        </w:rPr>
        <w:t xml:space="preserve"> approach </w:t>
      </w:r>
      <w:r w:rsidR="00EE6EE3" w:rsidRPr="00817BAC">
        <w:rPr>
          <w:rFonts w:cs="Arial"/>
          <w:lang w:val="en-GB"/>
        </w:rPr>
        <w:t xml:space="preserve">will </w:t>
      </w:r>
      <w:r w:rsidRPr="00817BAC">
        <w:rPr>
          <w:rFonts w:cs="Arial"/>
          <w:lang w:val="en-GB"/>
        </w:rPr>
        <w:t xml:space="preserve">be applied </w:t>
      </w:r>
      <w:r w:rsidR="00EE6EE3" w:rsidRPr="00817BAC">
        <w:rPr>
          <w:rFonts w:cs="Arial"/>
          <w:lang w:val="en-GB"/>
        </w:rPr>
        <w:t xml:space="preserve">during the Project Phase III </w:t>
      </w:r>
      <w:r w:rsidRPr="00817BAC">
        <w:rPr>
          <w:rFonts w:cs="Arial"/>
          <w:lang w:val="en-GB"/>
        </w:rPr>
        <w:t>to tackle major obstacles faced by MSMEs and entrepreneurs: access to information, access to skills and networks, access to finance</w:t>
      </w:r>
      <w:r w:rsidR="008937C9">
        <w:rPr>
          <w:rFonts w:cs="Arial"/>
          <w:lang w:val="en-GB"/>
        </w:rPr>
        <w:t>,</w:t>
      </w:r>
      <w:r w:rsidRPr="00817BAC">
        <w:rPr>
          <w:rFonts w:cs="Arial"/>
          <w:lang w:val="en-GB"/>
        </w:rPr>
        <w:t xml:space="preserve"> and access to markets. </w:t>
      </w:r>
    </w:p>
    <w:p w14:paraId="3540CF38" w14:textId="77777777" w:rsidR="007D5681" w:rsidRPr="00817BAC" w:rsidRDefault="007D5681" w:rsidP="00E9276C">
      <w:pPr>
        <w:spacing w:after="120"/>
        <w:rPr>
          <w:rFonts w:cs="Arial"/>
          <w:iCs/>
          <w:lang w:val="en-GB"/>
        </w:rPr>
      </w:pPr>
      <w:r w:rsidRPr="00817BAC">
        <w:rPr>
          <w:rFonts w:cs="Arial"/>
          <w:iCs/>
          <w:lang w:val="en-GB"/>
        </w:rPr>
        <w:t>ACCESS TO INFORMATION</w:t>
      </w:r>
    </w:p>
    <w:p w14:paraId="125A5B75" w14:textId="7E88012A" w:rsidR="007D5681" w:rsidRPr="00817BAC" w:rsidRDefault="007D5681" w:rsidP="00E9276C">
      <w:pPr>
        <w:spacing w:after="120"/>
        <w:rPr>
          <w:rFonts w:eastAsia="Times New Roman" w:cs="Arial"/>
          <w:color w:val="auto"/>
          <w:sz w:val="20"/>
          <w:szCs w:val="20"/>
          <w:u w:val="single"/>
          <w:bdr w:val="none" w:sz="0" w:space="0" w:color="auto"/>
        </w:rPr>
      </w:pPr>
      <w:r w:rsidRPr="00817BAC">
        <w:rPr>
          <w:rFonts w:cs="Arial"/>
          <w:iCs/>
          <w:color w:val="auto"/>
          <w:lang w:val="en-GB"/>
        </w:rPr>
        <w:t>Entrepreneurship requires information resources both to start business activities and to grow. As a business develops, the challenges it faces also tend to grow. The owner of a growing business is likely to be looking for different types of information than someone</w:t>
      </w:r>
      <w:r w:rsidRPr="00817BAC">
        <w:rPr>
          <w:rFonts w:eastAsia="Times New Roman" w:cs="Arial"/>
          <w:color w:val="auto"/>
          <w:bdr w:val="none" w:sz="0" w:space="0" w:color="auto"/>
          <w:shd w:val="clear" w:color="auto" w:fill="FFFFFF"/>
        </w:rPr>
        <w:t xml:space="preserve"> having </w:t>
      </w:r>
      <w:r w:rsidRPr="00817BAC">
        <w:rPr>
          <w:rFonts w:eastAsia="Times New Roman" w:cs="Arial"/>
          <w:bCs/>
          <w:color w:val="auto"/>
          <w:bdr w:val="none" w:sz="0" w:space="0" w:color="auto"/>
        </w:rPr>
        <w:t>business</w:t>
      </w:r>
      <w:r w:rsidRPr="00817BAC">
        <w:rPr>
          <w:rFonts w:eastAsia="Times New Roman" w:cs="Arial"/>
          <w:color w:val="auto"/>
          <w:bdr w:val="none" w:sz="0" w:space="0" w:color="auto"/>
          <w:shd w:val="clear" w:color="auto" w:fill="FFFFFF"/>
        </w:rPr>
        <w:t xml:space="preserve"> </w:t>
      </w:r>
      <w:r w:rsidRPr="00817BAC">
        <w:rPr>
          <w:rFonts w:eastAsia="Times New Roman" w:cs="Arial"/>
          <w:bCs/>
          <w:color w:val="auto"/>
          <w:bdr w:val="none" w:sz="0" w:space="0" w:color="auto"/>
        </w:rPr>
        <w:t>in</w:t>
      </w:r>
      <w:r w:rsidRPr="00817BAC">
        <w:rPr>
          <w:rFonts w:eastAsia="Times New Roman" w:cs="Arial"/>
          <w:color w:val="auto"/>
          <w:bdr w:val="none" w:sz="0" w:space="0" w:color="auto"/>
          <w:shd w:val="clear" w:color="auto" w:fill="FFFFFF"/>
        </w:rPr>
        <w:t xml:space="preserve"> the </w:t>
      </w:r>
      <w:r w:rsidRPr="00817BAC">
        <w:rPr>
          <w:rFonts w:eastAsia="Times New Roman" w:cs="Arial"/>
          <w:bCs/>
          <w:color w:val="auto"/>
          <w:bdr w:val="none" w:sz="0" w:space="0" w:color="auto"/>
        </w:rPr>
        <w:t>startup</w:t>
      </w:r>
      <w:r w:rsidRPr="00817BAC">
        <w:rPr>
          <w:rFonts w:eastAsia="Times New Roman" w:cs="Arial"/>
          <w:color w:val="auto"/>
          <w:bdr w:val="none" w:sz="0" w:space="0" w:color="auto"/>
          <w:shd w:val="clear" w:color="auto" w:fill="FFFFFF"/>
        </w:rPr>
        <w:t xml:space="preserve"> stage or only thinking to launch one. More information sharing among interested actors would benefit all parties engaged in MSMEs development in conflict-affected areas. It would be practical if information could be shared </w:t>
      </w:r>
      <w:r w:rsidR="002E6108" w:rsidRPr="00817BAC">
        <w:rPr>
          <w:rFonts w:eastAsia="Times New Roman" w:cs="Arial"/>
          <w:color w:val="auto"/>
          <w:bdr w:val="none" w:sz="0" w:space="0" w:color="auto"/>
          <w:shd w:val="clear" w:color="auto" w:fill="FFFFFF"/>
        </w:rPr>
        <w:t>on</w:t>
      </w:r>
      <w:r w:rsidRPr="00817BAC">
        <w:rPr>
          <w:rFonts w:eastAsia="Times New Roman" w:cs="Arial"/>
          <w:color w:val="auto"/>
          <w:bdr w:val="none" w:sz="0" w:space="0" w:color="auto"/>
          <w:shd w:val="clear" w:color="auto" w:fill="FFFFFF"/>
        </w:rPr>
        <w:t xml:space="preserve"> </w:t>
      </w:r>
      <w:r w:rsidRPr="001359AF">
        <w:rPr>
          <w:rFonts w:eastAsia="Times New Roman" w:cs="Arial"/>
          <w:color w:val="auto"/>
          <w:bdr w:val="none" w:sz="0" w:space="0" w:color="auto"/>
          <w:shd w:val="clear" w:color="auto" w:fill="FFFFFF"/>
        </w:rPr>
        <w:t>a web-based platform</w:t>
      </w:r>
      <w:r w:rsidRPr="00817BAC">
        <w:rPr>
          <w:rFonts w:eastAsia="Times New Roman" w:cs="Arial"/>
          <w:color w:val="auto"/>
          <w:bdr w:val="none" w:sz="0" w:space="0" w:color="auto"/>
          <w:shd w:val="clear" w:color="auto" w:fill="FFFFFF"/>
        </w:rPr>
        <w:t xml:space="preserve">, as </w:t>
      </w:r>
      <w:r w:rsidRPr="00817BAC">
        <w:rPr>
          <w:rFonts w:eastAsia="Times New Roman" w:cs="Arial"/>
          <w:spacing w:val="3"/>
          <w:bdr w:val="none" w:sz="0" w:space="0" w:color="auto"/>
        </w:rPr>
        <w:t xml:space="preserve">the Internet is now the primary way through which people get information, communicate and learn. </w:t>
      </w:r>
    </w:p>
    <w:p w14:paraId="2F734F40" w14:textId="77777777" w:rsidR="007D5681" w:rsidRPr="00817BAC" w:rsidRDefault="007D5681" w:rsidP="00E9276C">
      <w:pPr>
        <w:spacing w:after="120"/>
        <w:rPr>
          <w:rFonts w:cs="Arial"/>
          <w:iCs/>
          <w:lang w:val="en-GB"/>
        </w:rPr>
      </w:pPr>
      <w:r w:rsidRPr="00817BAC">
        <w:rPr>
          <w:rFonts w:cs="Arial"/>
          <w:iCs/>
          <w:lang w:val="en-GB"/>
        </w:rPr>
        <w:t>ACCESS TO SKILLS</w:t>
      </w:r>
    </w:p>
    <w:p w14:paraId="75B4297B" w14:textId="5ACD6414" w:rsidR="007D5681" w:rsidRPr="00817BAC" w:rsidRDefault="007D5681"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auto"/>
          <w:lang w:val="en-GB"/>
        </w:rPr>
      </w:pPr>
      <w:r w:rsidRPr="00817BAC">
        <w:rPr>
          <w:rFonts w:cs="Arial"/>
          <w:color w:val="auto"/>
          <w:lang w:val="en-GB"/>
        </w:rPr>
        <w:t xml:space="preserve">Investing in skills development is among the primary policy tools for attracting people </w:t>
      </w:r>
      <w:r w:rsidR="008937C9">
        <w:rPr>
          <w:rFonts w:cs="Arial"/>
          <w:color w:val="auto"/>
          <w:lang w:val="en-GB"/>
        </w:rPr>
        <w:t>into</w:t>
      </w:r>
      <w:r w:rsidRPr="00817BAC">
        <w:rPr>
          <w:rFonts w:cs="Arial"/>
          <w:color w:val="auto"/>
          <w:lang w:val="en-GB"/>
        </w:rPr>
        <w:t xml:space="preserve"> business and help</w:t>
      </w:r>
      <w:r w:rsidR="008937C9">
        <w:rPr>
          <w:rFonts w:cs="Arial"/>
          <w:color w:val="auto"/>
          <w:lang w:val="en-GB"/>
        </w:rPr>
        <w:t>ing</w:t>
      </w:r>
      <w:r w:rsidRPr="00817BAC">
        <w:rPr>
          <w:rFonts w:cs="Arial"/>
          <w:color w:val="auto"/>
          <w:lang w:val="en-GB"/>
        </w:rPr>
        <w:t xml:space="preserve"> business</w:t>
      </w:r>
      <w:r w:rsidR="008937C9">
        <w:rPr>
          <w:rFonts w:cs="Arial"/>
          <w:color w:val="auto"/>
          <w:lang w:val="en-GB"/>
        </w:rPr>
        <w:t>es</w:t>
      </w:r>
      <w:r w:rsidRPr="00817BAC">
        <w:rPr>
          <w:rFonts w:cs="Arial"/>
          <w:color w:val="auto"/>
          <w:lang w:val="en-GB"/>
        </w:rPr>
        <w:t xml:space="preserve"> </w:t>
      </w:r>
      <w:r w:rsidR="008937C9">
        <w:rPr>
          <w:rFonts w:cs="Arial"/>
          <w:color w:val="auto"/>
          <w:lang w:val="en-GB"/>
        </w:rPr>
        <w:t xml:space="preserve">remain </w:t>
      </w:r>
      <w:r w:rsidRPr="00817BAC">
        <w:rPr>
          <w:rFonts w:cs="Arial"/>
          <w:color w:val="auto"/>
          <w:lang w:val="en-GB"/>
        </w:rPr>
        <w:t>sustain</w:t>
      </w:r>
      <w:r w:rsidR="008937C9">
        <w:rPr>
          <w:rFonts w:cs="Arial"/>
          <w:color w:val="auto"/>
          <w:lang w:val="en-GB"/>
        </w:rPr>
        <w:t>able</w:t>
      </w:r>
      <w:r w:rsidRPr="00817BAC">
        <w:rPr>
          <w:rFonts w:cs="Arial"/>
          <w:color w:val="auto"/>
          <w:lang w:val="en-GB"/>
        </w:rPr>
        <w:t xml:space="preserve">. </w:t>
      </w:r>
      <w:r w:rsidRPr="00817BAC">
        <w:rPr>
          <w:rFonts w:cs="Arial"/>
          <w:lang w:val="en-GB"/>
        </w:rPr>
        <w:t xml:space="preserve">Given the already identified needs of MSMEs in </w:t>
      </w:r>
      <w:r w:rsidR="00214C47" w:rsidRPr="00817BAC">
        <w:rPr>
          <w:rFonts w:cs="Arial"/>
          <w:bCs/>
          <w:lang w:val="en-GB"/>
        </w:rPr>
        <w:t>Donetsk and Luhansk oblasts</w:t>
      </w:r>
      <w:r w:rsidRPr="00817BAC">
        <w:rPr>
          <w:rFonts w:cs="Arial"/>
          <w:lang w:val="en-GB"/>
        </w:rPr>
        <w:t xml:space="preserve">, business-skills trainings </w:t>
      </w:r>
      <w:r w:rsidR="00E72ECC" w:rsidRPr="00817BAC">
        <w:rPr>
          <w:rFonts w:cs="Arial"/>
          <w:lang w:val="en-GB"/>
        </w:rPr>
        <w:t>will</w:t>
      </w:r>
      <w:r w:rsidRPr="00817BAC">
        <w:rPr>
          <w:rFonts w:cs="Arial"/>
          <w:lang w:val="en-GB"/>
        </w:rPr>
        <w:t xml:space="preserve"> be tailored to the varied skill levels and needs of entrepreneurs. Those lacking basic business knowledge </w:t>
      </w:r>
      <w:r w:rsidR="008937C9">
        <w:rPr>
          <w:rFonts w:cs="Arial"/>
          <w:lang w:val="en-GB"/>
        </w:rPr>
        <w:t>will</w:t>
      </w:r>
      <w:r w:rsidRPr="00817BAC">
        <w:rPr>
          <w:rFonts w:cs="Arial"/>
          <w:lang w:val="en-GB"/>
        </w:rPr>
        <w:t xml:space="preserve"> be taught business plan development, financial recordkeeping, and identification of market opportunities to increase their ability to launch and operate </w:t>
      </w:r>
      <w:r w:rsidR="008937C9">
        <w:rPr>
          <w:rFonts w:cs="Arial"/>
          <w:lang w:val="en-GB"/>
        </w:rPr>
        <w:t xml:space="preserve">a </w:t>
      </w:r>
      <w:r w:rsidRPr="00817BAC">
        <w:rPr>
          <w:rFonts w:cs="Arial"/>
          <w:lang w:val="en-GB"/>
        </w:rPr>
        <w:t>business. For</w:t>
      </w:r>
      <w:r w:rsidR="002E6108" w:rsidRPr="00817BAC">
        <w:rPr>
          <w:rFonts w:cs="Arial"/>
          <w:lang w:val="en-GB"/>
        </w:rPr>
        <w:t xml:space="preserve"> </w:t>
      </w:r>
      <w:r w:rsidR="00CB0AEE" w:rsidRPr="00817BAC">
        <w:rPr>
          <w:rFonts w:cs="Arial"/>
          <w:lang w:val="en-GB"/>
        </w:rPr>
        <w:t xml:space="preserve">already </w:t>
      </w:r>
      <w:r w:rsidRPr="00817BAC">
        <w:rPr>
          <w:rFonts w:cs="Arial"/>
          <w:lang w:val="en-GB"/>
        </w:rPr>
        <w:t>established MSM</w:t>
      </w:r>
      <w:r w:rsidR="00E72ECC" w:rsidRPr="00817BAC">
        <w:rPr>
          <w:rFonts w:cs="Arial"/>
          <w:lang w:val="en-GB"/>
        </w:rPr>
        <w:t>Es, trainings will</w:t>
      </w:r>
      <w:r w:rsidRPr="00817BAC">
        <w:rPr>
          <w:rFonts w:cs="Arial"/>
          <w:lang w:val="en-GB"/>
        </w:rPr>
        <w:t xml:space="preserve"> </w:t>
      </w:r>
      <w:r w:rsidR="00E72ECC" w:rsidRPr="00817BAC">
        <w:rPr>
          <w:rFonts w:cs="Arial"/>
          <w:lang w:val="en-GB"/>
        </w:rPr>
        <w:t xml:space="preserve">be </w:t>
      </w:r>
      <w:r w:rsidRPr="00817BAC">
        <w:rPr>
          <w:rFonts w:cs="Arial"/>
          <w:lang w:val="en-GB"/>
        </w:rPr>
        <w:t xml:space="preserve">focused on </w:t>
      </w:r>
      <w:r w:rsidR="008937C9">
        <w:rPr>
          <w:rFonts w:cs="Arial"/>
          <w:lang w:val="en-GB"/>
        </w:rPr>
        <w:t xml:space="preserve">more </w:t>
      </w:r>
      <w:r w:rsidRPr="00817BAC">
        <w:rPr>
          <w:rFonts w:cs="Arial"/>
          <w:color w:val="auto"/>
          <w:lang w:val="en-GB"/>
        </w:rPr>
        <w:t>formal skills ne</w:t>
      </w:r>
      <w:r w:rsidR="008937C9">
        <w:rPr>
          <w:rFonts w:cs="Arial"/>
          <w:color w:val="auto"/>
          <w:lang w:val="en-GB"/>
        </w:rPr>
        <w:t>cessary</w:t>
      </w:r>
      <w:r w:rsidRPr="00817BAC">
        <w:rPr>
          <w:rFonts w:cs="Arial"/>
          <w:color w:val="auto"/>
          <w:lang w:val="en-GB"/>
        </w:rPr>
        <w:t xml:space="preserve"> </w:t>
      </w:r>
      <w:r w:rsidR="008937C9">
        <w:rPr>
          <w:rFonts w:cs="Arial"/>
          <w:color w:val="auto"/>
          <w:lang w:val="en-GB"/>
        </w:rPr>
        <w:t>for</w:t>
      </w:r>
      <w:r w:rsidRPr="00817BAC">
        <w:rPr>
          <w:rFonts w:cs="Arial"/>
          <w:color w:val="auto"/>
          <w:lang w:val="en-GB"/>
        </w:rPr>
        <w:t xml:space="preserve"> access</w:t>
      </w:r>
      <w:r w:rsidR="008937C9">
        <w:rPr>
          <w:rFonts w:cs="Arial"/>
          <w:color w:val="auto"/>
          <w:lang w:val="en-GB"/>
        </w:rPr>
        <w:t>ing</w:t>
      </w:r>
      <w:r w:rsidRPr="00817BAC">
        <w:rPr>
          <w:rFonts w:cs="Arial"/>
          <w:color w:val="auto"/>
          <w:lang w:val="en-GB"/>
        </w:rPr>
        <w:t xml:space="preserve"> grants and loans; business management skills to survive in challenging environment</w:t>
      </w:r>
      <w:r w:rsidR="008937C9">
        <w:rPr>
          <w:rFonts w:cs="Arial"/>
          <w:color w:val="auto"/>
          <w:lang w:val="en-GB"/>
        </w:rPr>
        <w:t>s</w:t>
      </w:r>
      <w:r w:rsidRPr="00817BAC">
        <w:rPr>
          <w:rFonts w:cs="Arial"/>
          <w:color w:val="auto"/>
          <w:lang w:val="en-GB"/>
        </w:rPr>
        <w:t xml:space="preserve">; skills to assess business opportunities in rural areas, including </w:t>
      </w:r>
      <w:r w:rsidR="008937C9">
        <w:rPr>
          <w:rFonts w:cs="Arial"/>
          <w:color w:val="auto"/>
          <w:lang w:val="en-GB"/>
        </w:rPr>
        <w:t xml:space="preserve">those </w:t>
      </w:r>
      <w:r w:rsidRPr="00817BAC">
        <w:rPr>
          <w:rFonts w:cs="Arial"/>
          <w:color w:val="auto"/>
          <w:lang w:val="en-GB"/>
        </w:rPr>
        <w:t>aimed at servicing rural communities; understanding of online business basics, online marketing, growth and scaling-up opportunities.</w:t>
      </w:r>
    </w:p>
    <w:p w14:paraId="1BA84EB8" w14:textId="77777777" w:rsidR="007D5681" w:rsidRPr="00817BAC" w:rsidRDefault="007D5681"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lang w:val="en-GB"/>
        </w:rPr>
      </w:pPr>
      <w:r w:rsidRPr="00817BAC">
        <w:rPr>
          <w:rFonts w:cs="Arial"/>
          <w:lang w:val="en-GB"/>
        </w:rPr>
        <w:t xml:space="preserve">ACCESS TO FINANCE </w:t>
      </w:r>
    </w:p>
    <w:p w14:paraId="22E0A636" w14:textId="3A85A4F2" w:rsidR="00F34163" w:rsidRPr="00817BAC" w:rsidRDefault="007D5681" w:rsidP="00E927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cs="Arial"/>
          <w:color w:val="201F1F"/>
        </w:rPr>
      </w:pPr>
      <w:r w:rsidRPr="00817BAC">
        <w:rPr>
          <w:rFonts w:cs="Arial"/>
          <w:lang w:val="en-GB"/>
        </w:rPr>
        <w:t xml:space="preserve">Access to finance is </w:t>
      </w:r>
      <w:r w:rsidR="00E72ECC" w:rsidRPr="00817BAC">
        <w:rPr>
          <w:rFonts w:cs="Arial"/>
          <w:lang w:val="en-GB"/>
        </w:rPr>
        <w:t>generally among</w:t>
      </w:r>
      <w:r w:rsidRPr="00817BAC">
        <w:rPr>
          <w:rFonts w:cs="Arial"/>
          <w:lang w:val="en-GB"/>
        </w:rPr>
        <w:t xml:space="preserve"> the greatest challenges for MSMEs</w:t>
      </w:r>
      <w:r w:rsidR="00E72ECC" w:rsidRPr="00817BAC">
        <w:rPr>
          <w:rFonts w:cs="Arial"/>
          <w:lang w:val="en-GB"/>
        </w:rPr>
        <w:t xml:space="preserve"> development and growth</w:t>
      </w:r>
      <w:r w:rsidRPr="00817BAC">
        <w:rPr>
          <w:rFonts w:cs="Arial"/>
          <w:lang w:val="en-GB"/>
        </w:rPr>
        <w:t xml:space="preserve">. In </w:t>
      </w:r>
      <w:r w:rsidR="00982B9B" w:rsidRPr="00817BAC">
        <w:rPr>
          <w:rFonts w:cs="Arial"/>
          <w:bCs/>
          <w:lang w:val="en-GB"/>
        </w:rPr>
        <w:t xml:space="preserve">Donetsk and Luhansk oblasts </w:t>
      </w:r>
      <w:r w:rsidR="00982B9B" w:rsidRPr="00817BAC">
        <w:rPr>
          <w:rFonts w:cs="Arial"/>
          <w:lang w:val="en-GB"/>
        </w:rPr>
        <w:t>the</w:t>
      </w:r>
      <w:r w:rsidRPr="00817BAC">
        <w:rPr>
          <w:rFonts w:cs="Arial"/>
          <w:lang w:val="en-GB"/>
        </w:rPr>
        <w:t xml:space="preserve"> weak governance system, high level of credit risk and a lack of formal mechanisms to force repayment in </w:t>
      </w:r>
      <w:r w:rsidR="00E27B62" w:rsidRPr="00817BAC">
        <w:rPr>
          <w:rFonts w:cs="Arial"/>
          <w:lang w:val="en-GB"/>
        </w:rPr>
        <w:t xml:space="preserve">case </w:t>
      </w:r>
      <w:r w:rsidRPr="00817BAC">
        <w:rPr>
          <w:rFonts w:cs="Arial"/>
          <w:lang w:val="en-GB"/>
        </w:rPr>
        <w:t>of default in combination with collateral requirements, lack of business track records, all beneath the umbrella of political uncertainty, make  financ</w:t>
      </w:r>
      <w:r w:rsidR="008937C9">
        <w:rPr>
          <w:rFonts w:cs="Arial"/>
          <w:lang w:val="en-GB"/>
        </w:rPr>
        <w:t>ing</w:t>
      </w:r>
      <w:r w:rsidRPr="00817BAC">
        <w:rPr>
          <w:rFonts w:cs="Arial"/>
          <w:lang w:val="en-GB"/>
        </w:rPr>
        <w:t xml:space="preserve"> practically inaccessible. </w:t>
      </w:r>
      <w:r w:rsidR="00834EB8" w:rsidRPr="00817BAC">
        <w:rPr>
          <w:rFonts w:cs="Arial"/>
        </w:rPr>
        <w:t xml:space="preserve">Consequently, </w:t>
      </w:r>
      <w:r w:rsidR="008937C9">
        <w:rPr>
          <w:rFonts w:cs="Arial"/>
          <w:lang w:val="en-GB"/>
        </w:rPr>
        <w:t>attracting</w:t>
      </w:r>
      <w:r w:rsidR="00834EB8" w:rsidRPr="00817BAC">
        <w:rPr>
          <w:rFonts w:cs="Arial"/>
          <w:lang w:val="en-GB"/>
        </w:rPr>
        <w:t xml:space="preserve"> initial/additional resources for launching/expanding business</w:t>
      </w:r>
      <w:r w:rsidR="008937C9">
        <w:rPr>
          <w:rFonts w:cs="Arial"/>
          <w:lang w:val="en-GB"/>
        </w:rPr>
        <w:t>es</w:t>
      </w:r>
      <w:r w:rsidR="00834EB8" w:rsidRPr="00817BAC">
        <w:rPr>
          <w:rFonts w:cs="Arial"/>
          <w:lang w:val="en-GB"/>
        </w:rPr>
        <w:t xml:space="preserve"> is vital. According to UNDP</w:t>
      </w:r>
      <w:r w:rsidR="00B70E8C" w:rsidRPr="00817BAC">
        <w:rPr>
          <w:rFonts w:cs="Arial"/>
          <w:lang w:val="en-GB"/>
        </w:rPr>
        <w:t xml:space="preserve"> cumulative experience in different political and economic settings, </w:t>
      </w:r>
      <w:r w:rsidR="00A50129" w:rsidRPr="00817BAC">
        <w:rPr>
          <w:rFonts w:cs="Arial"/>
          <w:lang w:val="en-GB"/>
        </w:rPr>
        <w:t xml:space="preserve">microfinance </w:t>
      </w:r>
      <w:r w:rsidR="003E70D7" w:rsidRPr="00817BAC">
        <w:rPr>
          <w:rFonts w:cs="Arial"/>
          <w:lang w:val="en-GB"/>
        </w:rPr>
        <w:t xml:space="preserve">(e.g. </w:t>
      </w:r>
      <w:r w:rsidR="00834EB8" w:rsidRPr="00817BAC">
        <w:rPr>
          <w:rFonts w:cs="Arial"/>
          <w:lang w:val="en-GB"/>
        </w:rPr>
        <w:t>grants</w:t>
      </w:r>
      <w:r w:rsidR="003E70D7" w:rsidRPr="00817BAC">
        <w:rPr>
          <w:rFonts w:cs="Arial"/>
          <w:lang w:val="en-GB"/>
        </w:rPr>
        <w:t>)</w:t>
      </w:r>
      <w:r w:rsidR="00834EB8" w:rsidRPr="00817BAC">
        <w:rPr>
          <w:rFonts w:cs="Arial"/>
          <w:lang w:val="en-GB"/>
        </w:rPr>
        <w:t xml:space="preserve"> </w:t>
      </w:r>
      <w:r w:rsidR="003E70D7" w:rsidRPr="00817BAC">
        <w:rPr>
          <w:rFonts w:cs="Arial"/>
          <w:color w:val="201F1F"/>
        </w:rPr>
        <w:t xml:space="preserve">linked to sustainable income-generating activities </w:t>
      </w:r>
      <w:r w:rsidR="00834EB8" w:rsidRPr="00817BAC">
        <w:rPr>
          <w:rFonts w:cs="Arial"/>
          <w:color w:val="201F1F"/>
        </w:rPr>
        <w:t>ha</w:t>
      </w:r>
      <w:r w:rsidR="008937C9">
        <w:rPr>
          <w:rFonts w:cs="Arial"/>
          <w:color w:val="201F1F"/>
        </w:rPr>
        <w:t>s</w:t>
      </w:r>
      <w:r w:rsidR="00834EB8" w:rsidRPr="00817BAC">
        <w:rPr>
          <w:rFonts w:cs="Arial"/>
          <w:color w:val="201F1F"/>
        </w:rPr>
        <w:t xml:space="preserve"> been found to be most effective in supporting </w:t>
      </w:r>
      <w:r w:rsidR="003E70D7" w:rsidRPr="00817BAC">
        <w:rPr>
          <w:rFonts w:cs="Arial"/>
          <w:color w:val="201F1F"/>
        </w:rPr>
        <w:t xml:space="preserve">a transition between </w:t>
      </w:r>
      <w:r w:rsidR="008937C9">
        <w:rPr>
          <w:rFonts w:cs="Arial"/>
          <w:color w:val="201F1F"/>
        </w:rPr>
        <w:t xml:space="preserve">the </w:t>
      </w:r>
      <w:r w:rsidR="003E70D7" w:rsidRPr="00817BAC">
        <w:rPr>
          <w:rFonts w:cs="Arial"/>
          <w:color w:val="201F1F"/>
        </w:rPr>
        <w:t xml:space="preserve">initial response stage and medium-term economic recovery. </w:t>
      </w:r>
      <w:r w:rsidR="00BC2BDD" w:rsidRPr="00817BAC">
        <w:rPr>
          <w:rFonts w:cs="Arial"/>
          <w:color w:val="201F1F"/>
        </w:rPr>
        <w:t>Therefore</w:t>
      </w:r>
      <w:r w:rsidR="003A5275" w:rsidRPr="00817BAC">
        <w:rPr>
          <w:rFonts w:cs="Arial"/>
          <w:color w:val="201F1F"/>
        </w:rPr>
        <w:t>,</w:t>
      </w:r>
      <w:r w:rsidR="00BC2BDD" w:rsidRPr="00817BAC">
        <w:rPr>
          <w:rFonts w:cs="Arial"/>
          <w:color w:val="201F1F"/>
        </w:rPr>
        <w:t xml:space="preserve"> small-scale financing </w:t>
      </w:r>
      <w:r w:rsidR="00E72ECC" w:rsidRPr="00817BAC">
        <w:rPr>
          <w:rFonts w:cs="Arial"/>
          <w:color w:val="201F1F"/>
        </w:rPr>
        <w:t>will</w:t>
      </w:r>
      <w:r w:rsidR="00BC2BDD" w:rsidRPr="00817BAC">
        <w:rPr>
          <w:rFonts w:cs="Arial"/>
          <w:color w:val="201F1F"/>
        </w:rPr>
        <w:t xml:space="preserve"> </w:t>
      </w:r>
      <w:r w:rsidR="00F34163" w:rsidRPr="00817BAC">
        <w:rPr>
          <w:rFonts w:cs="Arial"/>
          <w:color w:val="201F1F"/>
        </w:rPr>
        <w:t xml:space="preserve">be made available </w:t>
      </w:r>
      <w:r w:rsidR="00B70E8C" w:rsidRPr="00817BAC">
        <w:rPr>
          <w:rFonts w:cs="Arial"/>
          <w:color w:val="201F1F"/>
        </w:rPr>
        <w:t xml:space="preserve">for providing MSMEs with necessary capital for business launch or continuity. </w:t>
      </w:r>
    </w:p>
    <w:p w14:paraId="1F553664" w14:textId="77777777" w:rsidR="002A3082" w:rsidRPr="00817BAC" w:rsidRDefault="002A3082" w:rsidP="00E9276C">
      <w:pPr>
        <w:spacing w:after="120"/>
        <w:rPr>
          <w:rFonts w:cs="Arial"/>
          <w:iCs/>
          <w:lang w:val="en-GB"/>
        </w:rPr>
      </w:pPr>
      <w:r w:rsidRPr="001359AF">
        <w:rPr>
          <w:rFonts w:cs="Arial"/>
          <w:iCs/>
          <w:lang w:val="en-GB"/>
        </w:rPr>
        <w:t>ACCESS TO NETWORKS</w:t>
      </w:r>
    </w:p>
    <w:p w14:paraId="23146CD4" w14:textId="6D87EA3A" w:rsidR="00C6193D" w:rsidRPr="00817BAC" w:rsidRDefault="002A3082" w:rsidP="00E9276C">
      <w:pPr>
        <w:pStyle w:val="NormalWeb"/>
        <w:spacing w:before="0" w:beforeAutospacing="0" w:after="120" w:afterAutospacing="0"/>
        <w:jc w:val="both"/>
        <w:rPr>
          <w:rFonts w:ascii="Arial" w:hAnsi="Arial" w:cs="Arial"/>
          <w:iCs/>
          <w:sz w:val="22"/>
          <w:szCs w:val="22"/>
          <w:lang w:val="en-GB"/>
        </w:rPr>
      </w:pPr>
      <w:r w:rsidRPr="00817BAC">
        <w:rPr>
          <w:rFonts w:ascii="Arial" w:hAnsi="Arial" w:cs="Arial"/>
          <w:iCs/>
          <w:sz w:val="22"/>
          <w:szCs w:val="22"/>
          <w:lang w:val="en-GB"/>
        </w:rPr>
        <w:t xml:space="preserve">Entrepreneurs thrive in regions where they can effectively cooperate with </w:t>
      </w:r>
      <w:r w:rsidR="00712583" w:rsidRPr="00817BAC">
        <w:rPr>
          <w:rFonts w:ascii="Arial" w:hAnsi="Arial" w:cs="Arial"/>
          <w:iCs/>
          <w:sz w:val="22"/>
          <w:szCs w:val="22"/>
          <w:lang w:val="en-GB"/>
        </w:rPr>
        <w:t>each other</w:t>
      </w:r>
      <w:r w:rsidRPr="00817BAC">
        <w:rPr>
          <w:rFonts w:ascii="Arial" w:hAnsi="Arial" w:cs="Arial"/>
          <w:iCs/>
          <w:sz w:val="22"/>
          <w:szCs w:val="22"/>
          <w:lang w:val="en-GB"/>
        </w:rPr>
        <w:t>. Networking with others is carried out mostly with the purpose to support entrepreneurial success</w:t>
      </w:r>
      <w:r w:rsidR="00704551">
        <w:rPr>
          <w:rFonts w:ascii="Arial" w:hAnsi="Arial" w:cs="Arial"/>
          <w:iCs/>
          <w:sz w:val="22"/>
          <w:szCs w:val="22"/>
          <w:lang w:val="en-GB"/>
        </w:rPr>
        <w:t xml:space="preserve">, </w:t>
      </w:r>
      <w:r w:rsidR="00226CD4">
        <w:rPr>
          <w:rFonts w:ascii="Arial" w:hAnsi="Arial" w:cs="Arial"/>
          <w:iCs/>
          <w:sz w:val="22"/>
          <w:szCs w:val="22"/>
          <w:lang w:val="en-GB"/>
        </w:rPr>
        <w:t>which</w:t>
      </w:r>
      <w:r w:rsidRPr="00817BAC">
        <w:rPr>
          <w:rFonts w:ascii="Arial" w:hAnsi="Arial" w:cs="Arial"/>
          <w:iCs/>
          <w:sz w:val="22"/>
          <w:szCs w:val="22"/>
          <w:lang w:val="en-GB"/>
        </w:rPr>
        <w:t xml:space="preserve"> depends on many factors, including </w:t>
      </w:r>
      <w:r w:rsidR="00704551">
        <w:rPr>
          <w:rFonts w:ascii="Arial" w:hAnsi="Arial" w:cs="Arial"/>
          <w:iCs/>
          <w:sz w:val="22"/>
          <w:szCs w:val="22"/>
          <w:lang w:val="en-GB"/>
        </w:rPr>
        <w:t>on</w:t>
      </w:r>
      <w:r w:rsidRPr="00817BAC">
        <w:rPr>
          <w:rFonts w:ascii="Arial" w:hAnsi="Arial" w:cs="Arial"/>
          <w:iCs/>
          <w:sz w:val="22"/>
          <w:szCs w:val="22"/>
          <w:lang w:val="en-GB"/>
        </w:rPr>
        <w:t xml:space="preserve"> </w:t>
      </w:r>
      <w:r w:rsidRPr="001359AF">
        <w:rPr>
          <w:rFonts w:ascii="Arial" w:hAnsi="Arial" w:cs="Arial"/>
          <w:iCs/>
          <w:sz w:val="22"/>
          <w:szCs w:val="22"/>
          <w:lang w:val="en-GB"/>
        </w:rPr>
        <w:t>information, knowledge, physical resources, technology, peer learning opportunities, business alliances</w:t>
      </w:r>
      <w:r w:rsidR="00E5321B" w:rsidRPr="001359AF">
        <w:rPr>
          <w:rFonts w:ascii="Arial" w:hAnsi="Arial" w:cs="Arial"/>
          <w:iCs/>
          <w:sz w:val="22"/>
          <w:szCs w:val="22"/>
          <w:lang w:val="en-GB"/>
        </w:rPr>
        <w:t>,</w:t>
      </w:r>
      <w:r w:rsidRPr="001359AF">
        <w:rPr>
          <w:rFonts w:ascii="Arial" w:hAnsi="Arial" w:cs="Arial"/>
          <w:iCs/>
          <w:sz w:val="22"/>
          <w:szCs w:val="22"/>
          <w:lang w:val="en-GB"/>
        </w:rPr>
        <w:t xml:space="preserve"> etc.</w:t>
      </w:r>
      <w:r w:rsidRPr="00817BAC">
        <w:rPr>
          <w:rFonts w:ascii="Arial" w:hAnsi="Arial" w:cs="Arial"/>
          <w:iCs/>
          <w:sz w:val="22"/>
          <w:szCs w:val="22"/>
          <w:lang w:val="en-GB"/>
        </w:rPr>
        <w:t xml:space="preserve"> </w:t>
      </w:r>
      <w:r w:rsidR="00704551">
        <w:rPr>
          <w:rFonts w:ascii="Arial" w:hAnsi="Arial" w:cs="Arial"/>
          <w:iCs/>
          <w:sz w:val="22"/>
          <w:szCs w:val="22"/>
          <w:lang w:val="en-GB"/>
        </w:rPr>
        <w:t>As</w:t>
      </w:r>
      <w:r w:rsidR="00E27CAA" w:rsidRPr="00817BAC">
        <w:rPr>
          <w:rFonts w:ascii="Arial" w:hAnsi="Arial" w:cs="Arial"/>
          <w:iCs/>
          <w:sz w:val="22"/>
          <w:szCs w:val="22"/>
          <w:lang w:val="en-GB"/>
        </w:rPr>
        <w:t xml:space="preserve"> entrepreneurial networks can be beneficial both for well-established entrepreneurs and for beginners</w:t>
      </w:r>
      <w:r w:rsidR="00704551">
        <w:rPr>
          <w:rFonts w:ascii="Arial" w:hAnsi="Arial" w:cs="Arial"/>
          <w:iCs/>
          <w:sz w:val="22"/>
          <w:szCs w:val="22"/>
          <w:lang w:val="en-GB"/>
        </w:rPr>
        <w:t>,</w:t>
      </w:r>
      <w:r w:rsidR="00226CD4">
        <w:rPr>
          <w:rFonts w:ascii="Arial" w:hAnsi="Arial" w:cs="Arial"/>
          <w:iCs/>
          <w:sz w:val="22"/>
          <w:szCs w:val="22"/>
          <w:lang w:val="en-GB"/>
        </w:rPr>
        <w:t xml:space="preserve"> </w:t>
      </w:r>
      <w:r w:rsidR="00E27CAA" w:rsidRPr="00817BAC">
        <w:rPr>
          <w:rFonts w:ascii="Arial" w:hAnsi="Arial" w:cs="Arial"/>
          <w:iCs/>
          <w:sz w:val="22"/>
          <w:szCs w:val="22"/>
          <w:lang w:val="en-GB"/>
        </w:rPr>
        <w:t xml:space="preserve">and serve as an effective means of relevant information and connections, developing and maintaining high entrepreneurial spirit, </w:t>
      </w:r>
      <w:r w:rsidR="00704551">
        <w:rPr>
          <w:rFonts w:ascii="Arial" w:hAnsi="Arial" w:cs="Arial"/>
          <w:iCs/>
          <w:sz w:val="22"/>
          <w:szCs w:val="22"/>
          <w:lang w:val="en-GB"/>
        </w:rPr>
        <w:t xml:space="preserve">and </w:t>
      </w:r>
      <w:r w:rsidR="00E27CAA" w:rsidRPr="00817BAC">
        <w:rPr>
          <w:rFonts w:ascii="Arial" w:hAnsi="Arial" w:cs="Arial"/>
          <w:iCs/>
          <w:sz w:val="22"/>
          <w:szCs w:val="22"/>
          <w:lang w:val="en-GB"/>
        </w:rPr>
        <w:t>of reaching out to the public and of influencing government policy, the project will support both formal and informal local entrepreneurial networks.</w:t>
      </w:r>
    </w:p>
    <w:p w14:paraId="619FB3F7" w14:textId="77777777" w:rsidR="00C6193D" w:rsidRPr="00817BAC" w:rsidRDefault="00C6193D" w:rsidP="00E9276C">
      <w:pPr>
        <w:spacing w:after="120"/>
        <w:rPr>
          <w:rFonts w:cs="Arial"/>
          <w:iCs/>
          <w:lang w:val="en-GB"/>
        </w:rPr>
      </w:pPr>
      <w:r w:rsidRPr="001359AF">
        <w:rPr>
          <w:rFonts w:cs="Arial"/>
          <w:iCs/>
          <w:lang w:val="en-GB"/>
        </w:rPr>
        <w:t>ACCESS TO MARKETS</w:t>
      </w:r>
    </w:p>
    <w:p w14:paraId="2F47E1A3" w14:textId="14CBF7CE" w:rsidR="00587BE4" w:rsidRPr="00817BAC" w:rsidRDefault="00C6193D" w:rsidP="009D6A12">
      <w:pPr>
        <w:pStyle w:val="NormalWeb"/>
        <w:spacing w:before="0" w:beforeAutospacing="0" w:after="120" w:afterAutospacing="0"/>
        <w:jc w:val="both"/>
        <w:rPr>
          <w:rFonts w:ascii="Arial" w:hAnsi="Arial" w:cs="Arial"/>
          <w:sz w:val="22"/>
          <w:szCs w:val="22"/>
        </w:rPr>
      </w:pPr>
      <w:r w:rsidRPr="00817BAC">
        <w:rPr>
          <w:rFonts w:ascii="Arial" w:hAnsi="Arial" w:cs="Arial"/>
          <w:sz w:val="22"/>
          <w:szCs w:val="22"/>
        </w:rPr>
        <w:t>Access to markets is a strategic instrument for MSMEs competitiveness and their further development. Operating in a limited a</w:t>
      </w:r>
      <w:r w:rsidR="00190B83" w:rsidRPr="00817BAC">
        <w:rPr>
          <w:rFonts w:ascii="Arial" w:hAnsi="Arial" w:cs="Arial"/>
          <w:sz w:val="22"/>
          <w:szCs w:val="22"/>
        </w:rPr>
        <w:t>rea of conflict-affected oblasts</w:t>
      </w:r>
      <w:r w:rsidRPr="00817BAC">
        <w:rPr>
          <w:rFonts w:ascii="Arial" w:hAnsi="Arial" w:cs="Arial"/>
          <w:sz w:val="22"/>
          <w:szCs w:val="22"/>
        </w:rPr>
        <w:t xml:space="preserve"> </w:t>
      </w:r>
      <w:r w:rsidRPr="00817BAC">
        <w:rPr>
          <w:rFonts w:ascii="Arial" w:eastAsia="Times New Roman" w:hAnsi="Arial" w:cs="Arial"/>
          <w:sz w:val="22"/>
          <w:szCs w:val="22"/>
          <w:shd w:val="clear" w:color="auto" w:fill="FFFFFF"/>
        </w:rPr>
        <w:t>presents a unique challenge to entrepreneurs. Finding opportunities to better serv</w:t>
      </w:r>
      <w:r w:rsidR="007B3063">
        <w:rPr>
          <w:rFonts w:ascii="Arial" w:eastAsia="Times New Roman" w:hAnsi="Arial" w:cs="Arial"/>
          <w:sz w:val="22"/>
          <w:szCs w:val="22"/>
          <w:shd w:val="clear" w:color="auto" w:fill="FFFFFF"/>
        </w:rPr>
        <w:t>e</w:t>
      </w:r>
      <w:r w:rsidRPr="00817BAC">
        <w:rPr>
          <w:rFonts w:ascii="Arial" w:eastAsia="Times New Roman" w:hAnsi="Arial" w:cs="Arial"/>
          <w:sz w:val="22"/>
          <w:szCs w:val="22"/>
          <w:shd w:val="clear" w:color="auto" w:fill="FFFFFF"/>
        </w:rPr>
        <w:t xml:space="preserve"> local market</w:t>
      </w:r>
      <w:r w:rsidR="00E27B62" w:rsidRPr="00817BAC">
        <w:rPr>
          <w:rFonts w:ascii="Arial" w:eastAsia="Times New Roman" w:hAnsi="Arial" w:cs="Arial"/>
          <w:sz w:val="22"/>
          <w:szCs w:val="22"/>
          <w:shd w:val="clear" w:color="auto" w:fill="FFFFFF"/>
        </w:rPr>
        <w:t>s</w:t>
      </w:r>
      <w:r w:rsidRPr="00817BAC">
        <w:rPr>
          <w:rFonts w:ascii="Arial" w:eastAsia="Times New Roman" w:hAnsi="Arial" w:cs="Arial"/>
          <w:sz w:val="22"/>
          <w:szCs w:val="22"/>
          <w:shd w:val="clear" w:color="auto" w:fill="FFFFFF"/>
        </w:rPr>
        <w:t xml:space="preserve"> and to get </w:t>
      </w:r>
      <w:r w:rsidRPr="00817BAC">
        <w:rPr>
          <w:rFonts w:ascii="Arial" w:hAnsi="Arial" w:cs="Arial"/>
          <w:sz w:val="22"/>
          <w:szCs w:val="22"/>
        </w:rPr>
        <w:t xml:space="preserve">access to </w:t>
      </w:r>
      <w:r w:rsidR="007B3063">
        <w:rPr>
          <w:rFonts w:ascii="Arial" w:hAnsi="Arial" w:cs="Arial"/>
          <w:sz w:val="22"/>
          <w:szCs w:val="22"/>
        </w:rPr>
        <w:t xml:space="preserve">the </w:t>
      </w:r>
      <w:r w:rsidRPr="00817BAC">
        <w:rPr>
          <w:rFonts w:ascii="Arial" w:hAnsi="Arial" w:cs="Arial"/>
          <w:sz w:val="22"/>
          <w:szCs w:val="22"/>
        </w:rPr>
        <w:t>domestic market</w:t>
      </w:r>
      <w:r w:rsidR="007B3063">
        <w:rPr>
          <w:rFonts w:ascii="Arial" w:hAnsi="Arial" w:cs="Arial"/>
          <w:sz w:val="22"/>
          <w:szCs w:val="22"/>
        </w:rPr>
        <w:t xml:space="preserve"> at minimum</w:t>
      </w:r>
      <w:r w:rsidRPr="00817BAC">
        <w:rPr>
          <w:rFonts w:ascii="Arial" w:hAnsi="Arial" w:cs="Arial"/>
          <w:sz w:val="22"/>
          <w:szCs w:val="22"/>
        </w:rPr>
        <w:t xml:space="preserve">, is among </w:t>
      </w:r>
      <w:r w:rsidR="007A7847" w:rsidRPr="00817BAC">
        <w:rPr>
          <w:rFonts w:ascii="Arial" w:hAnsi="Arial" w:cs="Arial"/>
          <w:sz w:val="22"/>
          <w:szCs w:val="22"/>
        </w:rPr>
        <w:t xml:space="preserve">the </w:t>
      </w:r>
      <w:r w:rsidRPr="00817BAC">
        <w:rPr>
          <w:rFonts w:ascii="Arial" w:hAnsi="Arial" w:cs="Arial"/>
          <w:sz w:val="22"/>
          <w:szCs w:val="22"/>
        </w:rPr>
        <w:t xml:space="preserve">top priorities for MSMEs located </w:t>
      </w:r>
      <w:r w:rsidR="00E85928" w:rsidRPr="00817BAC">
        <w:rPr>
          <w:rFonts w:ascii="Arial" w:hAnsi="Arial" w:cs="Arial"/>
          <w:sz w:val="22"/>
          <w:szCs w:val="22"/>
        </w:rPr>
        <w:t>in Donetsk and Luhansk oblasts</w:t>
      </w:r>
      <w:r w:rsidR="007B3063">
        <w:rPr>
          <w:rFonts w:ascii="Arial" w:hAnsi="Arial" w:cs="Arial"/>
          <w:sz w:val="22"/>
          <w:szCs w:val="22"/>
        </w:rPr>
        <w:t>. In addressing this priority,</w:t>
      </w:r>
      <w:r w:rsidR="00E85928" w:rsidRPr="00817BAC">
        <w:rPr>
          <w:rFonts w:ascii="Arial" w:hAnsi="Arial" w:cs="Arial"/>
          <w:sz w:val="22"/>
          <w:szCs w:val="22"/>
        </w:rPr>
        <w:t xml:space="preserve"> </w:t>
      </w:r>
      <w:r w:rsidRPr="00817BAC">
        <w:rPr>
          <w:rFonts w:ascii="Arial" w:hAnsi="Arial" w:cs="Arial"/>
          <w:sz w:val="22"/>
          <w:szCs w:val="22"/>
        </w:rPr>
        <w:t>larger and new niches, possibilities to exploit scale and technological advantages, upgrading of technological capability, and</w:t>
      </w:r>
      <w:r w:rsidR="00190B83" w:rsidRPr="00817BAC">
        <w:rPr>
          <w:rFonts w:ascii="Arial" w:hAnsi="Arial" w:cs="Arial"/>
          <w:sz w:val="22"/>
          <w:szCs w:val="22"/>
        </w:rPr>
        <w:t>,</w:t>
      </w:r>
      <w:r w:rsidRPr="00817BAC">
        <w:rPr>
          <w:rFonts w:ascii="Arial" w:hAnsi="Arial" w:cs="Arial"/>
          <w:sz w:val="22"/>
          <w:szCs w:val="22"/>
        </w:rPr>
        <w:t xml:space="preserve"> in many cases, affording improved access to finance</w:t>
      </w:r>
      <w:r w:rsidR="007B3063">
        <w:rPr>
          <w:rFonts w:ascii="Arial" w:hAnsi="Arial" w:cs="Arial"/>
          <w:sz w:val="22"/>
          <w:szCs w:val="22"/>
        </w:rPr>
        <w:t>, can be achieved</w:t>
      </w:r>
      <w:r w:rsidRPr="00817BAC">
        <w:rPr>
          <w:rFonts w:ascii="Arial" w:hAnsi="Arial" w:cs="Arial"/>
          <w:sz w:val="22"/>
          <w:szCs w:val="22"/>
        </w:rPr>
        <w:t xml:space="preserve">. The project therefore will help organize </w:t>
      </w:r>
      <w:r w:rsidRPr="00226CD4">
        <w:rPr>
          <w:rFonts w:ascii="Arial" w:hAnsi="Arial" w:cs="Arial"/>
          <w:sz w:val="22"/>
          <w:szCs w:val="22"/>
        </w:rPr>
        <w:t xml:space="preserve">national and international level </w:t>
      </w:r>
      <w:r w:rsidRPr="00226CD4">
        <w:rPr>
          <w:rFonts w:ascii="Arial" w:hAnsi="Arial" w:cs="Arial"/>
          <w:sz w:val="22"/>
          <w:szCs w:val="22"/>
        </w:rPr>
        <w:lastRenderedPageBreak/>
        <w:t>promotional activities, interactive</w:t>
      </w:r>
      <w:r w:rsidRPr="00817BAC">
        <w:rPr>
          <w:rFonts w:ascii="Arial" w:hAnsi="Arial" w:cs="Arial"/>
          <w:sz w:val="22"/>
          <w:szCs w:val="22"/>
        </w:rPr>
        <w:t xml:space="preserve"> meetings</w:t>
      </w:r>
      <w:r w:rsidR="00A55E4D">
        <w:rPr>
          <w:rFonts w:ascii="Arial" w:hAnsi="Arial" w:cs="Arial"/>
          <w:sz w:val="22"/>
          <w:szCs w:val="22"/>
        </w:rPr>
        <w:t>,</w:t>
      </w:r>
      <w:r w:rsidRPr="00817BAC">
        <w:rPr>
          <w:rFonts w:ascii="Arial" w:hAnsi="Arial" w:cs="Arial"/>
          <w:sz w:val="22"/>
          <w:szCs w:val="22"/>
        </w:rPr>
        <w:t xml:space="preserve"> and support the enhancement of knowledge </w:t>
      </w:r>
      <w:r w:rsidR="00F04B2B" w:rsidRPr="00817BAC">
        <w:rPr>
          <w:rFonts w:ascii="Arial" w:hAnsi="Arial" w:cs="Arial"/>
          <w:sz w:val="22"/>
          <w:szCs w:val="22"/>
        </w:rPr>
        <w:t>a</w:t>
      </w:r>
      <w:r w:rsidR="00214D93" w:rsidRPr="00817BAC">
        <w:rPr>
          <w:rFonts w:ascii="Arial" w:hAnsi="Arial" w:cs="Arial"/>
          <w:sz w:val="22"/>
          <w:szCs w:val="22"/>
        </w:rPr>
        <w:t>mong MSMEs in the target region</w:t>
      </w:r>
      <w:r w:rsidRPr="00817BAC">
        <w:rPr>
          <w:rFonts w:ascii="Arial" w:hAnsi="Arial" w:cs="Arial"/>
          <w:sz w:val="22"/>
          <w:szCs w:val="22"/>
        </w:rPr>
        <w:t>.</w:t>
      </w:r>
      <w:bookmarkEnd w:id="2"/>
      <w:bookmarkEnd w:id="3"/>
    </w:p>
    <w:p w14:paraId="0B693009" w14:textId="77777777" w:rsidR="00587BE4" w:rsidRPr="00817BAC" w:rsidRDefault="00587BE4" w:rsidP="009D6A12">
      <w:pPr>
        <w:pStyle w:val="NormalWeb"/>
        <w:spacing w:before="0" w:beforeAutospacing="0" w:after="120" w:afterAutospacing="0"/>
        <w:jc w:val="both"/>
        <w:rPr>
          <w:rFonts w:ascii="Arial" w:hAnsi="Arial" w:cs="Arial"/>
          <w:sz w:val="22"/>
          <w:szCs w:val="22"/>
        </w:rPr>
        <w:sectPr w:rsidR="00587BE4" w:rsidRPr="00817BAC">
          <w:pgSz w:w="11900" w:h="16840"/>
          <w:pgMar w:top="864" w:right="1152" w:bottom="864" w:left="1152" w:header="720" w:footer="432" w:gutter="0"/>
          <w:cols w:space="720"/>
          <w:titlePg/>
        </w:sectPr>
      </w:pPr>
    </w:p>
    <w:p w14:paraId="008F6493" w14:textId="77777777" w:rsidR="0077246A" w:rsidRPr="00817BAC" w:rsidRDefault="009D6A12" w:rsidP="00CF5FC0">
      <w:pPr>
        <w:pStyle w:val="NormalWeb"/>
        <w:spacing w:before="0" w:beforeAutospacing="0" w:after="120" w:afterAutospacing="0"/>
        <w:jc w:val="both"/>
        <w:rPr>
          <w:rFonts w:ascii="Arial" w:hAnsi="Arial" w:cs="Arial"/>
          <w:b/>
          <w:iCs/>
          <w:sz w:val="28"/>
          <w:szCs w:val="28"/>
          <w:lang w:val="en-GB"/>
        </w:rPr>
      </w:pPr>
      <w:r w:rsidRPr="00817BAC">
        <w:rPr>
          <w:rFonts w:ascii="Arial" w:hAnsi="Arial" w:cs="Arial"/>
          <w:b/>
          <w:sz w:val="28"/>
          <w:szCs w:val="28"/>
        </w:rPr>
        <w:lastRenderedPageBreak/>
        <w:t xml:space="preserve">III </w:t>
      </w:r>
      <w:r w:rsidR="00666382" w:rsidRPr="00817BAC">
        <w:rPr>
          <w:rFonts w:ascii="Arial" w:hAnsi="Arial" w:cs="Arial"/>
          <w:b/>
          <w:sz w:val="28"/>
          <w:szCs w:val="28"/>
          <w:lang w:val="en-GB"/>
        </w:rPr>
        <w:t xml:space="preserve">Results and Partnerships </w:t>
      </w:r>
    </w:p>
    <w:p w14:paraId="518B7382" w14:textId="721C367D" w:rsidR="0077246A" w:rsidRPr="00817BAC" w:rsidRDefault="007E7FAB" w:rsidP="00CF5FC0">
      <w:pPr>
        <w:spacing w:after="120"/>
        <w:rPr>
          <w:rFonts w:cs="Arial"/>
          <w:b/>
          <w:bCs/>
          <w:iCs/>
          <w:lang w:val="en-GB"/>
        </w:rPr>
      </w:pPr>
      <w:r w:rsidRPr="00817BAC">
        <w:rPr>
          <w:rFonts w:cs="Arial"/>
          <w:b/>
          <w:bCs/>
          <w:iCs/>
          <w:lang w:val="en-GB"/>
        </w:rPr>
        <w:t>3.1</w:t>
      </w:r>
      <w:r w:rsidR="0053254D" w:rsidRPr="00817BAC">
        <w:rPr>
          <w:rFonts w:cs="Arial"/>
          <w:b/>
          <w:bCs/>
          <w:iCs/>
          <w:lang w:val="en-GB"/>
        </w:rPr>
        <w:t xml:space="preserve">. </w:t>
      </w:r>
      <w:r w:rsidR="00666382" w:rsidRPr="00817BAC">
        <w:rPr>
          <w:rFonts w:cs="Arial"/>
          <w:b/>
          <w:bCs/>
          <w:iCs/>
          <w:lang w:val="en-GB"/>
        </w:rPr>
        <w:t>Expected Results</w:t>
      </w:r>
    </w:p>
    <w:p w14:paraId="2E4D252C" w14:textId="77777777" w:rsidR="000E582F" w:rsidRPr="00817BAC" w:rsidRDefault="000E582F" w:rsidP="000E582F">
      <w:pPr>
        <w:spacing w:after="120"/>
        <w:rPr>
          <w:rFonts w:cs="Arial"/>
          <w:lang w:val="en-GB"/>
        </w:rPr>
      </w:pPr>
      <w:bookmarkStart w:id="4" w:name="_Hlk522097667"/>
      <w:r w:rsidRPr="00817BAC">
        <w:rPr>
          <w:rFonts w:cs="Arial"/>
          <w:lang w:val="en-GB"/>
        </w:rPr>
        <w:t xml:space="preserve">The expected results of the Project Phase III are: </w:t>
      </w:r>
    </w:p>
    <w:p w14:paraId="6097D64F" w14:textId="77777777"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An online training platform is operational with at least 7 tailored online courses for entrepreneurs available;</w:t>
      </w:r>
    </w:p>
    <w:p w14:paraId="3C057FEC" w14:textId="77777777"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t xml:space="preserve">At least 1000 </w:t>
      </w:r>
      <w:r w:rsidRPr="00817BAC">
        <w:rPr>
          <w:rFonts w:cs="Arial"/>
        </w:rPr>
        <w:t>users received new knowledge and skills on business development through an online training platform for entrepreneurs;</w:t>
      </w:r>
      <w:r w:rsidRPr="00817BAC">
        <w:rPr>
          <w:rFonts w:cs="Arial"/>
          <w:iCs/>
          <w:lang w:val="en-GB"/>
        </w:rPr>
        <w:t xml:space="preserve"> </w:t>
      </w:r>
    </w:p>
    <w:p w14:paraId="3A0957CD" w14:textId="77777777"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 xml:space="preserve">A pool of at least 20 local business trainers (incl. 10 trainers in Donetsk oblast and 10 trainers in Luhansk oblast) is formed through selection and training; </w:t>
      </w:r>
    </w:p>
    <w:p w14:paraId="137A2FDD" w14:textId="69BC81FB"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 xml:space="preserve">At least 400 people (including </w:t>
      </w:r>
      <w:r w:rsidR="00A55E4D">
        <w:rPr>
          <w:rFonts w:cs="Arial"/>
          <w:lang w:val="en-GB"/>
        </w:rPr>
        <w:t>a minimum of</w:t>
      </w:r>
      <w:r w:rsidRPr="00817BAC">
        <w:rPr>
          <w:rFonts w:cs="Arial"/>
          <w:lang w:val="en-GB"/>
        </w:rPr>
        <w:t xml:space="preserve"> 200 women) improved their skills through participation in business development trainings;</w:t>
      </w:r>
    </w:p>
    <w:p w14:paraId="518AE356" w14:textId="77777777"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At least 70 local MSMEs started or expanded their operations;</w:t>
      </w:r>
    </w:p>
    <w:p w14:paraId="584040F8" w14:textId="6356F667"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 xml:space="preserve">At least 200 new jobs </w:t>
      </w:r>
      <w:r w:rsidR="00A55E4D">
        <w:rPr>
          <w:rFonts w:cs="Arial"/>
          <w:lang w:val="en-GB"/>
        </w:rPr>
        <w:t xml:space="preserve">were </w:t>
      </w:r>
      <w:r w:rsidRPr="00817BAC">
        <w:rPr>
          <w:rFonts w:cs="Arial"/>
          <w:lang w:val="en-GB"/>
        </w:rPr>
        <w:t xml:space="preserve">created for IDPs and </w:t>
      </w:r>
      <w:r w:rsidR="00A55E4D">
        <w:rPr>
          <w:rFonts w:cs="Arial"/>
          <w:lang w:val="en-GB"/>
        </w:rPr>
        <w:t xml:space="preserve">the </w:t>
      </w:r>
      <w:r w:rsidRPr="00817BAC">
        <w:rPr>
          <w:rFonts w:cs="Arial"/>
          <w:lang w:val="en-GB"/>
        </w:rPr>
        <w:t>local conflict-affected population;</w:t>
      </w:r>
    </w:p>
    <w:p w14:paraId="3409450F" w14:textId="77777777" w:rsidR="000E582F" w:rsidRPr="00817BAC" w:rsidRDefault="000E582F" w:rsidP="006606A7">
      <w:pPr>
        <w:pStyle w:val="ListParagraph"/>
        <w:numPr>
          <w:ilvl w:val="0"/>
          <w:numId w:val="38"/>
        </w:numPr>
        <w:spacing w:after="120"/>
        <w:ind w:left="284" w:hanging="284"/>
        <w:rPr>
          <w:rFonts w:eastAsia="Times New Roman" w:cs="Arial"/>
          <w:color w:val="auto"/>
          <w:bdr w:val="none" w:sz="0" w:space="0" w:color="auto"/>
        </w:rPr>
      </w:pPr>
      <w:r w:rsidRPr="00817BAC">
        <w:rPr>
          <w:rFonts w:cs="Arial"/>
          <w:color w:val="auto"/>
          <w:lang w:val="en-GB"/>
        </w:rPr>
        <w:t xml:space="preserve">At least 150 </w:t>
      </w:r>
      <w:r w:rsidRPr="00817BAC">
        <w:rPr>
          <w:rFonts w:eastAsia="Times New Roman" w:cs="Arial"/>
          <w:color w:val="auto"/>
          <w:bdr w:val="none" w:sz="0" w:space="0" w:color="auto"/>
          <w:shd w:val="clear" w:color="auto" w:fill="FFFFFF"/>
        </w:rPr>
        <w:t xml:space="preserve">entrepreneurs improved their access to foreign markets (e.g. Poland) through information sharing, capacity building and networking; </w:t>
      </w:r>
    </w:p>
    <w:p w14:paraId="62AB178E" w14:textId="3C96C26D" w:rsidR="000E582F" w:rsidRPr="00817BAC" w:rsidRDefault="000E582F" w:rsidP="006606A7">
      <w:pPr>
        <w:pStyle w:val="ListParagraph"/>
        <w:numPr>
          <w:ilvl w:val="0"/>
          <w:numId w:val="38"/>
        </w:numPr>
        <w:spacing w:after="120"/>
        <w:ind w:left="284" w:hanging="284"/>
        <w:rPr>
          <w:rFonts w:eastAsia="Times New Roman" w:cs="Arial"/>
          <w:color w:val="auto"/>
          <w:bdr w:val="none" w:sz="0" w:space="0" w:color="auto"/>
        </w:rPr>
      </w:pPr>
      <w:r w:rsidRPr="00817BAC">
        <w:rPr>
          <w:rFonts w:cs="Arial"/>
          <w:color w:val="auto"/>
          <w:lang w:val="en-GB"/>
        </w:rPr>
        <w:t xml:space="preserve">At least 2 promotional activities (business fairs, conferences, etc) for entrepreneurs from Donetsk and Luhansk oblasts </w:t>
      </w:r>
      <w:r w:rsidR="00A55E4D">
        <w:rPr>
          <w:rFonts w:cs="Arial"/>
          <w:color w:val="auto"/>
          <w:lang w:val="en-GB"/>
        </w:rPr>
        <w:t xml:space="preserve">were </w:t>
      </w:r>
      <w:r w:rsidRPr="00817BAC">
        <w:rPr>
          <w:rFonts w:cs="Arial"/>
          <w:color w:val="auto"/>
          <w:lang w:val="en-GB"/>
        </w:rPr>
        <w:t xml:space="preserve">conducted; </w:t>
      </w:r>
    </w:p>
    <w:p w14:paraId="58B38AE3" w14:textId="690647DF" w:rsidR="000E582F" w:rsidRPr="00817BAC" w:rsidRDefault="000E582F" w:rsidP="006606A7">
      <w:pPr>
        <w:pStyle w:val="ListParagraph"/>
        <w:numPr>
          <w:ilvl w:val="0"/>
          <w:numId w:val="38"/>
        </w:numPr>
        <w:spacing w:after="120"/>
        <w:ind w:left="284" w:hanging="284"/>
        <w:rPr>
          <w:rFonts w:eastAsia="Times New Roman" w:cs="Arial"/>
          <w:color w:val="auto"/>
          <w:bdr w:val="none" w:sz="0" w:space="0" w:color="auto"/>
        </w:rPr>
      </w:pPr>
      <w:r w:rsidRPr="00817BAC">
        <w:t xml:space="preserve">At least </w:t>
      </w:r>
      <w:r w:rsidR="00C13D0B" w:rsidRPr="00817BAC">
        <w:t>14</w:t>
      </w:r>
      <w:r w:rsidRPr="00817BAC">
        <w:t>0 businesses took part in promotional activities and received access to new outreach and networking opportunities (by oblast).</w:t>
      </w:r>
    </w:p>
    <w:p w14:paraId="7AE3FA4E" w14:textId="7EADB2B9" w:rsidR="000E582F" w:rsidRPr="00817BAC" w:rsidRDefault="000E582F" w:rsidP="006606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lang w:val="en-GB"/>
        </w:rPr>
      </w:pPr>
      <w:r w:rsidRPr="00817BAC">
        <w:rPr>
          <w:rFonts w:cs="Arial"/>
          <w:lang w:val="en-GB"/>
        </w:rPr>
        <w:t xml:space="preserve">At least 3 local entrepreneurial networks strengthened their institutional capacities and </w:t>
      </w:r>
      <w:r w:rsidR="00A55E4D">
        <w:rPr>
          <w:rFonts w:cs="Arial"/>
          <w:lang w:val="en-GB"/>
        </w:rPr>
        <w:t>have been enabled</w:t>
      </w:r>
      <w:r w:rsidRPr="00817BAC">
        <w:rPr>
          <w:rFonts w:cs="Arial"/>
          <w:lang w:val="en-GB"/>
        </w:rPr>
        <w:t xml:space="preserve"> to provide better services to their members.</w:t>
      </w:r>
    </w:p>
    <w:bookmarkEnd w:id="4"/>
    <w:p w14:paraId="6AAD28D7" w14:textId="36FE2432" w:rsidR="00A46FD1" w:rsidRPr="00817BAC" w:rsidRDefault="007E7FAB" w:rsidP="00CD729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284"/>
        <w:rPr>
          <w:rFonts w:cs="Arial"/>
          <w:b/>
          <w:iCs/>
          <w:lang w:val="en-GB"/>
        </w:rPr>
      </w:pPr>
      <w:r w:rsidRPr="00817BAC">
        <w:rPr>
          <w:rFonts w:cs="Arial"/>
          <w:b/>
          <w:iCs/>
          <w:lang w:val="en-GB"/>
        </w:rPr>
        <w:t>3.2</w:t>
      </w:r>
      <w:r w:rsidR="00A46FD1" w:rsidRPr="00817BAC">
        <w:rPr>
          <w:rFonts w:cs="Arial"/>
          <w:b/>
          <w:iCs/>
          <w:lang w:val="en-GB"/>
        </w:rPr>
        <w:t xml:space="preserve">. Project activities </w:t>
      </w:r>
    </w:p>
    <w:p w14:paraId="1004BFA3" w14:textId="77777777" w:rsidR="00807CBB" w:rsidRPr="00817BAC" w:rsidRDefault="00807CBB" w:rsidP="00E47543">
      <w:pPr>
        <w:spacing w:after="120"/>
        <w:ind w:left="284" w:hanging="284"/>
        <w:rPr>
          <w:rFonts w:cs="Arial"/>
        </w:rPr>
      </w:pPr>
      <w:r w:rsidRPr="00817BAC">
        <w:rPr>
          <w:rFonts w:cs="Arial"/>
        </w:rPr>
        <w:t>The Project ha</w:t>
      </w:r>
      <w:r w:rsidRPr="00817BAC">
        <w:rPr>
          <w:rFonts w:cs="Arial"/>
          <w:color w:val="auto"/>
        </w:rPr>
        <w:t xml:space="preserve">s four </w:t>
      </w:r>
      <w:r w:rsidRPr="00817BAC">
        <w:rPr>
          <w:rFonts w:cs="Arial"/>
        </w:rPr>
        <w:t xml:space="preserve">inter-related activities: </w:t>
      </w:r>
    </w:p>
    <w:p w14:paraId="2138898A" w14:textId="2230D56D" w:rsidR="00E7254D" w:rsidRPr="00817BAC" w:rsidRDefault="00807CBB" w:rsidP="006606A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left"/>
        <w:rPr>
          <w:rFonts w:cs="Arial"/>
        </w:rPr>
      </w:pPr>
      <w:r w:rsidRPr="00817BAC">
        <w:rPr>
          <w:rFonts w:cs="Arial"/>
        </w:rPr>
        <w:t xml:space="preserve">Supporting </w:t>
      </w:r>
      <w:r w:rsidR="00E7254D" w:rsidRPr="00817BAC">
        <w:rPr>
          <w:rFonts w:cs="Arial"/>
        </w:rPr>
        <w:t xml:space="preserve">access to information and </w:t>
      </w:r>
      <w:r w:rsidRPr="00817BAC">
        <w:rPr>
          <w:rFonts w:cs="Arial"/>
        </w:rPr>
        <w:t>business skills</w:t>
      </w:r>
      <w:r w:rsidR="000E582F" w:rsidRPr="00817BAC">
        <w:rPr>
          <w:rFonts w:cs="Arial"/>
        </w:rPr>
        <w:t xml:space="preserve"> </w:t>
      </w:r>
      <w:r w:rsidRPr="00817BAC">
        <w:rPr>
          <w:rFonts w:cs="Arial"/>
        </w:rPr>
        <w:t>development</w:t>
      </w:r>
      <w:r w:rsidR="00A950AC" w:rsidRPr="00817BAC">
        <w:rPr>
          <w:rFonts w:cs="Arial"/>
        </w:rPr>
        <w:t xml:space="preserve"> among IDPs and </w:t>
      </w:r>
      <w:r w:rsidR="00F56A12">
        <w:rPr>
          <w:rFonts w:cs="Arial"/>
        </w:rPr>
        <w:t xml:space="preserve">the </w:t>
      </w:r>
      <w:r w:rsidR="00A950AC" w:rsidRPr="00817BAC">
        <w:rPr>
          <w:rFonts w:cs="Arial"/>
        </w:rPr>
        <w:t>local conflict-affected population</w:t>
      </w:r>
      <w:r w:rsidR="003E20AD" w:rsidRPr="00817BAC">
        <w:rPr>
          <w:rFonts w:cs="Arial"/>
        </w:rPr>
        <w:t>;</w:t>
      </w:r>
      <w:r w:rsidRPr="00817BAC">
        <w:rPr>
          <w:rFonts w:cs="Arial"/>
        </w:rPr>
        <w:t xml:space="preserve"> </w:t>
      </w:r>
    </w:p>
    <w:p w14:paraId="110124E3" w14:textId="74446E73" w:rsidR="00807CBB" w:rsidRPr="00817BAC" w:rsidRDefault="00E7254D" w:rsidP="006606A7">
      <w:pPr>
        <w:pStyle w:val="ListParagraph"/>
        <w:numPr>
          <w:ilvl w:val="0"/>
          <w:numId w:val="29"/>
        </w:numPr>
        <w:spacing w:after="120"/>
        <w:ind w:left="284" w:hanging="284"/>
        <w:rPr>
          <w:rFonts w:cs="Arial"/>
        </w:rPr>
      </w:pPr>
      <w:r w:rsidRPr="00817BAC">
        <w:rPr>
          <w:rFonts w:cs="Arial"/>
          <w:iCs/>
          <w:color w:val="auto"/>
          <w:lang w:val="en-GB"/>
        </w:rPr>
        <w:t>P</w:t>
      </w:r>
      <w:r w:rsidR="00E47543" w:rsidRPr="00817BAC">
        <w:rPr>
          <w:rFonts w:cs="Arial"/>
          <w:iCs/>
          <w:color w:val="auto"/>
          <w:lang w:val="en-GB"/>
        </w:rPr>
        <w:t>rovision of</w:t>
      </w:r>
      <w:r w:rsidRPr="00817BAC">
        <w:rPr>
          <w:rFonts w:cs="Arial"/>
          <w:iCs/>
          <w:color w:val="auto"/>
          <w:lang w:val="en-GB"/>
        </w:rPr>
        <w:t xml:space="preserve"> seed grants for </w:t>
      </w:r>
      <w:r w:rsidR="00A950AC" w:rsidRPr="00817BAC">
        <w:rPr>
          <w:rFonts w:cs="Arial"/>
        </w:rPr>
        <w:t>MSMEs to start or expand their operations</w:t>
      </w:r>
      <w:r w:rsidR="00807CBB" w:rsidRPr="00817BAC">
        <w:rPr>
          <w:rFonts w:cs="Arial"/>
        </w:rPr>
        <w:t xml:space="preserve">; </w:t>
      </w:r>
    </w:p>
    <w:p w14:paraId="73F0E351" w14:textId="1F866684" w:rsidR="00807CBB" w:rsidRPr="00226CD4" w:rsidRDefault="00B44218" w:rsidP="006606A7">
      <w:pPr>
        <w:pStyle w:val="ListParagraph"/>
        <w:numPr>
          <w:ilvl w:val="0"/>
          <w:numId w:val="29"/>
        </w:numPr>
        <w:spacing w:after="120"/>
        <w:ind w:left="284" w:hanging="284"/>
        <w:rPr>
          <w:rFonts w:cs="Arial"/>
          <w:iCs/>
          <w:lang w:val="en-GB"/>
        </w:rPr>
      </w:pPr>
      <w:r w:rsidRPr="00226CD4">
        <w:rPr>
          <w:rFonts w:cs="Arial"/>
          <w:iCs/>
          <w:lang w:val="en-GB"/>
        </w:rPr>
        <w:t>Strengthening</w:t>
      </w:r>
      <w:r w:rsidR="00A950AC" w:rsidRPr="00226CD4">
        <w:rPr>
          <w:rFonts w:cs="Arial"/>
          <w:iCs/>
          <w:lang w:val="en-GB"/>
        </w:rPr>
        <w:t xml:space="preserve"> </w:t>
      </w:r>
      <w:r w:rsidR="00192125" w:rsidRPr="00226CD4">
        <w:rPr>
          <w:rFonts w:cs="Arial"/>
        </w:rPr>
        <w:t>business development services and entrepreneurial networks</w:t>
      </w:r>
      <w:r w:rsidR="00A950AC" w:rsidRPr="00226CD4">
        <w:rPr>
          <w:rFonts w:cs="Arial"/>
        </w:rPr>
        <w:t>;</w:t>
      </w:r>
      <w:r w:rsidR="00192125" w:rsidRPr="00226CD4">
        <w:rPr>
          <w:rFonts w:cs="Arial"/>
          <w:iCs/>
          <w:lang w:val="en-GB"/>
        </w:rPr>
        <w:t xml:space="preserve"> </w:t>
      </w:r>
      <w:r w:rsidR="00E47543" w:rsidRPr="00226CD4">
        <w:rPr>
          <w:rFonts w:cs="Arial"/>
        </w:rPr>
        <w:t xml:space="preserve"> </w:t>
      </w:r>
    </w:p>
    <w:p w14:paraId="7B4D85DF" w14:textId="52929F59" w:rsidR="00807CBB" w:rsidRPr="00817BAC" w:rsidRDefault="00E7254D" w:rsidP="006606A7">
      <w:pPr>
        <w:pStyle w:val="ListParagraph"/>
        <w:numPr>
          <w:ilvl w:val="0"/>
          <w:numId w:val="29"/>
        </w:numPr>
        <w:spacing w:after="120"/>
        <w:ind w:left="284" w:hanging="284"/>
        <w:rPr>
          <w:rFonts w:cs="Arial"/>
          <w:iCs/>
          <w:color w:val="auto"/>
          <w:lang w:val="en-GB"/>
        </w:rPr>
      </w:pPr>
      <w:r w:rsidRPr="00817BAC">
        <w:rPr>
          <w:rFonts w:cs="Arial"/>
          <w:iCs/>
          <w:color w:val="auto"/>
          <w:lang w:val="en-GB"/>
        </w:rPr>
        <w:t>Facilitating access to domestic and international markets for MSMEs</w:t>
      </w:r>
      <w:r w:rsidR="00A950AC" w:rsidRPr="00817BAC">
        <w:rPr>
          <w:rFonts w:cs="Arial"/>
          <w:iCs/>
          <w:color w:val="auto"/>
          <w:lang w:val="en-GB"/>
        </w:rPr>
        <w:t xml:space="preserve"> from Donetsk and Luhansk oblasts</w:t>
      </w:r>
      <w:r w:rsidR="003E20AD" w:rsidRPr="00817BAC">
        <w:rPr>
          <w:rFonts w:cs="Arial"/>
          <w:iCs/>
          <w:color w:val="auto"/>
          <w:lang w:val="en-GB"/>
        </w:rPr>
        <w:t>.</w:t>
      </w:r>
    </w:p>
    <w:p w14:paraId="6815A822" w14:textId="77777777" w:rsidR="00A46FD1" w:rsidRPr="00817BAC" w:rsidRDefault="00E47543" w:rsidP="00E41DC8">
      <w:pPr>
        <w:pBdr>
          <w:top w:val="none" w:sz="0" w:space="0" w:color="auto"/>
          <w:left w:val="none" w:sz="0" w:space="0" w:color="auto"/>
          <w:bottom w:val="none" w:sz="0" w:space="0" w:color="auto"/>
          <w:right w:val="none" w:sz="0" w:space="0" w:color="auto"/>
          <w:between w:val="none" w:sz="0" w:space="0" w:color="auto"/>
          <w:bar w:val="none" w:sz="0" w:color="auto"/>
        </w:pBdr>
        <w:spacing w:after="120"/>
        <w:jc w:val="left"/>
        <w:rPr>
          <w:rFonts w:cs="Arial"/>
        </w:rPr>
      </w:pPr>
      <w:r w:rsidRPr="00817BAC">
        <w:rPr>
          <w:rFonts w:cs="Arial"/>
          <w:b/>
          <w:iCs/>
        </w:rPr>
        <w:t>Activity</w:t>
      </w:r>
      <w:r w:rsidR="00A46FD1" w:rsidRPr="00817BAC">
        <w:rPr>
          <w:rFonts w:cs="Arial"/>
          <w:b/>
          <w:iCs/>
          <w:lang w:val="en-GB"/>
        </w:rPr>
        <w:t xml:space="preserve"> 1: </w:t>
      </w:r>
      <w:r w:rsidR="00E41DC8" w:rsidRPr="001359AF">
        <w:rPr>
          <w:rFonts w:cs="Arial"/>
          <w:b/>
        </w:rPr>
        <w:t>Supporting access to information</w:t>
      </w:r>
      <w:r w:rsidR="00E41DC8" w:rsidRPr="00817BAC">
        <w:rPr>
          <w:rFonts w:cs="Arial"/>
          <w:b/>
        </w:rPr>
        <w:t xml:space="preserve"> and business skills development</w:t>
      </w:r>
      <w:r w:rsidR="00E41DC8" w:rsidRPr="00817BAC">
        <w:rPr>
          <w:rFonts w:cs="Arial"/>
        </w:rPr>
        <w:t xml:space="preserve"> </w:t>
      </w:r>
    </w:p>
    <w:p w14:paraId="21DFFE64" w14:textId="6A5849D2" w:rsidR="004C670F" w:rsidRPr="00817BAC" w:rsidRDefault="004C670F" w:rsidP="002E06CF">
      <w:pPr>
        <w:spacing w:after="120"/>
        <w:rPr>
          <w:rFonts w:cs="Arial"/>
        </w:rPr>
      </w:pPr>
      <w:r w:rsidRPr="00817BAC">
        <w:rPr>
          <w:rFonts w:eastAsia="Cambria" w:cs="Arial"/>
        </w:rPr>
        <w:t xml:space="preserve">This activity envisages </w:t>
      </w:r>
      <w:r w:rsidR="00124590" w:rsidRPr="00817BAC">
        <w:rPr>
          <w:rFonts w:eastAsia="Cambria" w:cs="Arial"/>
        </w:rPr>
        <w:t xml:space="preserve">provision of relevant information and </w:t>
      </w:r>
      <w:r w:rsidRPr="00817BAC">
        <w:rPr>
          <w:rFonts w:eastAsia="Cambria" w:cs="Arial"/>
        </w:rPr>
        <w:t>organization of training</w:t>
      </w:r>
      <w:r w:rsidR="00A950AC" w:rsidRPr="00817BAC">
        <w:rPr>
          <w:rFonts w:eastAsia="Cambria" w:cs="Arial"/>
        </w:rPr>
        <w:t xml:space="preserve"> </w:t>
      </w:r>
      <w:r w:rsidRPr="00817BAC">
        <w:rPr>
          <w:rFonts w:eastAsia="Cambria" w:cs="Arial"/>
        </w:rPr>
        <w:t>s</w:t>
      </w:r>
      <w:r w:rsidR="00A950AC" w:rsidRPr="00817BAC">
        <w:rPr>
          <w:rFonts w:eastAsia="Cambria" w:cs="Arial"/>
        </w:rPr>
        <w:t>essions</w:t>
      </w:r>
      <w:r w:rsidRPr="00817BAC">
        <w:rPr>
          <w:rFonts w:eastAsia="Cambria" w:cs="Arial"/>
        </w:rPr>
        <w:t xml:space="preserve"> on entrepreneurship for those who are running or willing to run </w:t>
      </w:r>
      <w:r w:rsidR="00A950AC" w:rsidRPr="00817BAC">
        <w:rPr>
          <w:rFonts w:eastAsia="Cambria" w:cs="Arial"/>
        </w:rPr>
        <w:t xml:space="preserve">a </w:t>
      </w:r>
      <w:r w:rsidRPr="00817BAC">
        <w:rPr>
          <w:rFonts w:eastAsia="Cambria" w:cs="Arial"/>
        </w:rPr>
        <w:t>business. Th</w:t>
      </w:r>
      <w:r w:rsidR="00A950AC" w:rsidRPr="00817BAC">
        <w:rPr>
          <w:rFonts w:eastAsia="Cambria" w:cs="Arial"/>
        </w:rPr>
        <w:t>is capacity building support</w:t>
      </w:r>
      <w:r w:rsidRPr="00817BAC">
        <w:rPr>
          <w:rFonts w:eastAsia="Cambria" w:cs="Arial"/>
        </w:rPr>
        <w:t xml:space="preserve"> will be targeted to provide participants with the skills that would subsequently enable them to </w:t>
      </w:r>
      <w:r w:rsidRPr="00817BAC">
        <w:rPr>
          <w:rFonts w:cs="Arial"/>
        </w:rPr>
        <w:t xml:space="preserve">develop new businesses or expand the existing ones and pursue their future financial independence. </w:t>
      </w:r>
    </w:p>
    <w:p w14:paraId="292EF43B" w14:textId="77777777" w:rsidR="004C670F" w:rsidRPr="00817BAC" w:rsidRDefault="004C670F" w:rsidP="00AD6A3C">
      <w:pPr>
        <w:spacing w:after="120"/>
        <w:ind w:left="284" w:hanging="284"/>
        <w:contextualSpacing/>
        <w:rPr>
          <w:rFonts w:cs="Arial"/>
        </w:rPr>
      </w:pPr>
      <w:r w:rsidRPr="00817BAC">
        <w:rPr>
          <w:rFonts w:cs="Arial"/>
        </w:rPr>
        <w:t>The provided trainings and services will:</w:t>
      </w:r>
    </w:p>
    <w:p w14:paraId="095C543A" w14:textId="404105EB" w:rsidR="004C670F" w:rsidRPr="00817BAC" w:rsidRDefault="00030865"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 xml:space="preserve">Enable IDPs and </w:t>
      </w:r>
      <w:r w:rsidR="004C670F" w:rsidRPr="00817BAC">
        <w:rPr>
          <w:rFonts w:cs="Arial"/>
        </w:rPr>
        <w:t xml:space="preserve">conflict-affected individuals start, renew or </w:t>
      </w:r>
      <w:r w:rsidRPr="00817BAC">
        <w:rPr>
          <w:rFonts w:cs="Arial"/>
        </w:rPr>
        <w:t xml:space="preserve">expand </w:t>
      </w:r>
      <w:r w:rsidR="004C670F" w:rsidRPr="00817BAC">
        <w:rPr>
          <w:rFonts w:cs="Arial"/>
        </w:rPr>
        <w:t>the</w:t>
      </w:r>
      <w:r w:rsidRPr="00817BAC">
        <w:rPr>
          <w:rFonts w:cs="Arial"/>
        </w:rPr>
        <w:t>ir</w:t>
      </w:r>
      <w:r w:rsidR="004C670F" w:rsidRPr="00817BAC">
        <w:rPr>
          <w:rFonts w:cs="Arial"/>
        </w:rPr>
        <w:t xml:space="preserve"> business</w:t>
      </w:r>
      <w:r w:rsidRPr="00817BAC">
        <w:rPr>
          <w:rFonts w:cs="Arial"/>
        </w:rPr>
        <w:t>es</w:t>
      </w:r>
      <w:r w:rsidR="004C670F" w:rsidRPr="00817BAC">
        <w:rPr>
          <w:rFonts w:cs="Arial"/>
        </w:rPr>
        <w:t>;</w:t>
      </w:r>
    </w:p>
    <w:p w14:paraId="3617F1EA" w14:textId="77777777" w:rsidR="004C670F" w:rsidRPr="00817BAC" w:rsidRDefault="004C670F"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Provide information on starting a business (registration, accounting, legal procedures);</w:t>
      </w:r>
    </w:p>
    <w:p w14:paraId="4FA8645D" w14:textId="15B55EC0" w:rsidR="00D82781" w:rsidRPr="00817BAC" w:rsidRDefault="00D82781"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Strengthen business organization</w:t>
      </w:r>
      <w:r w:rsidR="00030865" w:rsidRPr="00817BAC">
        <w:rPr>
          <w:rFonts w:cs="Arial"/>
        </w:rPr>
        <w:t>al</w:t>
      </w:r>
      <w:r w:rsidRPr="00817BAC">
        <w:rPr>
          <w:rFonts w:cs="Arial"/>
        </w:rPr>
        <w:t>, management and marketing skills;</w:t>
      </w:r>
    </w:p>
    <w:p w14:paraId="0A1F3322" w14:textId="00ACA45A" w:rsidR="00C374B2" w:rsidRPr="00817BAC" w:rsidRDefault="000E582F"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 xml:space="preserve">Help IDPs and </w:t>
      </w:r>
      <w:r w:rsidR="00F56A12">
        <w:rPr>
          <w:rFonts w:cs="Arial"/>
        </w:rPr>
        <w:t xml:space="preserve">the </w:t>
      </w:r>
      <w:r w:rsidRPr="00817BAC">
        <w:rPr>
          <w:rFonts w:cs="Arial"/>
        </w:rPr>
        <w:t>local population a</w:t>
      </w:r>
      <w:r w:rsidR="00C374B2" w:rsidRPr="00817BAC">
        <w:rPr>
          <w:rFonts w:cs="Arial"/>
        </w:rPr>
        <w:t>cquire advanced business skills;</w:t>
      </w:r>
    </w:p>
    <w:p w14:paraId="69F94FAE" w14:textId="77777777" w:rsidR="00D82781" w:rsidRPr="00817BAC" w:rsidRDefault="00D82781"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 xml:space="preserve">Help acquire </w:t>
      </w:r>
      <w:r w:rsidRPr="00817BAC">
        <w:rPr>
          <w:rFonts w:cs="Arial"/>
          <w:color w:val="auto"/>
          <w:lang w:val="en-GB"/>
        </w:rPr>
        <w:t>formal skills needed to access grants and loans;</w:t>
      </w:r>
    </w:p>
    <w:p w14:paraId="1C72A61F" w14:textId="198CECC7" w:rsidR="004C670F" w:rsidRPr="00817BAC" w:rsidRDefault="004C670F" w:rsidP="006606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rPr>
      </w:pPr>
      <w:r w:rsidRPr="00817BAC">
        <w:rPr>
          <w:rFonts w:cs="Arial"/>
        </w:rPr>
        <w:t>Provide information and support in the development of business start-up proposals (business plan</w:t>
      </w:r>
      <w:r w:rsidR="00030865" w:rsidRPr="00817BAC">
        <w:rPr>
          <w:rFonts w:cs="Arial"/>
        </w:rPr>
        <w:t>s</w:t>
      </w:r>
      <w:r w:rsidRPr="00817BAC">
        <w:rPr>
          <w:rFonts w:cs="Arial"/>
        </w:rPr>
        <w:t xml:space="preserve">) to </w:t>
      </w:r>
      <w:r w:rsidR="00030865" w:rsidRPr="00817BAC">
        <w:rPr>
          <w:rFonts w:cs="Arial"/>
        </w:rPr>
        <w:t xml:space="preserve">apply for </w:t>
      </w:r>
      <w:r w:rsidRPr="00817BAC">
        <w:rPr>
          <w:rFonts w:cs="Arial"/>
        </w:rPr>
        <w:t xml:space="preserve">small grants support that will be made available under the Project Activity 2. </w:t>
      </w:r>
    </w:p>
    <w:p w14:paraId="755BB9EB" w14:textId="4CC7E40A" w:rsidR="004C670F" w:rsidRPr="00817BAC" w:rsidRDefault="004C670F" w:rsidP="00290552">
      <w:pPr>
        <w:spacing w:after="0"/>
        <w:ind w:left="284" w:hanging="284"/>
        <w:rPr>
          <w:rFonts w:eastAsia="Cambria" w:cs="Arial"/>
        </w:rPr>
      </w:pPr>
      <w:r w:rsidRPr="00817BAC">
        <w:rPr>
          <w:rFonts w:cs="Arial"/>
          <w:b/>
          <w:iCs/>
          <w:lang w:val="en-GB"/>
        </w:rPr>
        <w:t>Sub-activity 1.1</w:t>
      </w:r>
      <w:r w:rsidRPr="00817BAC">
        <w:rPr>
          <w:rFonts w:cs="Arial"/>
          <w:iCs/>
          <w:lang w:val="en-GB"/>
        </w:rPr>
        <w:t xml:space="preserve">. </w:t>
      </w:r>
      <w:r w:rsidR="00AD6A3C" w:rsidRPr="00817BAC">
        <w:rPr>
          <w:rFonts w:cs="Arial"/>
          <w:iCs/>
          <w:lang w:val="en-GB"/>
        </w:rPr>
        <w:t xml:space="preserve">Organization of in-person trainings </w:t>
      </w:r>
      <w:r w:rsidR="00C374B2" w:rsidRPr="00817BAC">
        <w:rPr>
          <w:rFonts w:cs="Arial"/>
          <w:iCs/>
          <w:lang w:val="en-GB"/>
        </w:rPr>
        <w:t xml:space="preserve">for </w:t>
      </w:r>
      <w:r w:rsidR="00C374B2" w:rsidRPr="00817BAC">
        <w:rPr>
          <w:rFonts w:eastAsia="Cambria" w:cs="Arial"/>
        </w:rPr>
        <w:t xml:space="preserve">those who are running or willing to run </w:t>
      </w:r>
      <w:r w:rsidR="003F6F55" w:rsidRPr="00817BAC">
        <w:rPr>
          <w:rFonts w:eastAsia="Cambria" w:cs="Arial"/>
        </w:rPr>
        <w:t xml:space="preserve">a </w:t>
      </w:r>
      <w:r w:rsidR="00C374B2" w:rsidRPr="00817BAC">
        <w:rPr>
          <w:rFonts w:eastAsia="Cambria" w:cs="Arial"/>
        </w:rPr>
        <w:t>business.</w:t>
      </w:r>
      <w:r w:rsidR="00290552" w:rsidRPr="00817BAC">
        <w:rPr>
          <w:rFonts w:eastAsia="Cambria" w:cs="Arial"/>
        </w:rPr>
        <w:t xml:space="preserve"> Including, but not limited to</w:t>
      </w:r>
      <w:r w:rsidR="003F6F55" w:rsidRPr="00817BAC">
        <w:rPr>
          <w:rFonts w:eastAsia="Cambria" w:cs="Arial"/>
        </w:rPr>
        <w:t>,</w:t>
      </w:r>
      <w:r w:rsidR="00290552" w:rsidRPr="00817BAC">
        <w:rPr>
          <w:rFonts w:eastAsia="Cambria" w:cs="Arial"/>
        </w:rPr>
        <w:t xml:space="preserve"> the following topics:</w:t>
      </w:r>
    </w:p>
    <w:p w14:paraId="5AF85139"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Creating a vision for one’s business</w:t>
      </w:r>
    </w:p>
    <w:p w14:paraId="0350E46F"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Creating product/service offering and evaluating one’s uniqueness</w:t>
      </w:r>
    </w:p>
    <w:p w14:paraId="515818F1"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lastRenderedPageBreak/>
        <w:t>Writing a business plan</w:t>
      </w:r>
    </w:p>
    <w:p w14:paraId="3BC1AC3F"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Developing a business strategy</w:t>
      </w:r>
    </w:p>
    <w:p w14:paraId="0FF9BD70"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 xml:space="preserve">Creating one’s marketing, promotion, pricing, and social media strategy </w:t>
      </w:r>
    </w:p>
    <w:p w14:paraId="7AE52F46"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 xml:space="preserve">Evaluating funding options </w:t>
      </w:r>
    </w:p>
    <w:p w14:paraId="45539C78" w14:textId="77777777" w:rsidR="00290552" w:rsidRPr="00817BAC" w:rsidRDefault="00290552" w:rsidP="006606A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284" w:hanging="284"/>
        <w:jc w:val="left"/>
        <w:rPr>
          <w:rFonts w:eastAsia="Times New Roman" w:cs="Arial"/>
          <w:color w:val="auto"/>
          <w:spacing w:val="6"/>
          <w:bdr w:val="none" w:sz="0" w:space="0" w:color="auto"/>
        </w:rPr>
      </w:pPr>
      <w:r w:rsidRPr="00817BAC">
        <w:rPr>
          <w:rFonts w:eastAsia="Times New Roman" w:cs="Arial"/>
          <w:color w:val="auto"/>
          <w:spacing w:val="6"/>
          <w:bdr w:val="none" w:sz="0" w:space="0" w:color="auto"/>
        </w:rPr>
        <w:t xml:space="preserve">Planning </w:t>
      </w:r>
      <w:r w:rsidR="005A1A3E" w:rsidRPr="00817BAC">
        <w:rPr>
          <w:rFonts w:eastAsia="Times New Roman" w:cs="Arial"/>
          <w:color w:val="auto"/>
          <w:spacing w:val="6"/>
          <w:bdr w:val="none" w:sz="0" w:space="0" w:color="auto"/>
        </w:rPr>
        <w:t>one’s</w:t>
      </w:r>
      <w:r w:rsidRPr="00817BAC">
        <w:rPr>
          <w:rFonts w:eastAsia="Times New Roman" w:cs="Arial"/>
          <w:color w:val="auto"/>
          <w:spacing w:val="6"/>
          <w:bdr w:val="none" w:sz="0" w:space="0" w:color="auto"/>
        </w:rPr>
        <w:t xml:space="preserve"> growth and scaling strategy</w:t>
      </w:r>
    </w:p>
    <w:p w14:paraId="33A6942A" w14:textId="77777777" w:rsidR="00290552" w:rsidRPr="00817BAC" w:rsidRDefault="00290552" w:rsidP="005A1A3E">
      <w:pPr>
        <w:spacing w:after="0"/>
        <w:rPr>
          <w:rFonts w:cs="Arial"/>
          <w:iCs/>
          <w:lang w:val="en-GB"/>
        </w:rPr>
      </w:pPr>
    </w:p>
    <w:p w14:paraId="1270C0DE" w14:textId="77777777" w:rsidR="0088066E" w:rsidRPr="00817BAC" w:rsidRDefault="0088066E" w:rsidP="0088066E">
      <w:pPr>
        <w:spacing w:after="120"/>
        <w:rPr>
          <w:rFonts w:eastAsia="Times New Roman" w:cs="Arial"/>
          <w:bCs/>
          <w:color w:val="auto"/>
          <w:bdr w:val="none" w:sz="0" w:space="0" w:color="auto"/>
        </w:rPr>
      </w:pPr>
      <w:r w:rsidRPr="00817BAC">
        <w:rPr>
          <w:rFonts w:eastAsia="Times New Roman" w:cs="Arial"/>
          <w:b/>
          <w:bCs/>
          <w:color w:val="auto"/>
          <w:bdr w:val="none" w:sz="0" w:space="0" w:color="auto"/>
        </w:rPr>
        <w:t>Sub-activity 1.2</w:t>
      </w:r>
      <w:r w:rsidRPr="00817BAC">
        <w:rPr>
          <w:rFonts w:eastAsia="Times New Roman" w:cs="Arial"/>
          <w:bCs/>
          <w:color w:val="auto"/>
          <w:bdr w:val="none" w:sz="0" w:space="0" w:color="auto"/>
        </w:rPr>
        <w:t xml:space="preserve">. Development and </w:t>
      </w:r>
      <w:r w:rsidRPr="001359AF">
        <w:rPr>
          <w:rFonts w:eastAsia="Times New Roman" w:cs="Arial"/>
          <w:bCs/>
          <w:color w:val="auto"/>
          <w:bdr w:val="none" w:sz="0" w:space="0" w:color="auto"/>
        </w:rPr>
        <w:t>launch of online courses</w:t>
      </w:r>
      <w:r w:rsidRPr="00817BAC">
        <w:rPr>
          <w:rFonts w:eastAsia="Times New Roman" w:cs="Arial"/>
          <w:bCs/>
          <w:color w:val="auto"/>
          <w:bdr w:val="none" w:sz="0" w:space="0" w:color="auto"/>
        </w:rPr>
        <w:t xml:space="preserve"> for (soon-to-be) entrepreneurs based on the existing in-person trainings’ curricula using </w:t>
      </w:r>
      <w:r w:rsidRPr="001359AF">
        <w:rPr>
          <w:rFonts w:eastAsia="Times New Roman" w:cs="Arial"/>
          <w:bCs/>
          <w:color w:val="auto"/>
          <w:bdr w:val="none" w:sz="0" w:space="0" w:color="auto"/>
        </w:rPr>
        <w:t>a dedicated website platform</w:t>
      </w:r>
      <w:r w:rsidRPr="00817BAC">
        <w:rPr>
          <w:rFonts w:eastAsia="Times New Roman" w:cs="Arial"/>
          <w:bCs/>
          <w:color w:val="auto"/>
          <w:bdr w:val="none" w:sz="0" w:space="0" w:color="auto"/>
        </w:rPr>
        <w:t>.</w:t>
      </w:r>
    </w:p>
    <w:p w14:paraId="0AA3B85A" w14:textId="35CE28D2" w:rsidR="0088066E" w:rsidRPr="00817BAC" w:rsidRDefault="0088066E" w:rsidP="0088066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color w:val="auto"/>
          <w:bdr w:val="none" w:sz="0" w:space="0" w:color="auto"/>
        </w:rPr>
      </w:pPr>
      <w:r w:rsidRPr="00817BAC">
        <w:rPr>
          <w:rFonts w:cs="Arial"/>
          <w:color w:val="auto"/>
          <w:bdr w:val="none" w:sz="0" w:space="0" w:color="auto"/>
        </w:rPr>
        <w:t xml:space="preserve">The project will promote its activities through a website associated with a YouTube channel with short instructional videos about a number of topics, such as an introduction to business, how to become an entrepreneur, a step-by-step guide to filling </w:t>
      </w:r>
      <w:r w:rsidR="00F56A12">
        <w:rPr>
          <w:rFonts w:cs="Arial"/>
          <w:color w:val="auto"/>
          <w:bdr w:val="none" w:sz="0" w:space="0" w:color="auto"/>
        </w:rPr>
        <w:t>out</w:t>
      </w:r>
      <w:r w:rsidRPr="00817BAC">
        <w:rPr>
          <w:rFonts w:cs="Arial"/>
          <w:color w:val="auto"/>
          <w:bdr w:val="none" w:sz="0" w:space="0" w:color="auto"/>
        </w:rPr>
        <w:t xml:space="preserve"> necessary forms, etc. Additionally, a calendar of all the networking and training events will be provided, as well as modules of business training and downloadable course materials. Answers to most common questions will be available as well. </w:t>
      </w:r>
    </w:p>
    <w:p w14:paraId="21A77053" w14:textId="7295AC35" w:rsidR="00665166" w:rsidRPr="00226CD4" w:rsidRDefault="004C670F" w:rsidP="003C0DB5">
      <w:pPr>
        <w:spacing w:after="120"/>
        <w:rPr>
          <w:rFonts w:eastAsia="Times New Roman" w:cs="Arial"/>
          <w:bCs/>
          <w:color w:val="auto"/>
          <w:bdr w:val="none" w:sz="0" w:space="0" w:color="auto"/>
        </w:rPr>
      </w:pPr>
      <w:r w:rsidRPr="00226CD4">
        <w:rPr>
          <w:rFonts w:cs="Arial"/>
          <w:b/>
          <w:iCs/>
          <w:color w:val="auto"/>
          <w:lang w:val="en-GB"/>
        </w:rPr>
        <w:t xml:space="preserve">Sub-activity </w:t>
      </w:r>
      <w:r w:rsidR="00A46FD1" w:rsidRPr="00226CD4">
        <w:rPr>
          <w:rFonts w:eastAsia="Times New Roman" w:cs="Arial"/>
          <w:b/>
          <w:bCs/>
          <w:color w:val="auto"/>
          <w:bdr w:val="none" w:sz="0" w:space="0" w:color="auto"/>
        </w:rPr>
        <w:t>1.3.</w:t>
      </w:r>
      <w:r w:rsidR="00A46FD1" w:rsidRPr="00226CD4">
        <w:rPr>
          <w:rFonts w:eastAsia="Times New Roman" w:cs="Arial"/>
          <w:bCs/>
          <w:color w:val="auto"/>
          <w:bdr w:val="none" w:sz="0" w:space="0" w:color="auto"/>
        </w:rPr>
        <w:t xml:space="preserve"> </w:t>
      </w:r>
      <w:r w:rsidR="00BC25A7" w:rsidRPr="00226CD4">
        <w:rPr>
          <w:rFonts w:eastAsia="Times New Roman" w:cs="Arial"/>
          <w:bCs/>
          <w:color w:val="auto"/>
          <w:bdr w:val="none" w:sz="0" w:space="0" w:color="auto"/>
        </w:rPr>
        <w:t xml:space="preserve">Analytical research to </w:t>
      </w:r>
      <w:r w:rsidR="00665166" w:rsidRPr="00226CD4">
        <w:rPr>
          <w:rFonts w:eastAsia="Times New Roman" w:cs="Arial"/>
          <w:bCs/>
          <w:color w:val="auto"/>
          <w:bdr w:val="none" w:sz="0" w:space="0" w:color="auto"/>
        </w:rPr>
        <w:t xml:space="preserve">help </w:t>
      </w:r>
      <w:r w:rsidR="006606A7" w:rsidRPr="00226CD4">
        <w:rPr>
          <w:rFonts w:eastAsia="Times New Roman" w:cs="Arial"/>
          <w:bCs/>
          <w:color w:val="auto"/>
          <w:bdr w:val="none" w:sz="0" w:space="0" w:color="auto"/>
        </w:rPr>
        <w:t xml:space="preserve">identify </w:t>
      </w:r>
      <w:r w:rsidR="00885A81" w:rsidRPr="00226CD4">
        <w:rPr>
          <w:rFonts w:eastAsia="Times New Roman" w:cs="Arial"/>
          <w:bCs/>
          <w:color w:val="auto"/>
          <w:bdr w:val="none" w:sz="0" w:space="0" w:color="auto"/>
        </w:rPr>
        <w:t xml:space="preserve">new </w:t>
      </w:r>
      <w:r w:rsidR="00665166" w:rsidRPr="00226CD4">
        <w:rPr>
          <w:rFonts w:eastAsia="Times New Roman" w:cs="Arial"/>
          <w:bCs/>
          <w:color w:val="auto"/>
          <w:bdr w:val="none" w:sz="0" w:space="0" w:color="auto"/>
        </w:rPr>
        <w:t xml:space="preserve">opportunities for </w:t>
      </w:r>
      <w:r w:rsidR="000306D8" w:rsidRPr="00226CD4">
        <w:rPr>
          <w:rFonts w:eastAsia="Times New Roman" w:cs="Arial"/>
          <w:bCs/>
          <w:color w:val="auto"/>
          <w:bdr w:val="none" w:sz="0" w:space="0" w:color="auto"/>
        </w:rPr>
        <w:t>local entrepreneurs</w:t>
      </w:r>
    </w:p>
    <w:p w14:paraId="5BF7F489" w14:textId="43996E0A" w:rsidR="006606A7" w:rsidRPr="003C0DB5" w:rsidRDefault="006048E1" w:rsidP="003C0DB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bdr w:val="none" w:sz="0" w:space="0" w:color="auto"/>
        </w:rPr>
      </w:pPr>
      <w:r w:rsidRPr="00226CD4">
        <w:rPr>
          <w:rFonts w:cs="Arial"/>
          <w:bdr w:val="none" w:sz="0" w:space="0" w:color="auto"/>
        </w:rPr>
        <w:t xml:space="preserve">Obtaining market data is a necessary first step to “size up a new market” </w:t>
      </w:r>
      <w:r w:rsidR="00354140" w:rsidRPr="00226CD4">
        <w:rPr>
          <w:rFonts w:cs="Arial"/>
          <w:bdr w:val="none" w:sz="0" w:space="0" w:color="auto"/>
        </w:rPr>
        <w:t xml:space="preserve">through </w:t>
      </w:r>
      <w:r w:rsidR="003C0DB5" w:rsidRPr="00226CD4">
        <w:rPr>
          <w:rFonts w:cs="Arial"/>
          <w:bdr w:val="none" w:sz="0" w:space="0" w:color="auto"/>
        </w:rPr>
        <w:t xml:space="preserve">helping to </w:t>
      </w:r>
      <w:r w:rsidR="00354140" w:rsidRPr="00226CD4">
        <w:rPr>
          <w:rFonts w:cs="Arial"/>
          <w:bdr w:val="none" w:sz="0" w:space="0" w:color="auto"/>
        </w:rPr>
        <w:t>determin</w:t>
      </w:r>
      <w:r w:rsidR="003C0DB5" w:rsidRPr="00226CD4">
        <w:rPr>
          <w:rFonts w:cs="Arial"/>
          <w:bdr w:val="none" w:sz="0" w:space="0" w:color="auto"/>
        </w:rPr>
        <w:t>e optimal business strategies</w:t>
      </w:r>
      <w:r w:rsidRPr="00226CD4">
        <w:rPr>
          <w:rFonts w:cs="Arial"/>
          <w:bdr w:val="none" w:sz="0" w:space="0" w:color="auto"/>
        </w:rPr>
        <w:t xml:space="preserve">. </w:t>
      </w:r>
      <w:r w:rsidR="003C0DB5" w:rsidRPr="00226CD4">
        <w:rPr>
          <w:rFonts w:cs="Arial"/>
        </w:rPr>
        <w:t xml:space="preserve">Entrepreneurs do not have enough marketing information to adjust or introduce new services and/or new products. </w:t>
      </w:r>
      <w:r w:rsidR="00744483" w:rsidRPr="00226CD4">
        <w:rPr>
          <w:rFonts w:cs="Arial"/>
        </w:rPr>
        <w:t xml:space="preserve">The project will address this barrier and include research activities to fill the information gaps </w:t>
      </w:r>
      <w:r w:rsidR="005C0D13" w:rsidRPr="00226CD4">
        <w:rPr>
          <w:rFonts w:cs="Arial"/>
        </w:rPr>
        <w:t xml:space="preserve">through analyzing </w:t>
      </w:r>
      <w:r w:rsidR="00193447" w:rsidRPr="00226CD4">
        <w:rPr>
          <w:rFonts w:cs="Arial"/>
        </w:rPr>
        <w:t xml:space="preserve">existing statistical data, open data of </w:t>
      </w:r>
      <w:r w:rsidR="00CB3050" w:rsidRPr="00226CD4">
        <w:rPr>
          <w:rFonts w:cs="Arial"/>
        </w:rPr>
        <w:t>public sector bodies</w:t>
      </w:r>
      <w:r w:rsidR="00193447" w:rsidRPr="00226CD4">
        <w:rPr>
          <w:rFonts w:cs="Arial"/>
        </w:rPr>
        <w:t>, industry specific reports, etc.</w:t>
      </w:r>
      <w:r w:rsidR="00F3208A" w:rsidRPr="00226CD4">
        <w:rPr>
          <w:rFonts w:cs="Arial"/>
        </w:rPr>
        <w:t xml:space="preserve"> </w:t>
      </w:r>
    </w:p>
    <w:p w14:paraId="088FCD77" w14:textId="77777777" w:rsidR="00E41DC8" w:rsidRPr="00817BAC" w:rsidRDefault="00E41DC8" w:rsidP="00E41DC8">
      <w:pPr>
        <w:spacing w:after="120"/>
        <w:rPr>
          <w:rFonts w:cs="Arial"/>
          <w:b/>
          <w:iCs/>
          <w:color w:val="auto"/>
          <w:lang w:val="en-GB"/>
        </w:rPr>
      </w:pPr>
      <w:r w:rsidRPr="00817BAC">
        <w:rPr>
          <w:rFonts w:cs="Arial"/>
          <w:b/>
          <w:iCs/>
          <w:color w:val="auto"/>
          <w:lang w:val="en-GB"/>
        </w:rPr>
        <w:t xml:space="preserve">Activity 2: </w:t>
      </w:r>
      <w:r w:rsidR="003E20AD" w:rsidRPr="00817BAC">
        <w:rPr>
          <w:rFonts w:cs="Arial"/>
          <w:b/>
          <w:iCs/>
          <w:color w:val="auto"/>
          <w:lang w:val="en-GB"/>
        </w:rPr>
        <w:t xml:space="preserve">Provision of seed grants for </w:t>
      </w:r>
      <w:r w:rsidR="003E20AD" w:rsidRPr="00817BAC">
        <w:rPr>
          <w:rFonts w:cs="Arial"/>
          <w:b/>
        </w:rPr>
        <w:t>small-scale business startup and expansion</w:t>
      </w:r>
    </w:p>
    <w:p w14:paraId="0FC9F592" w14:textId="1A550728" w:rsidR="008C38BA" w:rsidRPr="00817BAC" w:rsidRDefault="00C374B2" w:rsidP="008C38BA">
      <w:pPr>
        <w:spacing w:before="120" w:after="120"/>
        <w:rPr>
          <w:rFonts w:eastAsia="Cambria" w:cs="Arial"/>
        </w:rPr>
      </w:pPr>
      <w:r w:rsidRPr="00817BAC">
        <w:rPr>
          <w:rFonts w:cs="Arial"/>
          <w:b/>
          <w:iCs/>
          <w:color w:val="auto"/>
          <w:lang w:val="en-GB"/>
        </w:rPr>
        <w:t>Sub-activity 2.1.</w:t>
      </w:r>
      <w:r w:rsidRPr="00817BAC">
        <w:rPr>
          <w:rFonts w:cs="Arial"/>
          <w:iCs/>
          <w:color w:val="auto"/>
          <w:lang w:val="en-GB"/>
        </w:rPr>
        <w:t xml:space="preserve"> </w:t>
      </w:r>
      <w:r w:rsidR="008C38BA" w:rsidRPr="00817BAC">
        <w:rPr>
          <w:rFonts w:eastAsia="Cambria" w:cs="Arial"/>
        </w:rPr>
        <w:t xml:space="preserve">Announce </w:t>
      </w:r>
      <w:r w:rsidR="00F56A12">
        <w:rPr>
          <w:rFonts w:eastAsia="Cambria" w:cs="Arial"/>
        </w:rPr>
        <w:t xml:space="preserve">a </w:t>
      </w:r>
      <w:r w:rsidR="008C38BA" w:rsidRPr="00817BAC">
        <w:rPr>
          <w:rFonts w:eastAsia="Cambria" w:cs="Arial"/>
        </w:rPr>
        <w:t xml:space="preserve">call for applications using the previously developed grant mechanism criteria. Assess business plans developed and submitted by the potential entrepreneurs and make recommendations for financial support, legal support or specific training needs, etc. </w:t>
      </w:r>
    </w:p>
    <w:p w14:paraId="51DEA360" w14:textId="77777777" w:rsidR="008C38BA" w:rsidRPr="00817BAC" w:rsidRDefault="008C38BA" w:rsidP="00E41DC8">
      <w:pPr>
        <w:spacing w:after="120"/>
        <w:rPr>
          <w:rFonts w:eastAsia="Cambria" w:cs="Arial"/>
        </w:rPr>
      </w:pPr>
      <w:r w:rsidRPr="00817BAC">
        <w:rPr>
          <w:rFonts w:eastAsia="Cambria" w:cs="Arial"/>
          <w:b/>
        </w:rPr>
        <w:t>Sub-activity 2.2.</w:t>
      </w:r>
      <w:r w:rsidRPr="00817BAC">
        <w:rPr>
          <w:rFonts w:eastAsia="Cambria" w:cs="Arial"/>
        </w:rPr>
        <w:t xml:space="preserve"> Provide </w:t>
      </w:r>
      <w:r w:rsidRPr="00817BAC">
        <w:rPr>
          <w:rFonts w:cs="Arial"/>
          <w:lang w:val="en-GB"/>
        </w:rPr>
        <w:t>small-scale financing (grants up to 10,000 USD targeted for specific purposes against a competitive business plan provision) to local entrepreneurs for launching/expending business</w:t>
      </w:r>
      <w:r w:rsidRPr="00817BAC">
        <w:rPr>
          <w:rFonts w:eastAsia="Cambria" w:cs="Arial"/>
        </w:rPr>
        <w:t xml:space="preserve"> and facilitate their linking to financial institutions for further financial support. </w:t>
      </w:r>
    </w:p>
    <w:p w14:paraId="652E82B3" w14:textId="77777777" w:rsidR="008C38BA" w:rsidRPr="00817BAC" w:rsidRDefault="008C38BA" w:rsidP="008C38BA">
      <w:pPr>
        <w:pStyle w:val="BodyText"/>
        <w:ind w:left="284" w:hanging="284"/>
        <w:rPr>
          <w:rFonts w:ascii="Arial" w:hAnsi="Arial" w:cs="Arial"/>
          <w:color w:val="auto"/>
          <w:sz w:val="22"/>
          <w:szCs w:val="22"/>
        </w:rPr>
      </w:pPr>
      <w:r w:rsidRPr="00817BAC">
        <w:rPr>
          <w:rFonts w:ascii="Arial" w:hAnsi="Arial" w:cs="Arial"/>
          <w:color w:val="auto"/>
          <w:sz w:val="22"/>
          <w:szCs w:val="22"/>
        </w:rPr>
        <w:t>It is envisaged that the business projects within this small grants programme will accommodate the following business activities:</w:t>
      </w:r>
    </w:p>
    <w:p w14:paraId="4458EB4A" w14:textId="77777777"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Procurement of equipment necessary to start production activities;</w:t>
      </w:r>
    </w:p>
    <w:p w14:paraId="22473CB1" w14:textId="77777777"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Procurement of tools to start providing services;</w:t>
      </w:r>
    </w:p>
    <w:p w14:paraId="21F01EBB" w14:textId="77777777"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Hiring additional staff and expanding business;</w:t>
      </w:r>
    </w:p>
    <w:p w14:paraId="13D7A9E7" w14:textId="77777777"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Renting office or site for production/service provision;</w:t>
      </w:r>
    </w:p>
    <w:p w14:paraId="539DBEB6" w14:textId="77777777"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Purchasing of inputs for production/services provision;</w:t>
      </w:r>
    </w:p>
    <w:p w14:paraId="65AA2402" w14:textId="75D49DDF" w:rsidR="008C38BA" w:rsidRPr="00817BAC" w:rsidRDefault="008C38BA" w:rsidP="006606A7">
      <w:pPr>
        <w:pStyle w:val="BodyText"/>
        <w:numPr>
          <w:ilvl w:val="0"/>
          <w:numId w:val="31"/>
        </w:numPr>
        <w:tabs>
          <w:tab w:val="clear" w:pos="-720"/>
        </w:tabs>
        <w:suppressAutoHyphens w:val="0"/>
        <w:ind w:left="284" w:hanging="284"/>
        <w:jc w:val="both"/>
        <w:rPr>
          <w:rFonts w:ascii="Arial" w:hAnsi="Arial" w:cs="Arial"/>
          <w:color w:val="auto"/>
          <w:sz w:val="22"/>
          <w:szCs w:val="22"/>
        </w:rPr>
      </w:pPr>
      <w:r w:rsidRPr="00817BAC">
        <w:rPr>
          <w:rFonts w:ascii="Arial" w:hAnsi="Arial" w:cs="Arial"/>
          <w:color w:val="auto"/>
          <w:sz w:val="22"/>
          <w:szCs w:val="22"/>
        </w:rPr>
        <w:t xml:space="preserve">Purchasing of </w:t>
      </w:r>
      <w:r w:rsidR="00F56A12">
        <w:rPr>
          <w:rFonts w:ascii="Arial" w:hAnsi="Arial" w:cs="Arial"/>
          <w:color w:val="auto"/>
          <w:sz w:val="22"/>
          <w:szCs w:val="22"/>
        </w:rPr>
        <w:t xml:space="preserve">a </w:t>
      </w:r>
      <w:r w:rsidRPr="00817BAC">
        <w:rPr>
          <w:rFonts w:ascii="Arial" w:hAnsi="Arial" w:cs="Arial"/>
          <w:color w:val="auto"/>
          <w:sz w:val="22"/>
          <w:szCs w:val="22"/>
        </w:rPr>
        <w:t xml:space="preserve">franchise under </w:t>
      </w:r>
      <w:r w:rsidR="00F56A12">
        <w:rPr>
          <w:rFonts w:ascii="Arial" w:hAnsi="Arial" w:cs="Arial"/>
          <w:color w:val="auto"/>
          <w:sz w:val="22"/>
          <w:szCs w:val="22"/>
        </w:rPr>
        <w:t xml:space="preserve">a </w:t>
      </w:r>
      <w:r w:rsidRPr="00817BAC">
        <w:rPr>
          <w:rFonts w:ascii="Arial" w:hAnsi="Arial" w:cs="Arial"/>
          <w:color w:val="auto"/>
          <w:sz w:val="22"/>
          <w:szCs w:val="22"/>
        </w:rPr>
        <w:t>commercial concession (franchising) agreement with respective equipment;</w:t>
      </w:r>
    </w:p>
    <w:p w14:paraId="4B343D0A" w14:textId="12674EA7" w:rsidR="002168AC" w:rsidRPr="00817BAC" w:rsidRDefault="008C38BA" w:rsidP="006606A7">
      <w:pPr>
        <w:pStyle w:val="BodyText"/>
        <w:numPr>
          <w:ilvl w:val="0"/>
          <w:numId w:val="31"/>
        </w:numPr>
        <w:tabs>
          <w:tab w:val="clear" w:pos="-720"/>
        </w:tabs>
        <w:suppressAutoHyphens w:val="0"/>
        <w:spacing w:after="120"/>
        <w:ind w:left="284" w:hanging="284"/>
        <w:jc w:val="both"/>
        <w:rPr>
          <w:rFonts w:ascii="Arial" w:hAnsi="Arial" w:cs="Arial"/>
          <w:color w:val="auto"/>
          <w:sz w:val="22"/>
          <w:szCs w:val="22"/>
        </w:rPr>
      </w:pPr>
      <w:r w:rsidRPr="00817BAC">
        <w:rPr>
          <w:rFonts w:ascii="Arial" w:hAnsi="Arial" w:cs="Arial"/>
          <w:color w:val="auto"/>
          <w:sz w:val="22"/>
          <w:szCs w:val="22"/>
        </w:rPr>
        <w:t>Training</w:t>
      </w:r>
      <w:r w:rsidR="00E5321B" w:rsidRPr="00817BAC">
        <w:rPr>
          <w:rFonts w:ascii="Arial" w:hAnsi="Arial" w:cs="Arial"/>
          <w:color w:val="auto"/>
          <w:sz w:val="22"/>
          <w:szCs w:val="22"/>
        </w:rPr>
        <w:t>,</w:t>
      </w:r>
      <w:r w:rsidRPr="00817BAC">
        <w:rPr>
          <w:rFonts w:ascii="Arial" w:hAnsi="Arial" w:cs="Arial"/>
          <w:color w:val="auto"/>
          <w:sz w:val="22"/>
          <w:szCs w:val="22"/>
        </w:rPr>
        <w:t xml:space="preserve"> etc.</w:t>
      </w:r>
    </w:p>
    <w:p w14:paraId="1D2AB7B5" w14:textId="1096201F" w:rsidR="000131F6" w:rsidRPr="00817BAC" w:rsidRDefault="000131F6" w:rsidP="000131F6">
      <w:pPr>
        <w:rPr>
          <w:rFonts w:cs="Arial"/>
        </w:rPr>
      </w:pPr>
      <w:r w:rsidRPr="00817BAC">
        <w:rPr>
          <w:rFonts w:cs="Arial"/>
        </w:rPr>
        <w:t>The Mechanism</w:t>
      </w:r>
      <w:r w:rsidRPr="00817BAC" w:rsidDel="004F5A3C">
        <w:rPr>
          <w:rFonts w:cs="Arial"/>
        </w:rPr>
        <w:t xml:space="preserve"> </w:t>
      </w:r>
      <w:r w:rsidRPr="00817BAC">
        <w:rPr>
          <w:rFonts w:cs="Arial"/>
        </w:rPr>
        <w:t xml:space="preserve">of Grants for </w:t>
      </w:r>
      <w:r w:rsidR="008E41BA">
        <w:rPr>
          <w:rFonts w:cs="Arial"/>
        </w:rPr>
        <w:t xml:space="preserve">micro, </w:t>
      </w:r>
      <w:r w:rsidRPr="00817BAC">
        <w:rPr>
          <w:rFonts w:cs="Arial"/>
        </w:rPr>
        <w:t>small and medium-sized businesses/enterprises to start-up, re-start, or extend business activities</w:t>
      </w:r>
      <w:r w:rsidR="00CA46B8" w:rsidRPr="00817BAC">
        <w:rPr>
          <w:rFonts w:cs="Arial"/>
        </w:rPr>
        <w:t xml:space="preserve"> is described in Annex </w:t>
      </w:r>
      <w:r w:rsidR="00CF329E" w:rsidRPr="00817BAC">
        <w:rPr>
          <w:rFonts w:cs="Arial"/>
        </w:rPr>
        <w:t xml:space="preserve">1 </w:t>
      </w:r>
      <w:r w:rsidR="00CA46B8" w:rsidRPr="00817BAC">
        <w:rPr>
          <w:rFonts w:cs="Arial"/>
        </w:rPr>
        <w:t>here below</w:t>
      </w:r>
      <w:r w:rsidRPr="00817BAC">
        <w:rPr>
          <w:rFonts w:cs="Arial"/>
        </w:rPr>
        <w:t xml:space="preserve">. </w:t>
      </w:r>
    </w:p>
    <w:p w14:paraId="2E167A15" w14:textId="77777777" w:rsidR="00F77FBE" w:rsidRPr="00817BAC" w:rsidRDefault="00C374B2" w:rsidP="00F77FBE">
      <w:pPr>
        <w:spacing w:after="120"/>
        <w:rPr>
          <w:rFonts w:cs="Arial"/>
          <w:b/>
          <w:iCs/>
          <w:color w:val="auto"/>
          <w:lang w:val="en-GB"/>
        </w:rPr>
      </w:pPr>
      <w:r w:rsidRPr="00817BAC">
        <w:rPr>
          <w:rFonts w:cs="Arial"/>
          <w:b/>
          <w:iCs/>
          <w:color w:val="auto"/>
          <w:lang w:val="en-GB"/>
        </w:rPr>
        <w:t>Sub-activity 2</w:t>
      </w:r>
      <w:r w:rsidR="00E41DC8" w:rsidRPr="00817BAC">
        <w:rPr>
          <w:rFonts w:cs="Arial"/>
          <w:b/>
          <w:lang w:val="en-GB"/>
        </w:rPr>
        <w:t>.</w:t>
      </w:r>
      <w:r w:rsidR="008C38BA" w:rsidRPr="00817BAC">
        <w:rPr>
          <w:rFonts w:cs="Arial"/>
          <w:b/>
          <w:lang w:val="en-GB"/>
        </w:rPr>
        <w:t>3</w:t>
      </w:r>
      <w:r w:rsidRPr="00817BAC">
        <w:rPr>
          <w:rFonts w:cs="Arial"/>
          <w:b/>
          <w:lang w:val="en-GB"/>
        </w:rPr>
        <w:t>.</w:t>
      </w:r>
      <w:r w:rsidR="00E41DC8" w:rsidRPr="00817BAC">
        <w:rPr>
          <w:rFonts w:cs="Arial"/>
          <w:lang w:val="en-GB"/>
        </w:rPr>
        <w:t xml:space="preserve"> </w:t>
      </w:r>
      <w:r w:rsidR="00F77FBE" w:rsidRPr="00817BAC">
        <w:rPr>
          <w:rFonts w:cs="Arial"/>
          <w:lang w:val="en-GB"/>
        </w:rPr>
        <w:t>Provision of remote and face-to-face consultations and in legal, accounting and marketing issues to eligible beneficiaries during the grant lifecycle.</w:t>
      </w:r>
    </w:p>
    <w:p w14:paraId="2F563C1D" w14:textId="77777777" w:rsidR="00F77FBE" w:rsidRPr="00817BAC" w:rsidRDefault="00F77FBE" w:rsidP="00F77FBE">
      <w:pPr>
        <w:spacing w:after="120"/>
        <w:ind w:left="284" w:hanging="284"/>
        <w:contextualSpacing/>
        <w:rPr>
          <w:rFonts w:cs="Arial"/>
          <w:lang w:val="en-GB"/>
        </w:rPr>
      </w:pPr>
      <w:r w:rsidRPr="00817BAC">
        <w:rPr>
          <w:rFonts w:cs="Arial"/>
          <w:lang w:val="en-GB"/>
        </w:rPr>
        <w:t>Consulting services will be provided in the following areas:</w:t>
      </w:r>
    </w:p>
    <w:p w14:paraId="1A4CFF20" w14:textId="4C348359" w:rsidR="00F77FBE" w:rsidRPr="00817BAC" w:rsidRDefault="00F77FBE" w:rsidP="00F77FBE">
      <w:pPr>
        <w:spacing w:after="120"/>
        <w:ind w:left="284" w:hanging="284"/>
        <w:contextualSpacing/>
        <w:rPr>
          <w:rFonts w:cs="Arial"/>
          <w:lang w:val="en-GB"/>
        </w:rPr>
      </w:pPr>
      <w:r w:rsidRPr="00817BAC">
        <w:rPr>
          <w:rFonts w:cs="Arial"/>
          <w:lang w:val="en-GB"/>
        </w:rPr>
        <w:t>•</w:t>
      </w:r>
      <w:r w:rsidRPr="00817BAC">
        <w:rPr>
          <w:rFonts w:cs="Arial"/>
          <w:lang w:val="en-GB"/>
        </w:rPr>
        <w:tab/>
        <w:t>Legal issues (including registration, re-registration, obtaining permits, certificates</w:t>
      </w:r>
      <w:r w:rsidR="00E5321B" w:rsidRPr="00817BAC">
        <w:rPr>
          <w:rFonts w:cs="Arial"/>
          <w:lang w:val="en-GB"/>
        </w:rPr>
        <w:t>,</w:t>
      </w:r>
      <w:r w:rsidRPr="00817BAC">
        <w:rPr>
          <w:rFonts w:cs="Arial"/>
          <w:lang w:val="en-GB"/>
        </w:rPr>
        <w:t xml:space="preserve"> etc.)</w:t>
      </w:r>
    </w:p>
    <w:p w14:paraId="16E43942" w14:textId="31014E1E" w:rsidR="00F77FBE" w:rsidRPr="00817BAC" w:rsidRDefault="00F77FBE" w:rsidP="00F77FBE">
      <w:pPr>
        <w:spacing w:after="120"/>
        <w:ind w:left="284" w:hanging="284"/>
        <w:contextualSpacing/>
        <w:rPr>
          <w:rFonts w:cs="Arial"/>
          <w:lang w:val="en-GB"/>
        </w:rPr>
      </w:pPr>
      <w:r w:rsidRPr="00817BAC">
        <w:rPr>
          <w:rFonts w:cs="Arial"/>
          <w:lang w:val="en-GB"/>
        </w:rPr>
        <w:t>•</w:t>
      </w:r>
      <w:r w:rsidRPr="00817BAC">
        <w:rPr>
          <w:rFonts w:cs="Arial"/>
          <w:lang w:val="en-GB"/>
        </w:rPr>
        <w:tab/>
        <w:t>Accounting and taxation (including auditing, reporting</w:t>
      </w:r>
      <w:r w:rsidR="00E5321B" w:rsidRPr="00817BAC">
        <w:rPr>
          <w:rFonts w:cs="Arial"/>
          <w:lang w:val="en-GB"/>
        </w:rPr>
        <w:t>,</w:t>
      </w:r>
      <w:r w:rsidRPr="00817BAC">
        <w:rPr>
          <w:rFonts w:cs="Arial"/>
          <w:lang w:val="en-GB"/>
        </w:rPr>
        <w:t xml:space="preserve"> etc.)</w:t>
      </w:r>
    </w:p>
    <w:p w14:paraId="4C754928" w14:textId="1A1EADD7" w:rsidR="00184559" w:rsidRPr="00817BAC" w:rsidRDefault="00F77FBE" w:rsidP="00A21ED4">
      <w:pPr>
        <w:spacing w:before="120" w:after="120"/>
        <w:ind w:left="284" w:hanging="284"/>
        <w:rPr>
          <w:rFonts w:cs="Arial"/>
          <w:lang w:val="en-GB"/>
        </w:rPr>
      </w:pPr>
      <w:r w:rsidRPr="00817BAC">
        <w:rPr>
          <w:rFonts w:cs="Arial"/>
          <w:lang w:val="en-GB"/>
        </w:rPr>
        <w:t>•</w:t>
      </w:r>
      <w:r w:rsidRPr="00817BAC">
        <w:rPr>
          <w:rFonts w:cs="Arial"/>
          <w:lang w:val="en-GB"/>
        </w:rPr>
        <w:tab/>
        <w:t>Marketing (including business and product promotion among customers, using social media, cooperation with mass me</w:t>
      </w:r>
      <w:r w:rsidR="00A21ED4" w:rsidRPr="00817BAC">
        <w:rPr>
          <w:rFonts w:cs="Arial"/>
          <w:lang w:val="en-GB"/>
        </w:rPr>
        <w:t>dia, developing new markets</w:t>
      </w:r>
      <w:r w:rsidR="00E5321B" w:rsidRPr="00817BAC">
        <w:rPr>
          <w:rFonts w:cs="Arial"/>
          <w:lang w:val="en-GB"/>
        </w:rPr>
        <w:t>,</w:t>
      </w:r>
      <w:r w:rsidR="00A21ED4" w:rsidRPr="00817BAC">
        <w:rPr>
          <w:rFonts w:cs="Arial"/>
          <w:lang w:val="en-GB"/>
        </w:rPr>
        <w:t xml:space="preserve"> etc.)</w:t>
      </w:r>
    </w:p>
    <w:p w14:paraId="4A845581" w14:textId="61D699BE" w:rsidR="00184559" w:rsidRPr="00226CD4" w:rsidRDefault="00184559" w:rsidP="00184559">
      <w:pPr>
        <w:spacing w:after="120"/>
        <w:rPr>
          <w:rFonts w:cs="Arial"/>
          <w:b/>
          <w:iCs/>
          <w:lang w:val="en-GB"/>
        </w:rPr>
      </w:pPr>
      <w:r w:rsidRPr="00817BAC">
        <w:rPr>
          <w:rFonts w:cs="Arial"/>
          <w:b/>
          <w:iCs/>
          <w:lang w:val="en-GB"/>
        </w:rPr>
        <w:t>Activity 3</w:t>
      </w:r>
      <w:r w:rsidRPr="00226CD4">
        <w:rPr>
          <w:rFonts w:cs="Arial"/>
          <w:b/>
          <w:iCs/>
          <w:lang w:val="en-GB"/>
        </w:rPr>
        <w:t xml:space="preserve">: </w:t>
      </w:r>
      <w:r w:rsidR="00911899" w:rsidRPr="00226CD4">
        <w:rPr>
          <w:rFonts w:cs="Arial"/>
          <w:b/>
          <w:iCs/>
          <w:lang w:val="en-GB"/>
        </w:rPr>
        <w:t>Strengthening</w:t>
      </w:r>
      <w:r w:rsidR="008038E0" w:rsidRPr="00226CD4">
        <w:rPr>
          <w:rFonts w:cs="Arial"/>
          <w:b/>
          <w:iCs/>
          <w:lang w:val="en-GB"/>
        </w:rPr>
        <w:t xml:space="preserve"> </w:t>
      </w:r>
      <w:r w:rsidR="003E20AD" w:rsidRPr="00226CD4">
        <w:rPr>
          <w:rFonts w:cs="Arial"/>
          <w:b/>
        </w:rPr>
        <w:t>business development services and entrepreneurial networks</w:t>
      </w:r>
      <w:r w:rsidRPr="00226CD4">
        <w:rPr>
          <w:rFonts w:cs="Arial"/>
          <w:b/>
          <w:iCs/>
          <w:lang w:val="en-GB"/>
        </w:rPr>
        <w:t xml:space="preserve"> </w:t>
      </w:r>
    </w:p>
    <w:p w14:paraId="5E8FA496" w14:textId="77777777" w:rsidR="00FC1920" w:rsidRPr="00226CD4" w:rsidRDefault="00320332" w:rsidP="00FC1920">
      <w:pPr>
        <w:spacing w:after="120"/>
        <w:rPr>
          <w:rFonts w:cs="Arial"/>
          <w:iCs/>
          <w:lang w:val="en-GB"/>
        </w:rPr>
      </w:pPr>
      <w:r w:rsidRPr="00226CD4">
        <w:rPr>
          <w:rFonts w:cs="Arial"/>
          <w:b/>
          <w:iCs/>
          <w:color w:val="auto"/>
          <w:lang w:val="en-GB"/>
        </w:rPr>
        <w:t>Sub-a</w:t>
      </w:r>
      <w:r w:rsidR="00184559" w:rsidRPr="00226CD4">
        <w:rPr>
          <w:rFonts w:cs="Arial"/>
          <w:b/>
          <w:iCs/>
          <w:color w:val="auto"/>
          <w:lang w:val="en-GB"/>
        </w:rPr>
        <w:t>ctivity</w:t>
      </w:r>
      <w:r w:rsidRPr="00226CD4">
        <w:rPr>
          <w:rFonts w:cs="Arial"/>
          <w:b/>
          <w:iCs/>
          <w:lang w:val="en-GB"/>
        </w:rPr>
        <w:t xml:space="preserve"> 3</w:t>
      </w:r>
      <w:r w:rsidR="00184559" w:rsidRPr="00226CD4">
        <w:rPr>
          <w:rFonts w:cs="Arial"/>
          <w:b/>
          <w:iCs/>
          <w:lang w:val="en-GB"/>
        </w:rPr>
        <w:t>.1.</w:t>
      </w:r>
      <w:r w:rsidR="00184559" w:rsidRPr="00226CD4">
        <w:rPr>
          <w:rFonts w:cs="Arial"/>
          <w:iCs/>
          <w:lang w:val="en-GB"/>
        </w:rPr>
        <w:t xml:space="preserve"> </w:t>
      </w:r>
      <w:r w:rsidR="008C6F32" w:rsidRPr="00226CD4">
        <w:rPr>
          <w:rFonts w:cs="Arial"/>
          <w:iCs/>
          <w:lang w:val="en-GB"/>
        </w:rPr>
        <w:t>Build</w:t>
      </w:r>
      <w:r w:rsidR="003B7E6F" w:rsidRPr="00226CD4">
        <w:rPr>
          <w:rFonts w:cs="Arial"/>
          <w:iCs/>
          <w:lang w:val="en-GB"/>
        </w:rPr>
        <w:t>ing</w:t>
      </w:r>
      <w:r w:rsidR="008C6F32" w:rsidRPr="00226CD4">
        <w:rPr>
          <w:rFonts w:cs="Arial"/>
          <w:iCs/>
          <w:lang w:val="en-GB"/>
        </w:rPr>
        <w:t xml:space="preserve"> a</w:t>
      </w:r>
      <w:r w:rsidR="00184559" w:rsidRPr="00226CD4">
        <w:rPr>
          <w:rFonts w:cs="Arial"/>
          <w:iCs/>
          <w:lang w:val="en-GB"/>
        </w:rPr>
        <w:t xml:space="preserve"> pool of local business trainers through targeted selection and </w:t>
      </w:r>
      <w:r w:rsidR="008763BB" w:rsidRPr="00226CD4">
        <w:rPr>
          <w:rFonts w:cs="Arial"/>
          <w:iCs/>
          <w:lang w:val="en-GB"/>
        </w:rPr>
        <w:t>Training of Trainers</w:t>
      </w:r>
      <w:r w:rsidR="00184559" w:rsidRPr="00226CD4">
        <w:rPr>
          <w:rFonts w:cs="Arial"/>
          <w:iCs/>
          <w:lang w:val="en-GB"/>
        </w:rPr>
        <w:t>.</w:t>
      </w:r>
    </w:p>
    <w:p w14:paraId="5AB090F1" w14:textId="4100D003" w:rsidR="00A15781" w:rsidRPr="00BE2534" w:rsidRDefault="00BE2534" w:rsidP="00BE25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cs="Arial"/>
        </w:rPr>
      </w:pPr>
      <w:r w:rsidRPr="00226CD4">
        <w:rPr>
          <w:rFonts w:cs="Arial"/>
        </w:rPr>
        <w:t xml:space="preserve">As the </w:t>
      </w:r>
      <w:r w:rsidR="007D1D98" w:rsidRPr="00226CD4">
        <w:rPr>
          <w:rFonts w:cs="Arial"/>
        </w:rPr>
        <w:t>expertise</w:t>
      </w:r>
      <w:r w:rsidRPr="00226CD4">
        <w:rPr>
          <w:rFonts w:cs="Arial"/>
        </w:rPr>
        <w:t xml:space="preserve"> and experience</w:t>
      </w:r>
      <w:r w:rsidR="007D1D98" w:rsidRPr="00226CD4">
        <w:rPr>
          <w:rFonts w:cs="Arial"/>
        </w:rPr>
        <w:t>s</w:t>
      </w:r>
      <w:r w:rsidRPr="00226CD4">
        <w:rPr>
          <w:rFonts w:cs="Arial"/>
        </w:rPr>
        <w:t xml:space="preserve"> of trainers are crucial to the success of the business skills development exercise,  </w:t>
      </w:r>
      <w:r w:rsidRPr="00226CD4">
        <w:rPr>
          <w:rFonts w:cs="Arial"/>
          <w:iCs/>
          <w:lang w:val="en-GB"/>
        </w:rPr>
        <w:t>t</w:t>
      </w:r>
      <w:r w:rsidR="00B73F35" w:rsidRPr="00226CD4">
        <w:rPr>
          <w:rFonts w:cs="Arial"/>
          <w:iCs/>
          <w:lang w:val="en-GB"/>
        </w:rPr>
        <w:t xml:space="preserve">his </w:t>
      </w:r>
      <w:r w:rsidR="00290552" w:rsidRPr="00226CD4">
        <w:rPr>
          <w:rFonts w:cs="Arial"/>
          <w:iCs/>
          <w:lang w:val="en-GB"/>
        </w:rPr>
        <w:t>sub-</w:t>
      </w:r>
      <w:r w:rsidR="00B73F35" w:rsidRPr="00226CD4">
        <w:rPr>
          <w:rFonts w:cs="Arial"/>
          <w:iCs/>
          <w:lang w:val="en-GB"/>
        </w:rPr>
        <w:t xml:space="preserve">activity aims to </w:t>
      </w:r>
      <w:r w:rsidR="008C6F32" w:rsidRPr="00226CD4">
        <w:rPr>
          <w:rFonts w:cs="Arial"/>
        </w:rPr>
        <w:t xml:space="preserve">identify, select and </w:t>
      </w:r>
      <w:r w:rsidR="00B73F35" w:rsidRPr="00226CD4">
        <w:rPr>
          <w:rFonts w:cs="Arial"/>
        </w:rPr>
        <w:t>train</w:t>
      </w:r>
      <w:r w:rsidR="008C6F32" w:rsidRPr="00226CD4">
        <w:rPr>
          <w:rFonts w:cs="Arial"/>
        </w:rPr>
        <w:t xml:space="preserve"> the top </w:t>
      </w:r>
      <w:r w:rsidR="00B73F35" w:rsidRPr="00226CD4">
        <w:rPr>
          <w:rFonts w:cs="Arial"/>
        </w:rPr>
        <w:t>available</w:t>
      </w:r>
      <w:r w:rsidR="008C6F32" w:rsidRPr="00226CD4">
        <w:rPr>
          <w:rFonts w:cs="Arial"/>
        </w:rPr>
        <w:t xml:space="preserve"> </w:t>
      </w:r>
      <w:r w:rsidR="00B73F35" w:rsidRPr="00226CD4">
        <w:rPr>
          <w:rFonts w:cs="Arial"/>
        </w:rPr>
        <w:t xml:space="preserve">business </w:t>
      </w:r>
      <w:r w:rsidR="008C6F32" w:rsidRPr="00226CD4">
        <w:rPr>
          <w:rFonts w:cs="Arial"/>
        </w:rPr>
        <w:lastRenderedPageBreak/>
        <w:t>trainer</w:t>
      </w:r>
      <w:r w:rsidR="00987962" w:rsidRPr="00226CD4">
        <w:rPr>
          <w:rFonts w:cs="Arial"/>
        </w:rPr>
        <w:t>s/industry professionals</w:t>
      </w:r>
      <w:r w:rsidR="008C6F32" w:rsidRPr="00226CD4">
        <w:rPr>
          <w:rFonts w:cs="Arial"/>
        </w:rPr>
        <w:t xml:space="preserve">, </w:t>
      </w:r>
      <w:r w:rsidR="00FC1920" w:rsidRPr="00226CD4">
        <w:rPr>
          <w:rFonts w:cs="Arial"/>
        </w:rPr>
        <w:t xml:space="preserve">who are familiar with all the procedures entrepreneurship entails in the local market, </w:t>
      </w:r>
      <w:r w:rsidR="007D1D98" w:rsidRPr="00226CD4">
        <w:rPr>
          <w:rFonts w:cs="Arial"/>
        </w:rPr>
        <w:t xml:space="preserve">to </w:t>
      </w:r>
      <w:r w:rsidR="00FC1920" w:rsidRPr="00226CD4">
        <w:rPr>
          <w:rFonts w:cs="Arial"/>
        </w:rPr>
        <w:t xml:space="preserve">have experience in different sectors and know the local area and administration really well. </w:t>
      </w:r>
      <w:r w:rsidR="008F4415" w:rsidRPr="00226CD4">
        <w:rPr>
          <w:rFonts w:cs="Arial"/>
        </w:rPr>
        <w:t xml:space="preserve">The selected trainers/professionals will </w:t>
      </w:r>
      <w:r w:rsidR="00987962" w:rsidRPr="00226CD4">
        <w:rPr>
          <w:rFonts w:cs="Arial"/>
        </w:rPr>
        <w:t xml:space="preserve">be additionally </w:t>
      </w:r>
      <w:r w:rsidR="008F4415" w:rsidRPr="00226CD4">
        <w:rPr>
          <w:rFonts w:cs="Arial"/>
        </w:rPr>
        <w:t>trained to equip them with the imperative skills like Training</w:t>
      </w:r>
      <w:r w:rsidR="008F4415" w:rsidRPr="00BE2534">
        <w:rPr>
          <w:rFonts w:cs="Arial"/>
        </w:rPr>
        <w:t xml:space="preserve"> Delivery, Facilitation practices, Development of a training program, </w:t>
      </w:r>
      <w:bookmarkStart w:id="5" w:name="OLE_LINK9"/>
      <w:bookmarkStart w:id="6" w:name="OLE_LINK10"/>
      <w:r w:rsidR="00A15781" w:rsidRPr="00BE2534">
        <w:rPr>
          <w:rFonts w:cs="Arial"/>
        </w:rPr>
        <w:t>Coaching tools and techniques</w:t>
      </w:r>
      <w:bookmarkEnd w:id="5"/>
      <w:bookmarkEnd w:id="6"/>
      <w:r w:rsidR="00A15781" w:rsidRPr="00BE2534">
        <w:rPr>
          <w:rFonts w:cs="Arial"/>
        </w:rPr>
        <w:t xml:space="preserve">, </w:t>
      </w:r>
      <w:r w:rsidR="008F4415" w:rsidRPr="00BE2534">
        <w:rPr>
          <w:rFonts w:cs="Arial"/>
        </w:rPr>
        <w:t>Leading and coordinating services</w:t>
      </w:r>
      <w:r w:rsidR="00E5321B" w:rsidRPr="00BE2534">
        <w:rPr>
          <w:rFonts w:cs="Arial"/>
        </w:rPr>
        <w:t>,</w:t>
      </w:r>
      <w:r w:rsidR="008F4415" w:rsidRPr="00BE2534">
        <w:rPr>
          <w:rFonts w:cs="Arial"/>
        </w:rPr>
        <w:t xml:space="preserve"> etc</w:t>
      </w:r>
      <w:r w:rsidR="00D36E1D" w:rsidRPr="00BE2534">
        <w:rPr>
          <w:rFonts w:cs="Arial"/>
        </w:rPr>
        <w:t>.</w:t>
      </w:r>
      <w:r w:rsidR="00A15781" w:rsidRPr="00BE2534">
        <w:rPr>
          <w:rFonts w:cs="Arial"/>
        </w:rPr>
        <w:t xml:space="preserve"> </w:t>
      </w:r>
      <w:r w:rsidR="008F4415" w:rsidRPr="00BE2534">
        <w:rPr>
          <w:rFonts w:cs="Arial"/>
        </w:rPr>
        <w:t xml:space="preserve"> </w:t>
      </w:r>
    </w:p>
    <w:p w14:paraId="42B5612A" w14:textId="77777777" w:rsidR="008763BB" w:rsidRPr="00817BAC" w:rsidRDefault="008763BB" w:rsidP="00A15781">
      <w:pPr>
        <w:pStyle w:val="NormalWeb"/>
        <w:spacing w:before="0" w:beforeAutospacing="0" w:after="0" w:afterAutospacing="0"/>
        <w:jc w:val="both"/>
        <w:rPr>
          <w:rFonts w:ascii="Arial" w:hAnsi="Arial" w:cs="Arial"/>
          <w:sz w:val="22"/>
          <w:szCs w:val="22"/>
        </w:rPr>
      </w:pPr>
      <w:r w:rsidRPr="00817BAC">
        <w:rPr>
          <w:rFonts w:ascii="Arial" w:hAnsi="Arial" w:cs="Arial"/>
          <w:sz w:val="22"/>
          <w:szCs w:val="22"/>
        </w:rPr>
        <w:t xml:space="preserve">Certain eligibility criteria will be developed to select local professionals for </w:t>
      </w:r>
      <w:r w:rsidRPr="001359AF">
        <w:rPr>
          <w:rFonts w:ascii="Arial" w:hAnsi="Arial" w:cs="Arial"/>
          <w:sz w:val="22"/>
          <w:szCs w:val="22"/>
        </w:rPr>
        <w:t>the Training of Trainers</w:t>
      </w:r>
      <w:r w:rsidRPr="00817BAC">
        <w:rPr>
          <w:rFonts w:ascii="Arial" w:hAnsi="Arial" w:cs="Arial"/>
          <w:sz w:val="22"/>
          <w:szCs w:val="22"/>
        </w:rPr>
        <w:t xml:space="preserve">, including but not limited to the following: </w:t>
      </w:r>
    </w:p>
    <w:p w14:paraId="435D6C83" w14:textId="64ABA49A" w:rsidR="008763BB" w:rsidRPr="00817BAC" w:rsidRDefault="008763BB" w:rsidP="006606A7">
      <w:pPr>
        <w:pStyle w:val="ListParagraph"/>
        <w:numPr>
          <w:ilvl w:val="0"/>
          <w:numId w:val="32"/>
        </w:numPr>
        <w:spacing w:after="0"/>
        <w:ind w:left="284" w:hanging="284"/>
        <w:contextualSpacing/>
        <w:rPr>
          <w:rFonts w:cs="Arial"/>
          <w:color w:val="auto"/>
          <w:bdr w:val="none" w:sz="0" w:space="0" w:color="auto"/>
        </w:rPr>
      </w:pPr>
      <w:r w:rsidRPr="00817BAC">
        <w:rPr>
          <w:rFonts w:cs="Arial"/>
          <w:color w:val="auto"/>
          <w:bdr w:val="none" w:sz="0" w:space="0" w:color="auto"/>
        </w:rPr>
        <w:t>Masters equivalent or p</w:t>
      </w:r>
      <w:r w:rsidR="007750CE" w:rsidRPr="00817BAC">
        <w:rPr>
          <w:rFonts w:cs="Arial"/>
          <w:color w:val="auto"/>
          <w:bdr w:val="none" w:sz="0" w:space="0" w:color="auto"/>
        </w:rPr>
        <w:t>rofessionals havin</w:t>
      </w:r>
      <w:r w:rsidRPr="00817BAC">
        <w:rPr>
          <w:rFonts w:cs="Arial"/>
          <w:color w:val="auto"/>
          <w:bdr w:val="none" w:sz="0" w:space="0" w:color="auto"/>
        </w:rPr>
        <w:t xml:space="preserve">g relevant qualifications in </w:t>
      </w:r>
      <w:r w:rsidR="006E444F">
        <w:rPr>
          <w:rFonts w:cs="Arial"/>
          <w:color w:val="auto"/>
          <w:bdr w:val="none" w:sz="0" w:space="0" w:color="auto"/>
        </w:rPr>
        <w:t xml:space="preserve">a </w:t>
      </w:r>
      <w:r w:rsidRPr="00817BAC">
        <w:rPr>
          <w:rFonts w:cs="Arial"/>
          <w:color w:val="auto"/>
          <w:bdr w:val="none" w:sz="0" w:space="0" w:color="auto"/>
        </w:rPr>
        <w:t>relevant</w:t>
      </w:r>
      <w:r w:rsidR="007750CE" w:rsidRPr="00817BAC">
        <w:rPr>
          <w:rFonts w:cs="Arial"/>
          <w:color w:val="auto"/>
          <w:bdr w:val="none" w:sz="0" w:space="0" w:color="auto"/>
        </w:rPr>
        <w:t xml:space="preserve"> domain/ function/ sector</w:t>
      </w:r>
      <w:r w:rsidRPr="00817BAC">
        <w:rPr>
          <w:rFonts w:cs="Arial"/>
          <w:color w:val="auto"/>
          <w:bdr w:val="none" w:sz="0" w:space="0" w:color="auto"/>
        </w:rPr>
        <w:t>.</w:t>
      </w:r>
    </w:p>
    <w:p w14:paraId="7218B8C6" w14:textId="77777777" w:rsidR="00C63640" w:rsidRPr="00817BAC" w:rsidRDefault="007750CE" w:rsidP="006606A7">
      <w:pPr>
        <w:pStyle w:val="ListParagraph"/>
        <w:numPr>
          <w:ilvl w:val="0"/>
          <w:numId w:val="32"/>
        </w:numPr>
        <w:spacing w:after="120"/>
        <w:ind w:left="284" w:hanging="284"/>
        <w:contextualSpacing/>
        <w:rPr>
          <w:rFonts w:cs="Arial"/>
          <w:iCs/>
          <w:lang w:val="en-GB"/>
        </w:rPr>
      </w:pPr>
      <w:r w:rsidRPr="00817BAC">
        <w:rPr>
          <w:rFonts w:cs="Arial"/>
          <w:color w:val="auto"/>
          <w:bdr w:val="none" w:sz="0" w:space="0" w:color="auto"/>
        </w:rPr>
        <w:t>The applicant should have delivered</w:t>
      </w:r>
      <w:r w:rsidR="008F4415" w:rsidRPr="00817BAC">
        <w:rPr>
          <w:rFonts w:cs="Arial"/>
          <w:color w:val="auto"/>
          <w:bdr w:val="none" w:sz="0" w:space="0" w:color="auto"/>
        </w:rPr>
        <w:t xml:space="preserve"> training sessions of at least 15</w:t>
      </w:r>
      <w:r w:rsidRPr="00817BAC">
        <w:rPr>
          <w:rFonts w:cs="Arial"/>
          <w:color w:val="auto"/>
          <w:bdr w:val="none" w:sz="0" w:space="0" w:color="auto"/>
        </w:rPr>
        <w:t>0 hrs of training</w:t>
      </w:r>
      <w:r w:rsidR="008F4415" w:rsidRPr="00817BAC">
        <w:rPr>
          <w:rFonts w:cs="Arial"/>
          <w:color w:val="auto"/>
          <w:bdr w:val="none" w:sz="0" w:space="0" w:color="auto"/>
        </w:rPr>
        <w:t>.</w:t>
      </w:r>
    </w:p>
    <w:p w14:paraId="3975864E" w14:textId="77777777" w:rsidR="00184559" w:rsidRPr="00817BAC" w:rsidRDefault="00160BA6" w:rsidP="00B83305">
      <w:pPr>
        <w:spacing w:after="120"/>
        <w:rPr>
          <w:rFonts w:cs="Arial"/>
          <w:iCs/>
          <w:color w:val="auto"/>
          <w:lang w:val="en-GB"/>
        </w:rPr>
      </w:pPr>
      <w:r w:rsidRPr="00817BAC">
        <w:rPr>
          <w:rFonts w:cs="Arial"/>
          <w:b/>
          <w:iCs/>
          <w:color w:val="auto"/>
          <w:lang w:val="en-GB"/>
        </w:rPr>
        <w:t>Sub-a</w:t>
      </w:r>
      <w:r w:rsidR="00184559" w:rsidRPr="00817BAC">
        <w:rPr>
          <w:rFonts w:cs="Arial"/>
          <w:b/>
          <w:iCs/>
          <w:color w:val="auto"/>
          <w:lang w:val="en-GB"/>
        </w:rPr>
        <w:t>ctivity</w:t>
      </w:r>
      <w:r w:rsidRPr="00817BAC">
        <w:rPr>
          <w:rFonts w:cs="Arial"/>
          <w:b/>
          <w:iCs/>
          <w:lang w:val="en-GB"/>
        </w:rPr>
        <w:t xml:space="preserve"> 3.2</w:t>
      </w:r>
      <w:r w:rsidR="00184559" w:rsidRPr="00817BAC">
        <w:rPr>
          <w:rFonts w:cs="Arial"/>
          <w:b/>
          <w:iCs/>
          <w:lang w:val="en-GB"/>
        </w:rPr>
        <w:t>.</w:t>
      </w:r>
      <w:r w:rsidR="00184559" w:rsidRPr="00817BAC">
        <w:rPr>
          <w:rFonts w:cs="Arial"/>
          <w:iCs/>
          <w:lang w:val="en-GB"/>
        </w:rPr>
        <w:t xml:space="preserve"> Coaching services are made available via partnerships and networking </w:t>
      </w:r>
      <w:r w:rsidR="00184559" w:rsidRPr="00817BAC">
        <w:rPr>
          <w:rFonts w:cs="Arial"/>
          <w:iCs/>
          <w:color w:val="auto"/>
          <w:lang w:val="en-GB"/>
        </w:rPr>
        <w:t xml:space="preserve">with domestic and foreign entrepreneurs. </w:t>
      </w:r>
    </w:p>
    <w:p w14:paraId="6CAE3A45" w14:textId="5738E71E" w:rsidR="004B16A0" w:rsidRPr="00817BAC" w:rsidRDefault="00290552" w:rsidP="0022118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Arial"/>
          <w:color w:val="auto"/>
          <w:spacing w:val="6"/>
          <w:bdr w:val="none" w:sz="0" w:space="0" w:color="auto"/>
          <w:shd w:val="clear" w:color="auto" w:fill="FFFFFF"/>
        </w:rPr>
      </w:pPr>
      <w:r w:rsidRPr="00817BAC">
        <w:rPr>
          <w:rFonts w:eastAsia="Times New Roman" w:cs="Arial"/>
          <w:color w:val="auto"/>
          <w:spacing w:val="6"/>
          <w:bdr w:val="none" w:sz="0" w:space="0" w:color="auto"/>
          <w:shd w:val="clear" w:color="auto" w:fill="FFFFFF"/>
        </w:rPr>
        <w:t xml:space="preserve">This sub-activity is aimed to help </w:t>
      </w:r>
      <w:r w:rsidRPr="001359AF">
        <w:rPr>
          <w:rFonts w:eastAsia="Times New Roman" w:cs="Arial"/>
          <w:color w:val="auto"/>
          <w:spacing w:val="6"/>
          <w:bdr w:val="none" w:sz="0" w:space="0" w:color="auto"/>
          <w:shd w:val="clear" w:color="auto" w:fill="FFFFFF"/>
        </w:rPr>
        <w:t xml:space="preserve">the </w:t>
      </w:r>
      <w:r w:rsidR="00A215DE" w:rsidRPr="001359AF">
        <w:rPr>
          <w:rFonts w:eastAsia="Times New Roman" w:cs="Arial"/>
          <w:color w:val="auto"/>
          <w:spacing w:val="6"/>
          <w:bdr w:val="none" w:sz="0" w:space="0" w:color="auto"/>
          <w:shd w:val="clear" w:color="auto" w:fill="FFFFFF"/>
        </w:rPr>
        <w:t>region-</w:t>
      </w:r>
      <w:r w:rsidRPr="001359AF">
        <w:rPr>
          <w:rFonts w:eastAsia="Times New Roman" w:cs="Arial"/>
          <w:color w:val="auto"/>
          <w:spacing w:val="6"/>
          <w:bdr w:val="none" w:sz="0" w:space="0" w:color="auto"/>
          <w:shd w:val="clear" w:color="auto" w:fill="FFFFFF"/>
        </w:rPr>
        <w:t>based MSMEs establish relevant partnerships and networks</w:t>
      </w:r>
      <w:r w:rsidRPr="00817BAC">
        <w:rPr>
          <w:rFonts w:eastAsia="Times New Roman" w:cs="Arial"/>
          <w:color w:val="auto"/>
          <w:spacing w:val="6"/>
          <w:bdr w:val="none" w:sz="0" w:space="0" w:color="auto"/>
          <w:shd w:val="clear" w:color="auto" w:fill="FFFFFF"/>
        </w:rPr>
        <w:t xml:space="preserve"> with domestic and foreign entrepreneurs and business experts/coaches. In particular</w:t>
      </w:r>
      <w:r w:rsidRPr="001359AF">
        <w:rPr>
          <w:rFonts w:eastAsia="Times New Roman" w:cs="Arial"/>
          <w:color w:val="auto"/>
          <w:spacing w:val="6"/>
          <w:bdr w:val="none" w:sz="0" w:space="0" w:color="auto"/>
          <w:shd w:val="clear" w:color="auto" w:fill="FFFFFF"/>
        </w:rPr>
        <w:t>, top Ukrainian and Polish experts / business coaches</w:t>
      </w:r>
      <w:r w:rsidRPr="00817BAC">
        <w:rPr>
          <w:rFonts w:eastAsia="Times New Roman" w:cs="Arial"/>
          <w:color w:val="auto"/>
          <w:spacing w:val="6"/>
          <w:bdr w:val="none" w:sz="0" w:space="0" w:color="auto"/>
          <w:shd w:val="clear" w:color="auto" w:fill="FFFFFF"/>
        </w:rPr>
        <w:t xml:space="preserve"> will be engaged to specifically address the issues that will come up in visioning, planning, resourcing, launching, funding, and scaling a business from scratch </w:t>
      </w:r>
      <w:r w:rsidR="00D90D47">
        <w:rPr>
          <w:rFonts w:eastAsia="Times New Roman" w:cs="Arial"/>
          <w:color w:val="auto"/>
          <w:spacing w:val="6"/>
          <w:bdr w:val="none" w:sz="0" w:space="0" w:color="auto"/>
          <w:shd w:val="clear" w:color="auto" w:fill="FFFFFF"/>
        </w:rPr>
        <w:t>in a</w:t>
      </w:r>
      <w:r w:rsidRPr="00817BAC">
        <w:rPr>
          <w:rFonts w:eastAsia="Times New Roman" w:cs="Arial"/>
          <w:color w:val="auto"/>
          <w:spacing w:val="6"/>
          <w:bdr w:val="none" w:sz="0" w:space="0" w:color="auto"/>
          <w:shd w:val="clear" w:color="auto" w:fill="FFFFFF"/>
        </w:rPr>
        <w:t xml:space="preserve"> conflict-affected context. </w:t>
      </w:r>
    </w:p>
    <w:p w14:paraId="72FE6465" w14:textId="77777777" w:rsidR="00A46FD1" w:rsidRPr="00817BAC" w:rsidRDefault="00160BA6" w:rsidP="00B8330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iCs/>
          <w:color w:val="auto"/>
          <w:lang w:val="en-GB"/>
        </w:rPr>
      </w:pPr>
      <w:r w:rsidRPr="00817BAC">
        <w:rPr>
          <w:rFonts w:cs="Arial"/>
          <w:b/>
          <w:iCs/>
          <w:color w:val="auto"/>
          <w:lang w:val="en-GB"/>
        </w:rPr>
        <w:t>Sub-activity 3.3</w:t>
      </w:r>
      <w:r w:rsidR="00184559" w:rsidRPr="00817BAC">
        <w:rPr>
          <w:rFonts w:cs="Arial"/>
          <w:iCs/>
          <w:color w:val="auto"/>
          <w:lang w:val="en-GB"/>
        </w:rPr>
        <w:t xml:space="preserve">. </w:t>
      </w:r>
      <w:r w:rsidR="004B16A0" w:rsidRPr="001359AF">
        <w:rPr>
          <w:rFonts w:cs="Arial"/>
          <w:iCs/>
          <w:color w:val="auto"/>
          <w:lang w:val="en-GB"/>
        </w:rPr>
        <w:t>Providing support to e</w:t>
      </w:r>
      <w:r w:rsidR="00184559" w:rsidRPr="001359AF">
        <w:rPr>
          <w:rFonts w:cs="Arial"/>
          <w:iCs/>
          <w:color w:val="auto"/>
          <w:lang w:val="en-GB"/>
        </w:rPr>
        <w:t>xisting formal and informal local entrepreneurial networks</w:t>
      </w:r>
      <w:r w:rsidR="00184559" w:rsidRPr="00817BAC">
        <w:rPr>
          <w:rFonts w:cs="Arial"/>
          <w:iCs/>
          <w:color w:val="auto"/>
          <w:lang w:val="en-GB"/>
        </w:rPr>
        <w:t xml:space="preserve"> aimed at increasing their effectiveness in assisting </w:t>
      </w:r>
      <w:r w:rsidR="000417E3" w:rsidRPr="00817BAC">
        <w:rPr>
          <w:rFonts w:cs="Arial"/>
          <w:iCs/>
          <w:color w:val="auto"/>
          <w:lang w:val="en-GB"/>
        </w:rPr>
        <w:t>the members’ business activity.</w:t>
      </w:r>
    </w:p>
    <w:p w14:paraId="245E764C" w14:textId="779817D2" w:rsidR="004B16A0" w:rsidRPr="00817BAC" w:rsidRDefault="00982BD2" w:rsidP="00B83305">
      <w:pPr>
        <w:pStyle w:val="NormalWeb"/>
        <w:spacing w:before="0" w:beforeAutospacing="0" w:after="120" w:afterAutospacing="0"/>
        <w:jc w:val="both"/>
        <w:rPr>
          <w:rFonts w:ascii="Arial" w:hAnsi="Arial" w:cs="Arial"/>
          <w:sz w:val="22"/>
          <w:szCs w:val="22"/>
        </w:rPr>
      </w:pPr>
      <w:r w:rsidRPr="00817BAC">
        <w:rPr>
          <w:rFonts w:ascii="Arial" w:hAnsi="Arial" w:cs="Arial"/>
          <w:iCs/>
          <w:sz w:val="22"/>
          <w:szCs w:val="22"/>
          <w:lang w:val="en-GB"/>
        </w:rPr>
        <w:t>In Ukraine</w:t>
      </w:r>
      <w:r w:rsidR="00D90D47">
        <w:rPr>
          <w:rFonts w:ascii="Arial" w:hAnsi="Arial" w:cs="Arial"/>
          <w:iCs/>
          <w:sz w:val="22"/>
          <w:szCs w:val="22"/>
          <w:lang w:val="en-GB"/>
        </w:rPr>
        <w:t>,</w:t>
      </w:r>
      <w:r w:rsidRPr="00817BAC">
        <w:rPr>
          <w:rFonts w:ascii="Arial" w:hAnsi="Arial" w:cs="Arial"/>
          <w:iCs/>
          <w:sz w:val="22"/>
          <w:szCs w:val="22"/>
          <w:lang w:val="en-GB"/>
        </w:rPr>
        <w:t xml:space="preserve"> typical examples of entrepreneurial networks are chambers of commerce, associations of business owners, rotary clubs, </w:t>
      </w:r>
      <w:r w:rsidR="00C82A23" w:rsidRPr="00817BAC">
        <w:rPr>
          <w:rFonts w:ascii="Arial" w:hAnsi="Arial" w:cs="Arial"/>
          <w:iCs/>
          <w:sz w:val="22"/>
          <w:szCs w:val="22"/>
          <w:lang w:val="en-GB"/>
        </w:rPr>
        <w:t>community-</w:t>
      </w:r>
      <w:r w:rsidRPr="00817BAC">
        <w:rPr>
          <w:rFonts w:ascii="Arial" w:hAnsi="Arial" w:cs="Arial"/>
          <w:iCs/>
          <w:sz w:val="22"/>
          <w:szCs w:val="22"/>
          <w:lang w:val="en-GB"/>
        </w:rPr>
        <w:t>based business clubs, industry associations, investment clubs, informal social networks</w:t>
      </w:r>
      <w:r w:rsidR="00E5321B" w:rsidRPr="00817BAC">
        <w:rPr>
          <w:rFonts w:ascii="Arial" w:hAnsi="Arial" w:cs="Arial"/>
          <w:iCs/>
          <w:sz w:val="22"/>
          <w:szCs w:val="22"/>
          <w:lang w:val="en-GB"/>
        </w:rPr>
        <w:t>,</w:t>
      </w:r>
      <w:r w:rsidRPr="00817BAC">
        <w:rPr>
          <w:rFonts w:ascii="Arial" w:hAnsi="Arial" w:cs="Arial"/>
          <w:iCs/>
          <w:sz w:val="22"/>
          <w:szCs w:val="22"/>
          <w:lang w:val="en-GB"/>
        </w:rPr>
        <w:t xml:space="preserve"> etc. Regardless of their exact organizational type, they have one basic thing in common – their members are either in business or wish to be in business and/or </w:t>
      </w:r>
      <w:r w:rsidR="00D90D47">
        <w:rPr>
          <w:rFonts w:ascii="Arial" w:hAnsi="Arial" w:cs="Arial"/>
          <w:iCs/>
          <w:sz w:val="22"/>
          <w:szCs w:val="22"/>
          <w:lang w:val="en-GB"/>
        </w:rPr>
        <w:t xml:space="preserve">are </w:t>
      </w:r>
      <w:r w:rsidRPr="00817BAC">
        <w:rPr>
          <w:rFonts w:ascii="Arial" w:hAnsi="Arial" w:cs="Arial"/>
          <w:iCs/>
          <w:sz w:val="22"/>
          <w:szCs w:val="22"/>
          <w:lang w:val="en-GB"/>
        </w:rPr>
        <w:t>interested in fostering</w:t>
      </w:r>
      <w:r w:rsidR="00D90D47">
        <w:rPr>
          <w:rFonts w:ascii="Arial" w:hAnsi="Arial" w:cs="Arial"/>
          <w:iCs/>
          <w:sz w:val="22"/>
          <w:szCs w:val="22"/>
          <w:lang w:val="en-GB"/>
        </w:rPr>
        <w:t xml:space="preserve"> a</w:t>
      </w:r>
      <w:r w:rsidRPr="00817BAC">
        <w:rPr>
          <w:rFonts w:ascii="Arial" w:hAnsi="Arial" w:cs="Arial"/>
          <w:iCs/>
          <w:sz w:val="22"/>
          <w:szCs w:val="22"/>
          <w:lang w:val="en-GB"/>
        </w:rPr>
        <w:t xml:space="preserve"> healthy and favourable business environment. Soft support (</w:t>
      </w:r>
      <w:r w:rsidR="000021DB" w:rsidRPr="00817BAC">
        <w:rPr>
          <w:rFonts w:ascii="Arial" w:hAnsi="Arial" w:cs="Arial"/>
          <w:iCs/>
          <w:sz w:val="22"/>
          <w:szCs w:val="22"/>
          <w:lang w:val="en-GB"/>
        </w:rPr>
        <w:t xml:space="preserve">through </w:t>
      </w:r>
      <w:r w:rsidRPr="00817BAC">
        <w:rPr>
          <w:rFonts w:ascii="Arial" w:hAnsi="Arial" w:cs="Arial"/>
          <w:iCs/>
          <w:sz w:val="22"/>
          <w:szCs w:val="22"/>
          <w:lang w:val="en-GB"/>
        </w:rPr>
        <w:t xml:space="preserve">trainings and other capacity building activities) will be provided to help them </w:t>
      </w:r>
      <w:r w:rsidR="000021DB" w:rsidRPr="00817BAC">
        <w:rPr>
          <w:rFonts w:ascii="Arial" w:hAnsi="Arial" w:cs="Arial"/>
          <w:iCs/>
          <w:sz w:val="22"/>
          <w:szCs w:val="22"/>
          <w:lang w:val="en-GB"/>
        </w:rPr>
        <w:t xml:space="preserve">improve their </w:t>
      </w:r>
      <w:r w:rsidR="000021DB" w:rsidRPr="00817BAC">
        <w:rPr>
          <w:rFonts w:ascii="Arial" w:hAnsi="Arial" w:cs="Arial"/>
          <w:sz w:val="22"/>
          <w:szCs w:val="22"/>
          <w:lang w:val="en-GB"/>
        </w:rPr>
        <w:t xml:space="preserve">service provision capacity to MSMEs and </w:t>
      </w:r>
      <w:r w:rsidRPr="00817BAC">
        <w:rPr>
          <w:rFonts w:ascii="Arial" w:hAnsi="Arial" w:cs="Arial"/>
          <w:iCs/>
          <w:sz w:val="22"/>
          <w:szCs w:val="22"/>
          <w:lang w:val="en-GB"/>
        </w:rPr>
        <w:t xml:space="preserve">become useful sources of information </w:t>
      </w:r>
      <w:r w:rsidR="00D90D47">
        <w:rPr>
          <w:rFonts w:ascii="Arial" w:hAnsi="Arial" w:cs="Arial"/>
          <w:iCs/>
          <w:sz w:val="22"/>
          <w:szCs w:val="22"/>
          <w:lang w:val="en-GB"/>
        </w:rPr>
        <w:t>regarding</w:t>
      </w:r>
      <w:r w:rsidRPr="00817BAC">
        <w:rPr>
          <w:rFonts w:ascii="Arial" w:hAnsi="Arial" w:cs="Arial"/>
          <w:iCs/>
          <w:sz w:val="22"/>
          <w:szCs w:val="22"/>
          <w:lang w:val="en-GB"/>
        </w:rPr>
        <w:t xml:space="preserve"> regulatory and s</w:t>
      </w:r>
      <w:r w:rsidRPr="00817BAC">
        <w:rPr>
          <w:rFonts w:ascii="Arial" w:hAnsi="Arial" w:cs="Arial"/>
          <w:iCs/>
          <w:sz w:val="22"/>
          <w:szCs w:val="22"/>
        </w:rPr>
        <w:t>ectoral matter</w:t>
      </w:r>
      <w:r w:rsidR="00D90D47">
        <w:rPr>
          <w:rFonts w:ascii="Arial" w:hAnsi="Arial" w:cs="Arial"/>
          <w:iCs/>
          <w:sz w:val="22"/>
          <w:szCs w:val="22"/>
        </w:rPr>
        <w:t>s</w:t>
      </w:r>
      <w:r w:rsidRPr="00817BAC">
        <w:rPr>
          <w:rFonts w:ascii="Arial" w:hAnsi="Arial" w:cs="Arial"/>
          <w:iCs/>
          <w:sz w:val="22"/>
          <w:szCs w:val="22"/>
        </w:rPr>
        <w:t xml:space="preserve"> that impact business, technical developments within the field, effective methods of communication, sales and administration</w:t>
      </w:r>
      <w:r w:rsidR="00E5321B" w:rsidRPr="00817BAC">
        <w:rPr>
          <w:rFonts w:ascii="Arial" w:hAnsi="Arial" w:cs="Arial"/>
          <w:iCs/>
          <w:sz w:val="22"/>
          <w:szCs w:val="22"/>
        </w:rPr>
        <w:t>,</w:t>
      </w:r>
      <w:r w:rsidRPr="00817BAC">
        <w:rPr>
          <w:rFonts w:ascii="Arial" w:hAnsi="Arial" w:cs="Arial"/>
          <w:iCs/>
          <w:sz w:val="22"/>
          <w:szCs w:val="22"/>
        </w:rPr>
        <w:t xml:space="preserve"> </w:t>
      </w:r>
      <w:r w:rsidR="00D90D47">
        <w:rPr>
          <w:rFonts w:ascii="Arial" w:hAnsi="Arial" w:cs="Arial"/>
          <w:iCs/>
          <w:sz w:val="22"/>
          <w:szCs w:val="22"/>
        </w:rPr>
        <w:t>and others</w:t>
      </w:r>
      <w:r w:rsidRPr="00817BAC">
        <w:rPr>
          <w:rFonts w:ascii="Arial" w:hAnsi="Arial" w:cs="Arial"/>
          <w:iCs/>
          <w:sz w:val="22"/>
          <w:szCs w:val="22"/>
        </w:rPr>
        <w:t xml:space="preserve">. </w:t>
      </w:r>
    </w:p>
    <w:p w14:paraId="56ED01F9" w14:textId="6C750CCF" w:rsidR="00A46FD1" w:rsidRPr="00817BAC" w:rsidRDefault="000417E3" w:rsidP="00184559">
      <w:pPr>
        <w:spacing w:before="120" w:after="120"/>
        <w:rPr>
          <w:rFonts w:cs="Arial"/>
          <w:b/>
          <w:iCs/>
          <w:color w:val="auto"/>
          <w:lang w:val="en-GB"/>
        </w:rPr>
      </w:pPr>
      <w:r w:rsidRPr="00817BAC">
        <w:rPr>
          <w:rFonts w:cs="Arial"/>
          <w:b/>
          <w:iCs/>
          <w:color w:val="auto"/>
          <w:lang w:val="en-GB"/>
        </w:rPr>
        <w:t>Activity</w:t>
      </w:r>
      <w:r w:rsidR="00A46FD1" w:rsidRPr="00817BAC">
        <w:rPr>
          <w:rFonts w:cs="Arial"/>
          <w:b/>
          <w:iCs/>
          <w:color w:val="auto"/>
          <w:lang w:val="en-GB"/>
        </w:rPr>
        <w:t xml:space="preserve"> 4: Facilitating </w:t>
      </w:r>
      <w:r w:rsidR="009466B2" w:rsidRPr="00817BAC">
        <w:rPr>
          <w:rFonts w:cs="Arial"/>
          <w:b/>
          <w:iCs/>
          <w:color w:val="auto"/>
          <w:lang w:val="en-GB"/>
        </w:rPr>
        <w:t xml:space="preserve">advocacy and </w:t>
      </w:r>
      <w:r w:rsidR="00A46FD1" w:rsidRPr="00817BAC">
        <w:rPr>
          <w:rFonts w:cs="Arial"/>
          <w:b/>
          <w:iCs/>
          <w:color w:val="auto"/>
          <w:lang w:val="en-GB"/>
        </w:rPr>
        <w:t xml:space="preserve">access to domestic and </w:t>
      </w:r>
      <w:r w:rsidR="00A215DE" w:rsidRPr="00817BAC">
        <w:rPr>
          <w:rFonts w:cs="Arial"/>
          <w:b/>
          <w:iCs/>
          <w:color w:val="auto"/>
          <w:lang w:val="en-GB"/>
        </w:rPr>
        <w:t>international markets for the region-</w:t>
      </w:r>
      <w:r w:rsidR="00A46FD1" w:rsidRPr="00817BAC">
        <w:rPr>
          <w:rFonts w:cs="Arial"/>
          <w:b/>
          <w:iCs/>
          <w:color w:val="auto"/>
          <w:lang w:val="en-GB"/>
        </w:rPr>
        <w:t>based MSMEs</w:t>
      </w:r>
    </w:p>
    <w:p w14:paraId="5D71886B" w14:textId="7C77F279" w:rsidR="009466B2" w:rsidRPr="00817BAC" w:rsidRDefault="00122A57" w:rsidP="009466B2">
      <w:pPr>
        <w:rPr>
          <w:rFonts w:eastAsia="Times New Roman" w:cs="Arial"/>
          <w:color w:val="auto"/>
          <w:bdr w:val="none" w:sz="0" w:space="0" w:color="auto"/>
          <w:shd w:val="clear" w:color="auto" w:fill="FFFFFF"/>
        </w:rPr>
      </w:pPr>
      <w:r w:rsidRPr="00817BAC">
        <w:rPr>
          <w:rFonts w:cs="Arial"/>
          <w:b/>
          <w:iCs/>
          <w:color w:val="auto"/>
          <w:lang w:val="en-GB"/>
        </w:rPr>
        <w:t>Sub-a</w:t>
      </w:r>
      <w:r w:rsidR="00A46FD1" w:rsidRPr="00817BAC">
        <w:rPr>
          <w:rFonts w:cs="Arial"/>
          <w:b/>
          <w:iCs/>
          <w:color w:val="auto"/>
          <w:lang w:val="en-GB"/>
        </w:rPr>
        <w:t xml:space="preserve">ctivity 4.1. </w:t>
      </w:r>
      <w:r w:rsidR="009466B2" w:rsidRPr="00817BAC">
        <w:rPr>
          <w:rFonts w:eastAsia="Times New Roman" w:cs="Arial"/>
          <w:b/>
          <w:color w:val="auto"/>
          <w:bdr w:val="none" w:sz="0" w:space="0" w:color="auto"/>
          <w:shd w:val="clear" w:color="auto" w:fill="FFFFFF"/>
        </w:rPr>
        <w:t> </w:t>
      </w:r>
      <w:r w:rsidR="009466B2" w:rsidRPr="00817BAC">
        <w:rPr>
          <w:rFonts w:eastAsia="Times New Roman" w:cs="Arial"/>
          <w:color w:val="auto"/>
          <w:bdr w:val="none" w:sz="0" w:space="0" w:color="auto"/>
          <w:shd w:val="clear" w:color="auto" w:fill="FFFFFF"/>
        </w:rPr>
        <w:t>Facilitating the advancement of entrepreneurship in the conflict-affected region</w:t>
      </w:r>
      <w:r w:rsidR="00EC01A6">
        <w:rPr>
          <w:rFonts w:eastAsia="Times New Roman" w:cs="Arial"/>
          <w:color w:val="auto"/>
          <w:bdr w:val="none" w:sz="0" w:space="0" w:color="auto"/>
          <w:shd w:val="clear" w:color="auto" w:fill="FFFFFF"/>
        </w:rPr>
        <w:t>.</w:t>
      </w:r>
    </w:p>
    <w:p w14:paraId="40C4469E" w14:textId="688AB218" w:rsidR="009D5E8E" w:rsidRPr="00817BAC" w:rsidRDefault="009466B2" w:rsidP="009D5E8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color w:val="auto"/>
          <w:bdr w:val="none" w:sz="0" w:space="0" w:color="auto"/>
        </w:rPr>
      </w:pPr>
      <w:r w:rsidRPr="00817BAC">
        <w:rPr>
          <w:rFonts w:cs="Arial"/>
          <w:color w:val="auto"/>
        </w:rPr>
        <w:t>Since conflict-affected people</w:t>
      </w:r>
      <w:r w:rsidR="00EC01A6">
        <w:rPr>
          <w:rFonts w:cs="Arial"/>
          <w:color w:val="auto"/>
        </w:rPr>
        <w:t>s</w:t>
      </w:r>
      <w:r w:rsidRPr="00817BAC">
        <w:rPr>
          <w:rFonts w:cs="Arial"/>
          <w:color w:val="auto"/>
        </w:rPr>
        <w:t xml:space="preserve"> are often skeptical about starting new activities, </w:t>
      </w:r>
      <w:r w:rsidRPr="001359AF">
        <w:rPr>
          <w:rFonts w:cs="Arial"/>
          <w:color w:val="auto"/>
        </w:rPr>
        <w:t xml:space="preserve">additional advocacy </w:t>
      </w:r>
      <w:r w:rsidR="00305132" w:rsidRPr="001359AF">
        <w:rPr>
          <w:rFonts w:cs="Arial"/>
          <w:color w:val="auto"/>
        </w:rPr>
        <w:t>and opinion-making activities are necessary</w:t>
      </w:r>
      <w:r w:rsidRPr="001359AF">
        <w:rPr>
          <w:rFonts w:cs="Arial"/>
          <w:color w:val="auto"/>
        </w:rPr>
        <w:t xml:space="preserve"> to </w:t>
      </w:r>
      <w:r w:rsidR="00305132" w:rsidRPr="001359AF">
        <w:rPr>
          <w:rFonts w:cs="Arial"/>
          <w:color w:val="auto"/>
        </w:rPr>
        <w:t>foster entrepreneurship in the conflict-affected communities.</w:t>
      </w:r>
      <w:r w:rsidR="00305132" w:rsidRPr="00817BAC">
        <w:rPr>
          <w:rFonts w:cs="Arial"/>
          <w:color w:val="auto"/>
        </w:rPr>
        <w:t xml:space="preserve"> </w:t>
      </w:r>
      <w:r w:rsidR="009D5E8E" w:rsidRPr="00817BAC">
        <w:rPr>
          <w:rFonts w:cs="Arial"/>
          <w:color w:val="auto"/>
          <w:lang w:val="en-GB"/>
        </w:rPr>
        <w:t>Under this sub-activity</w:t>
      </w:r>
      <w:r w:rsidR="00EC01A6">
        <w:rPr>
          <w:rFonts w:cs="Arial"/>
          <w:color w:val="auto"/>
          <w:lang w:val="en-GB"/>
        </w:rPr>
        <w:t>,</w:t>
      </w:r>
      <w:r w:rsidR="009D5E8E" w:rsidRPr="00817BAC">
        <w:rPr>
          <w:rFonts w:cs="Arial"/>
          <w:color w:val="auto"/>
          <w:lang w:val="en-GB"/>
        </w:rPr>
        <w:t xml:space="preserve"> more informed and purposeful communication and </w:t>
      </w:r>
      <w:r w:rsidR="009D5E8E" w:rsidRPr="00817BAC">
        <w:rPr>
          <w:rFonts w:cs="Arial"/>
          <w:color w:val="auto"/>
          <w:bdr w:val="none" w:sz="0" w:space="0" w:color="auto"/>
        </w:rPr>
        <w:t xml:space="preserve">awareness-raising activities will be implemented among the target audience through: </w:t>
      </w:r>
    </w:p>
    <w:p w14:paraId="44D6014D" w14:textId="77777777" w:rsidR="009D5E8E" w:rsidRPr="00817BAC" w:rsidRDefault="009D5E8E" w:rsidP="006606A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color w:val="auto"/>
          <w:sz w:val="20"/>
          <w:szCs w:val="20"/>
          <w:bdr w:val="none" w:sz="0" w:space="0" w:color="auto"/>
        </w:rPr>
      </w:pPr>
      <w:r w:rsidRPr="00817BAC">
        <w:rPr>
          <w:rFonts w:cs="Arial"/>
          <w:color w:val="auto"/>
          <w:bdr w:val="none" w:sz="0" w:space="0" w:color="auto"/>
        </w:rPr>
        <w:t xml:space="preserve">Online presence and visibility; </w:t>
      </w:r>
    </w:p>
    <w:p w14:paraId="60FCC202" w14:textId="77777777" w:rsidR="009D5E8E" w:rsidRPr="00817BAC" w:rsidRDefault="009D5E8E" w:rsidP="006606A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color w:val="auto"/>
          <w:sz w:val="20"/>
          <w:szCs w:val="20"/>
          <w:bdr w:val="none" w:sz="0" w:space="0" w:color="auto"/>
        </w:rPr>
      </w:pPr>
      <w:r w:rsidRPr="00817BAC">
        <w:rPr>
          <w:rFonts w:cs="Arial"/>
          <w:color w:val="auto"/>
          <w:bdr w:val="none" w:sz="0" w:space="0" w:color="auto"/>
        </w:rPr>
        <w:t xml:space="preserve">Local events and use of entrepreneurial networks; </w:t>
      </w:r>
    </w:p>
    <w:p w14:paraId="5BABBB2A" w14:textId="77777777" w:rsidR="009D5E8E" w:rsidRPr="00817BAC" w:rsidRDefault="009D5E8E" w:rsidP="006606A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contextualSpacing/>
        <w:rPr>
          <w:rFonts w:cs="Arial"/>
          <w:color w:val="auto"/>
          <w:sz w:val="20"/>
          <w:szCs w:val="20"/>
          <w:bdr w:val="none" w:sz="0" w:space="0" w:color="auto"/>
        </w:rPr>
      </w:pPr>
      <w:r w:rsidRPr="00817BAC">
        <w:rPr>
          <w:rFonts w:cs="Arial"/>
          <w:color w:val="auto"/>
          <w:bdr w:val="none" w:sz="0" w:space="0" w:color="auto"/>
        </w:rPr>
        <w:t xml:space="preserve">Communication campaign; and </w:t>
      </w:r>
    </w:p>
    <w:p w14:paraId="66381E6F" w14:textId="77777777" w:rsidR="009D5E8E" w:rsidRPr="00817BAC" w:rsidRDefault="009D5E8E" w:rsidP="006606A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cs="Arial"/>
          <w:color w:val="auto"/>
          <w:sz w:val="20"/>
          <w:szCs w:val="20"/>
          <w:bdr w:val="none" w:sz="0" w:space="0" w:color="auto"/>
        </w:rPr>
      </w:pPr>
      <w:r w:rsidRPr="00817BAC">
        <w:rPr>
          <w:rFonts w:cs="Arial"/>
          <w:color w:val="auto"/>
          <w:bdr w:val="none" w:sz="0" w:space="0" w:color="auto"/>
        </w:rPr>
        <w:t xml:space="preserve">Reaching out by using role models. </w:t>
      </w:r>
    </w:p>
    <w:p w14:paraId="678B5E57" w14:textId="6D56D0B0" w:rsidR="009466B2" w:rsidRPr="00817BAC" w:rsidRDefault="009D5E8E" w:rsidP="00A253F5">
      <w:pPr>
        <w:pStyle w:val="NormalWeb"/>
        <w:spacing w:before="0" w:beforeAutospacing="0" w:after="0" w:afterAutospacing="0"/>
        <w:jc w:val="both"/>
        <w:rPr>
          <w:rFonts w:ascii="Arial" w:hAnsi="Arial" w:cs="Arial"/>
          <w:sz w:val="22"/>
          <w:szCs w:val="22"/>
        </w:rPr>
      </w:pPr>
      <w:r w:rsidRPr="00817BAC">
        <w:rPr>
          <w:rFonts w:ascii="Arial" w:hAnsi="Arial" w:cs="Arial"/>
          <w:sz w:val="22"/>
          <w:szCs w:val="22"/>
          <w:lang w:val="en-GB"/>
        </w:rPr>
        <w:t xml:space="preserve">The above will include </w:t>
      </w:r>
      <w:r w:rsidRPr="00817BAC">
        <w:rPr>
          <w:rFonts w:ascii="Arial" w:hAnsi="Arial" w:cs="Arial"/>
          <w:sz w:val="22"/>
          <w:szCs w:val="22"/>
        </w:rPr>
        <w:t xml:space="preserve">communication activities on all forms of social media (Facebook, Twitter, etc.), </w:t>
      </w:r>
      <w:r w:rsidRPr="00817BAC">
        <w:rPr>
          <w:rFonts w:ascii="Arial" w:hAnsi="Arial" w:cs="Arial"/>
          <w:sz w:val="22"/>
          <w:szCs w:val="22"/>
          <w:lang w:val="en-GB"/>
        </w:rPr>
        <w:t xml:space="preserve">dialog establishment, grass root events such </w:t>
      </w:r>
      <w:r w:rsidRPr="00817BAC">
        <w:rPr>
          <w:rFonts w:ascii="Arial" w:hAnsi="Arial" w:cs="Arial"/>
          <w:sz w:val="22"/>
          <w:szCs w:val="22"/>
        </w:rPr>
        <w:t>as festivals, fairs or markets,</w:t>
      </w:r>
      <w:r w:rsidRPr="00817BAC">
        <w:rPr>
          <w:rFonts w:ascii="Arial" w:hAnsi="Arial" w:cs="Arial"/>
          <w:sz w:val="22"/>
          <w:szCs w:val="22"/>
          <w:lang w:val="en-GB"/>
        </w:rPr>
        <w:t xml:space="preserve"> </w:t>
      </w:r>
      <w:r w:rsidRPr="00817BAC">
        <w:rPr>
          <w:rFonts w:ascii="Arial" w:hAnsi="Arial" w:cs="Arial"/>
          <w:sz w:val="22"/>
          <w:szCs w:val="22"/>
        </w:rPr>
        <w:t>to disseminate information about existing services and opportunities</w:t>
      </w:r>
      <w:r w:rsidR="00EC01A6">
        <w:rPr>
          <w:rFonts w:ascii="Arial" w:hAnsi="Arial" w:cs="Arial"/>
          <w:sz w:val="22"/>
          <w:szCs w:val="22"/>
        </w:rPr>
        <w:t>,</w:t>
      </w:r>
      <w:r w:rsidRPr="00817BAC">
        <w:rPr>
          <w:rFonts w:ascii="Arial" w:hAnsi="Arial" w:cs="Arial"/>
          <w:sz w:val="22"/>
          <w:szCs w:val="22"/>
        </w:rPr>
        <w:t xml:space="preserve"> and to meet potential beneficiaries. Project experts, including trainers, will be encouraged to appear on local TV or on the radio (being interviewed or shown on short TV news reports about the services and support offered by the RPP and its counterparts). These will be combined with a communication campaign, conducted through different media such as events, newspapers and newsletters, TV and radio, as well as social media. Practical case studies, video motivating and "success stories" from existing IDP entrepreneurs will be associated to the campaign to inspire potential entrepreneurs. Having an example of an IDP entrepreneur who has been part of a project support scheme and successfully set up a business as a result, can be very encouraging to someone else from the same community. By showcasing the entrepreneurial and professional talent of IDPs, the project will additionally contribute to the change of perception of IDPs by host communities and </w:t>
      </w:r>
      <w:r w:rsidR="00EC01A6">
        <w:rPr>
          <w:rFonts w:ascii="Arial" w:hAnsi="Arial" w:cs="Arial"/>
          <w:sz w:val="22"/>
          <w:szCs w:val="22"/>
        </w:rPr>
        <w:t>the greater</w:t>
      </w:r>
      <w:r w:rsidRPr="00817BAC">
        <w:rPr>
          <w:rFonts w:ascii="Arial" w:hAnsi="Arial" w:cs="Arial"/>
          <w:sz w:val="22"/>
          <w:szCs w:val="22"/>
        </w:rPr>
        <w:t xml:space="preserve"> population</w:t>
      </w:r>
      <w:r w:rsidR="00EC01A6">
        <w:rPr>
          <w:rFonts w:ascii="Arial" w:hAnsi="Arial" w:cs="Arial"/>
          <w:sz w:val="22"/>
          <w:szCs w:val="22"/>
        </w:rPr>
        <w:t>,</w:t>
      </w:r>
      <w:r w:rsidRPr="00817BAC">
        <w:rPr>
          <w:rFonts w:ascii="Arial" w:hAnsi="Arial" w:cs="Arial"/>
          <w:sz w:val="22"/>
          <w:szCs w:val="22"/>
        </w:rPr>
        <w:t xml:space="preserve"> thus helping </w:t>
      </w:r>
      <w:r w:rsidR="00EC01A6">
        <w:rPr>
          <w:rFonts w:ascii="Arial" w:hAnsi="Arial" w:cs="Arial"/>
          <w:sz w:val="22"/>
          <w:szCs w:val="22"/>
        </w:rPr>
        <w:t xml:space="preserve">to </w:t>
      </w:r>
      <w:r w:rsidRPr="00817BAC">
        <w:rPr>
          <w:rFonts w:ascii="Arial" w:hAnsi="Arial" w:cs="Arial"/>
          <w:sz w:val="22"/>
          <w:szCs w:val="22"/>
        </w:rPr>
        <w:t>improve  dialogue and enable a better understanding of IDPs’ needs.</w:t>
      </w:r>
      <w:r w:rsidRPr="00817BAC">
        <w:rPr>
          <w:rFonts w:ascii="Arial" w:hAnsi="Arial" w:cs="Arial"/>
        </w:rPr>
        <w:t xml:space="preserve"> </w:t>
      </w:r>
    </w:p>
    <w:p w14:paraId="68AF17E7" w14:textId="64E50119" w:rsidR="00A46FD1" w:rsidRPr="00817BAC" w:rsidRDefault="009466B2" w:rsidP="00184559">
      <w:pPr>
        <w:spacing w:before="120" w:after="120"/>
        <w:rPr>
          <w:rFonts w:cs="Arial"/>
          <w:iCs/>
          <w:color w:val="auto"/>
          <w:lang w:val="en-GB"/>
        </w:rPr>
      </w:pPr>
      <w:r w:rsidRPr="00817BAC">
        <w:rPr>
          <w:rFonts w:cs="Arial"/>
          <w:b/>
          <w:iCs/>
          <w:color w:val="auto"/>
          <w:lang w:val="en-GB"/>
        </w:rPr>
        <w:lastRenderedPageBreak/>
        <w:t>Sub-activity 4.2.</w:t>
      </w:r>
      <w:r w:rsidRPr="00817BAC">
        <w:rPr>
          <w:rFonts w:eastAsia="Times New Roman" w:cs="Arial"/>
          <w:b/>
          <w:color w:val="333333"/>
          <w:bdr w:val="none" w:sz="0" w:space="0" w:color="auto"/>
          <w:shd w:val="clear" w:color="auto" w:fill="FFFFFF"/>
        </w:rPr>
        <w:t> </w:t>
      </w:r>
      <w:r w:rsidR="00EE5F3D" w:rsidRPr="00817BAC">
        <w:rPr>
          <w:rFonts w:cs="Arial"/>
          <w:iCs/>
          <w:color w:val="auto"/>
          <w:lang w:val="en-GB"/>
        </w:rPr>
        <w:t>Conduct promotional activities</w:t>
      </w:r>
      <w:r w:rsidR="00A46FD1" w:rsidRPr="00817BAC">
        <w:rPr>
          <w:rFonts w:cs="Arial"/>
          <w:iCs/>
          <w:color w:val="auto"/>
          <w:lang w:val="en-GB"/>
        </w:rPr>
        <w:t xml:space="preserve">. </w:t>
      </w:r>
    </w:p>
    <w:p w14:paraId="2034F321" w14:textId="3F74D269" w:rsidR="002D4BCE" w:rsidRPr="00817BAC" w:rsidRDefault="001E6C12" w:rsidP="00184559">
      <w:pPr>
        <w:spacing w:before="120" w:after="120"/>
        <w:rPr>
          <w:rFonts w:eastAsia="Times New Roman" w:cs="Arial"/>
          <w:color w:val="auto"/>
          <w:bdr w:val="none" w:sz="0" w:space="0" w:color="auto"/>
          <w:shd w:val="clear" w:color="auto" w:fill="FFFFFF"/>
        </w:rPr>
      </w:pPr>
      <w:r w:rsidRPr="00817BAC">
        <w:rPr>
          <w:rFonts w:cs="Arial"/>
          <w:color w:val="auto"/>
        </w:rPr>
        <w:t xml:space="preserve">The research on barriers to </w:t>
      </w:r>
      <w:r w:rsidR="005716AA">
        <w:rPr>
          <w:rFonts w:cs="Arial"/>
          <w:color w:val="auto"/>
        </w:rPr>
        <w:t>M</w:t>
      </w:r>
      <w:r w:rsidRPr="00817BAC">
        <w:rPr>
          <w:rFonts w:cs="Arial"/>
          <w:color w:val="auto"/>
        </w:rPr>
        <w:t xml:space="preserve">SMEs development in eastern Ukraine demonstrates an urgent need in reaching out and </w:t>
      </w:r>
      <w:r w:rsidR="00AA307D" w:rsidRPr="00817BAC">
        <w:rPr>
          <w:rFonts w:cs="Arial"/>
          <w:color w:val="auto"/>
        </w:rPr>
        <w:t>accessing</w:t>
      </w:r>
      <w:r w:rsidRPr="00817BAC">
        <w:rPr>
          <w:rFonts w:cs="Arial"/>
          <w:color w:val="auto"/>
        </w:rPr>
        <w:t xml:space="preserve"> new markets. Apart from new markets expansion, </w:t>
      </w:r>
      <w:r w:rsidR="005716AA">
        <w:rPr>
          <w:rFonts w:cs="Arial"/>
          <w:color w:val="auto"/>
        </w:rPr>
        <w:t>M</w:t>
      </w:r>
      <w:r w:rsidRPr="00817BAC">
        <w:rPr>
          <w:rFonts w:cs="Arial"/>
          <w:color w:val="auto"/>
        </w:rPr>
        <w:t>SMEs need to get access to new technologies, modern loan instruments and purchase e</w:t>
      </w:r>
      <w:r w:rsidR="00AA307D" w:rsidRPr="00817BAC">
        <w:rPr>
          <w:rFonts w:cs="Arial"/>
          <w:color w:val="auto"/>
        </w:rPr>
        <w:t>nergy-efficient</w:t>
      </w:r>
      <w:r w:rsidRPr="00817BAC">
        <w:rPr>
          <w:rFonts w:cs="Arial"/>
          <w:color w:val="auto"/>
        </w:rPr>
        <w:t xml:space="preserve"> </w:t>
      </w:r>
      <w:r w:rsidR="002D4BCE" w:rsidRPr="00817BAC">
        <w:rPr>
          <w:rFonts w:cs="Arial"/>
          <w:color w:val="auto"/>
        </w:rPr>
        <w:t xml:space="preserve">business </w:t>
      </w:r>
      <w:r w:rsidRPr="00817BAC">
        <w:rPr>
          <w:rFonts w:cs="Arial"/>
          <w:color w:val="auto"/>
        </w:rPr>
        <w:t>equipment</w:t>
      </w:r>
      <w:r w:rsidR="002D4BCE" w:rsidRPr="00817BAC">
        <w:rPr>
          <w:rFonts w:cs="Arial"/>
          <w:color w:val="auto"/>
        </w:rPr>
        <w:t>,</w:t>
      </w:r>
      <w:r w:rsidRPr="00817BAC">
        <w:rPr>
          <w:rFonts w:cs="Arial"/>
          <w:color w:val="auto"/>
        </w:rPr>
        <w:t xml:space="preserve"> which would increase their market competitiveness.</w:t>
      </w:r>
      <w:r w:rsidR="002D4BCE" w:rsidRPr="00817BAC">
        <w:rPr>
          <w:rFonts w:cs="Arial"/>
          <w:color w:val="auto"/>
        </w:rPr>
        <w:t xml:space="preserve"> As a</w:t>
      </w:r>
      <w:r w:rsidR="002D4BCE" w:rsidRPr="00817BAC">
        <w:rPr>
          <w:rFonts w:eastAsia="Times New Roman" w:cs="Arial"/>
          <w:color w:val="auto"/>
          <w:bdr w:val="none" w:sz="0" w:space="0" w:color="auto"/>
          <w:shd w:val="clear" w:color="auto" w:fill="FFFFFF"/>
        </w:rPr>
        <w:t xml:space="preserve">ccess to a market essentially refers to the ease with which MSMEs can supply the market, under this sub-activity the project will support the </w:t>
      </w:r>
      <w:r w:rsidR="00A215DE" w:rsidRPr="00817BAC">
        <w:rPr>
          <w:rFonts w:eastAsia="Times New Roman" w:cs="Arial"/>
          <w:color w:val="auto"/>
          <w:bdr w:val="none" w:sz="0" w:space="0" w:color="auto"/>
          <w:shd w:val="clear" w:color="auto" w:fill="FFFFFF"/>
        </w:rPr>
        <w:t>region</w:t>
      </w:r>
      <w:r w:rsidR="002D4BCE" w:rsidRPr="00817BAC">
        <w:rPr>
          <w:rFonts w:eastAsia="Times New Roman" w:cs="Arial"/>
          <w:color w:val="auto"/>
          <w:bdr w:val="none" w:sz="0" w:space="0" w:color="auto"/>
          <w:shd w:val="clear" w:color="auto" w:fill="FFFFFF"/>
        </w:rPr>
        <w:t xml:space="preserve">-based MSMEs in removing </w:t>
      </w:r>
      <w:r w:rsidR="006773AA" w:rsidRPr="00817BAC">
        <w:rPr>
          <w:rFonts w:eastAsia="Times New Roman" w:cs="Arial"/>
          <w:color w:val="auto"/>
          <w:bdr w:val="none" w:sz="0" w:space="0" w:color="auto"/>
          <w:shd w:val="clear" w:color="auto" w:fill="FFFFFF"/>
        </w:rPr>
        <w:t xml:space="preserve">existing barriers, including through various promotional activities, reputation marketing and partnerships facilitation. </w:t>
      </w:r>
    </w:p>
    <w:p w14:paraId="2A5FF648" w14:textId="77777777" w:rsidR="00A46FD1" w:rsidRPr="00817BAC" w:rsidRDefault="00A26D01" w:rsidP="00184559">
      <w:pPr>
        <w:spacing w:before="120" w:after="120"/>
        <w:rPr>
          <w:rFonts w:eastAsia="Times New Roman" w:cs="Arial"/>
          <w:color w:val="auto"/>
          <w:bdr w:val="none" w:sz="0" w:space="0" w:color="auto"/>
          <w:shd w:val="clear" w:color="auto" w:fill="FFFFFF"/>
        </w:rPr>
      </w:pPr>
      <w:r w:rsidRPr="00817BAC">
        <w:rPr>
          <w:rFonts w:cs="Arial"/>
          <w:b/>
          <w:iCs/>
          <w:color w:val="auto"/>
          <w:lang w:val="en-GB"/>
        </w:rPr>
        <w:t>Sub-a</w:t>
      </w:r>
      <w:r w:rsidR="00A46FD1" w:rsidRPr="00817BAC">
        <w:rPr>
          <w:rFonts w:cs="Arial"/>
          <w:b/>
          <w:iCs/>
          <w:color w:val="auto"/>
          <w:lang w:val="en-GB"/>
        </w:rPr>
        <w:t>ctivity</w:t>
      </w:r>
      <w:r w:rsidRPr="00817BAC">
        <w:rPr>
          <w:rFonts w:cs="Arial"/>
          <w:lang w:val="en-GB"/>
        </w:rPr>
        <w:t xml:space="preserve"> </w:t>
      </w:r>
      <w:r w:rsidRPr="00817BAC">
        <w:rPr>
          <w:rFonts w:cs="Arial"/>
          <w:b/>
          <w:lang w:val="en-GB"/>
        </w:rPr>
        <w:t>4.3</w:t>
      </w:r>
      <w:r w:rsidR="00A46FD1" w:rsidRPr="00817BAC">
        <w:rPr>
          <w:rFonts w:cs="Arial"/>
          <w:b/>
          <w:color w:val="auto"/>
          <w:lang w:val="en-GB"/>
        </w:rPr>
        <w:t>.</w:t>
      </w:r>
      <w:r w:rsidR="00A46FD1" w:rsidRPr="00817BAC">
        <w:rPr>
          <w:rFonts w:cs="Arial"/>
          <w:color w:val="auto"/>
          <w:lang w:val="en-GB"/>
        </w:rPr>
        <w:t xml:space="preserve"> </w:t>
      </w:r>
      <w:r w:rsidR="00796C28" w:rsidRPr="00817BAC">
        <w:rPr>
          <w:rFonts w:cs="Arial"/>
          <w:color w:val="auto"/>
          <w:lang w:val="en-GB"/>
        </w:rPr>
        <w:t>Provide support</w:t>
      </w:r>
      <w:r w:rsidR="00A46FD1" w:rsidRPr="00817BAC">
        <w:rPr>
          <w:rFonts w:cs="Arial"/>
          <w:color w:val="auto"/>
          <w:lang w:val="en-GB"/>
        </w:rPr>
        <w:t xml:space="preserve"> for </w:t>
      </w:r>
      <w:r w:rsidR="00A46FD1" w:rsidRPr="00817BAC">
        <w:rPr>
          <w:rFonts w:eastAsia="Times New Roman" w:cs="Arial"/>
          <w:color w:val="auto"/>
          <w:bdr w:val="none" w:sz="0" w:space="0" w:color="auto"/>
          <w:shd w:val="clear" w:color="auto" w:fill="FFFFFF"/>
        </w:rPr>
        <w:t xml:space="preserve">entrepreneurs to access international market information, understand and overcome legal obstacles and find potential business partners across Europe (e.g. in Poland). </w:t>
      </w:r>
    </w:p>
    <w:p w14:paraId="3E77F1F6" w14:textId="77777777" w:rsidR="00A46FD1" w:rsidRPr="00817BAC" w:rsidRDefault="001E6C12" w:rsidP="004A2F3B">
      <w:pPr>
        <w:spacing w:before="120" w:after="120"/>
        <w:rPr>
          <w:rFonts w:cs="Arial"/>
          <w:color w:val="auto"/>
        </w:rPr>
      </w:pPr>
      <w:r w:rsidRPr="00817BAC">
        <w:rPr>
          <w:rFonts w:cs="Arial"/>
          <w:color w:val="auto"/>
        </w:rPr>
        <w:t xml:space="preserve">The EU market is one of the largest and most perspective, however </w:t>
      </w:r>
      <w:r w:rsidR="003E3967" w:rsidRPr="00817BAC">
        <w:rPr>
          <w:rFonts w:cs="Arial"/>
          <w:color w:val="auto"/>
        </w:rPr>
        <w:t>M</w:t>
      </w:r>
      <w:r w:rsidRPr="00817BAC">
        <w:rPr>
          <w:rFonts w:cs="Arial"/>
          <w:color w:val="auto"/>
        </w:rPr>
        <w:t>SMEs in eastern Ukraine</w:t>
      </w:r>
      <w:r w:rsidR="003E3967" w:rsidRPr="00817BAC">
        <w:rPr>
          <w:rFonts w:cs="Arial"/>
          <w:color w:val="auto"/>
        </w:rPr>
        <w:t xml:space="preserve"> </w:t>
      </w:r>
      <w:r w:rsidR="006A3A26" w:rsidRPr="00817BAC">
        <w:rPr>
          <w:rFonts w:cs="Arial"/>
          <w:color w:val="auto"/>
        </w:rPr>
        <w:t xml:space="preserve">have </w:t>
      </w:r>
      <w:r w:rsidR="003E3967" w:rsidRPr="00817BAC">
        <w:rPr>
          <w:rFonts w:cs="Arial"/>
          <w:color w:val="auto"/>
        </w:rPr>
        <w:t xml:space="preserve">little information </w:t>
      </w:r>
      <w:r w:rsidRPr="00817BAC">
        <w:rPr>
          <w:rFonts w:cs="Arial"/>
          <w:color w:val="auto"/>
        </w:rPr>
        <w:t xml:space="preserve">on the available business niches and experience in partners search in </w:t>
      </w:r>
      <w:r w:rsidR="003E3967" w:rsidRPr="00817BAC">
        <w:rPr>
          <w:rFonts w:cs="Arial"/>
          <w:color w:val="auto"/>
        </w:rPr>
        <w:t xml:space="preserve">the </w:t>
      </w:r>
      <w:r w:rsidRPr="00817BAC">
        <w:rPr>
          <w:rFonts w:cs="Arial"/>
          <w:color w:val="auto"/>
        </w:rPr>
        <w:t xml:space="preserve">EU. The </w:t>
      </w:r>
      <w:r w:rsidRPr="001359AF">
        <w:rPr>
          <w:rFonts w:cs="Arial"/>
          <w:color w:val="auto"/>
        </w:rPr>
        <w:t>Polish experience is considered to be the most relevant for local business in eastern Ukraine</w:t>
      </w:r>
      <w:r w:rsidRPr="00817BAC">
        <w:rPr>
          <w:rFonts w:cs="Arial"/>
          <w:color w:val="auto"/>
        </w:rPr>
        <w:t xml:space="preserve">, as Poland has similar economic structure and </w:t>
      </w:r>
      <w:r w:rsidR="003E3967" w:rsidRPr="00817BAC">
        <w:rPr>
          <w:rFonts w:cs="Arial"/>
          <w:color w:val="auto"/>
        </w:rPr>
        <w:t xml:space="preserve">successful </w:t>
      </w:r>
      <w:r w:rsidRPr="00817BAC">
        <w:rPr>
          <w:rFonts w:cs="Arial"/>
          <w:color w:val="auto"/>
        </w:rPr>
        <w:t xml:space="preserve">experience in exporting its products to the EU market. </w:t>
      </w:r>
      <w:r w:rsidR="003E3967" w:rsidRPr="00817BAC">
        <w:rPr>
          <w:rFonts w:cs="Arial"/>
          <w:color w:val="auto"/>
        </w:rPr>
        <w:t xml:space="preserve">Under this sub-activity the project will provide local MSMEs with remote and live consultations </w:t>
      </w:r>
      <w:r w:rsidR="00F11A92" w:rsidRPr="00817BAC">
        <w:rPr>
          <w:rFonts w:cs="Arial"/>
          <w:color w:val="auto"/>
        </w:rPr>
        <w:t xml:space="preserve">with the top national and Polish experts </w:t>
      </w:r>
      <w:r w:rsidR="003E3967" w:rsidRPr="00817BAC">
        <w:rPr>
          <w:rFonts w:cs="Arial"/>
          <w:color w:val="auto"/>
        </w:rPr>
        <w:t xml:space="preserve">on access to </w:t>
      </w:r>
      <w:r w:rsidR="00F11A92" w:rsidRPr="00817BAC">
        <w:rPr>
          <w:rFonts w:cs="Arial"/>
          <w:color w:val="auto"/>
        </w:rPr>
        <w:t>the EU market</w:t>
      </w:r>
      <w:r w:rsidR="003E3967" w:rsidRPr="00817BAC">
        <w:rPr>
          <w:rFonts w:cs="Arial"/>
          <w:color w:val="auto"/>
        </w:rPr>
        <w:t xml:space="preserve"> and business cooperation specifics, organize </w:t>
      </w:r>
      <w:r w:rsidR="008549EB" w:rsidRPr="00817BAC">
        <w:rPr>
          <w:rFonts w:cs="Arial"/>
          <w:color w:val="auto"/>
        </w:rPr>
        <w:t xml:space="preserve">seminars and </w:t>
      </w:r>
      <w:r w:rsidR="003E3967" w:rsidRPr="00817BAC">
        <w:rPr>
          <w:rFonts w:cs="Arial"/>
          <w:color w:val="auto"/>
        </w:rPr>
        <w:t xml:space="preserve">study tours </w:t>
      </w:r>
      <w:r w:rsidR="008549EB" w:rsidRPr="00817BAC">
        <w:rPr>
          <w:rFonts w:cs="Arial"/>
          <w:color w:val="auto"/>
        </w:rPr>
        <w:t>to Poland for local entreprene</w:t>
      </w:r>
      <w:r w:rsidR="002E2DE1" w:rsidRPr="00817BAC">
        <w:rPr>
          <w:rFonts w:cs="Arial"/>
          <w:color w:val="auto"/>
        </w:rPr>
        <w:t>urs and encourage cooperation.</w:t>
      </w:r>
      <w:r w:rsidR="002E2DE1" w:rsidRPr="00817BAC">
        <w:rPr>
          <w:rFonts w:cs="Arial"/>
          <w:color w:val="0070C0"/>
          <w:sz w:val="24"/>
          <w:szCs w:val="24"/>
        </w:rPr>
        <w:t xml:space="preserve"> </w:t>
      </w:r>
    </w:p>
    <w:p w14:paraId="1A8A40FD" w14:textId="3BEA3766" w:rsidR="0077246A" w:rsidRPr="00817BAC" w:rsidRDefault="007E7FAB" w:rsidP="009D6A12">
      <w:pPr>
        <w:spacing w:before="240"/>
        <w:rPr>
          <w:rFonts w:cs="Arial"/>
          <w:b/>
          <w:bCs/>
          <w:iCs/>
          <w:lang w:val="en-GB"/>
        </w:rPr>
      </w:pPr>
      <w:r w:rsidRPr="00817BAC">
        <w:rPr>
          <w:rFonts w:cs="Arial"/>
          <w:b/>
          <w:bCs/>
          <w:iCs/>
          <w:lang w:val="en-GB"/>
        </w:rPr>
        <w:t>3.3</w:t>
      </w:r>
      <w:r w:rsidR="004A2F3B" w:rsidRPr="00817BAC">
        <w:rPr>
          <w:rFonts w:cs="Arial"/>
          <w:b/>
          <w:bCs/>
          <w:iCs/>
          <w:lang w:val="en-GB"/>
        </w:rPr>
        <w:t xml:space="preserve">. </w:t>
      </w:r>
      <w:r w:rsidR="00666382" w:rsidRPr="00817BAC">
        <w:rPr>
          <w:rFonts w:cs="Arial"/>
          <w:b/>
          <w:bCs/>
          <w:iCs/>
          <w:lang w:val="en-GB"/>
        </w:rPr>
        <w:t>Resources Required to Achieve the Expected Results</w:t>
      </w:r>
    </w:p>
    <w:p w14:paraId="44EBDC7D" w14:textId="5FCA72E9" w:rsidR="0077246A" w:rsidRPr="00817BAC" w:rsidRDefault="009408AC" w:rsidP="00332EDC">
      <w:pPr>
        <w:spacing w:before="120" w:after="120"/>
        <w:rPr>
          <w:rFonts w:cs="Arial"/>
        </w:rPr>
      </w:pPr>
      <w:r w:rsidRPr="00817BAC">
        <w:rPr>
          <w:rFonts w:cs="Arial"/>
          <w:color w:val="auto"/>
        </w:rPr>
        <w:t xml:space="preserve">The project budget is estimated at USD 1,300,000, to be received in 2 tranches </w:t>
      </w:r>
      <w:r w:rsidR="00F7104D" w:rsidRPr="00817BAC">
        <w:rPr>
          <w:rFonts w:cs="Arial"/>
        </w:rPr>
        <w:t>within</w:t>
      </w:r>
      <w:r w:rsidRPr="00817BAC">
        <w:rPr>
          <w:rFonts w:cs="Arial"/>
        </w:rPr>
        <w:t xml:space="preserve"> 1,5 year</w:t>
      </w:r>
      <w:r w:rsidR="008C67E1">
        <w:rPr>
          <w:rFonts w:cs="Arial"/>
        </w:rPr>
        <w:t>s</w:t>
      </w:r>
      <w:r w:rsidRPr="00817BAC">
        <w:rPr>
          <w:rFonts w:cs="Arial"/>
        </w:rPr>
        <w:t xml:space="preserve"> </w:t>
      </w:r>
      <w:r w:rsidR="00F7104D" w:rsidRPr="00817BAC">
        <w:rPr>
          <w:rFonts w:cs="Arial"/>
        </w:rPr>
        <w:t xml:space="preserve">of the project </w:t>
      </w:r>
      <w:r w:rsidRPr="00817BAC">
        <w:rPr>
          <w:rFonts w:cs="Arial"/>
        </w:rPr>
        <w:t>implementation period</w:t>
      </w:r>
      <w:r w:rsidR="000F3BC5">
        <w:rPr>
          <w:rFonts w:cs="Arial"/>
          <w:color w:val="auto"/>
        </w:rPr>
        <w:t>:</w:t>
      </w:r>
      <w:r w:rsidRPr="00817BAC">
        <w:rPr>
          <w:rFonts w:cs="Arial"/>
          <w:color w:val="auto"/>
        </w:rPr>
        <w:t xml:space="preserve"> the first tranche of funding (USD </w:t>
      </w:r>
      <w:r w:rsidR="00C76DA0">
        <w:rPr>
          <w:rFonts w:cs="Arial"/>
          <w:color w:val="auto"/>
        </w:rPr>
        <w:t>520</w:t>
      </w:r>
      <w:r w:rsidRPr="00817BAC">
        <w:rPr>
          <w:rFonts w:cs="Arial"/>
          <w:color w:val="auto"/>
        </w:rPr>
        <w:t xml:space="preserve">,000) </w:t>
      </w:r>
      <w:r w:rsidR="004D5A8C" w:rsidRPr="00817BAC">
        <w:rPr>
          <w:rFonts w:cs="Arial"/>
          <w:color w:val="auto"/>
        </w:rPr>
        <w:t xml:space="preserve">within 1 months from the project start date </w:t>
      </w:r>
      <w:r w:rsidRPr="00817BAC">
        <w:rPr>
          <w:rFonts w:cs="Arial"/>
          <w:color w:val="auto"/>
        </w:rPr>
        <w:t xml:space="preserve">and the second tranche (USD </w:t>
      </w:r>
      <w:r w:rsidR="00C76DA0">
        <w:rPr>
          <w:rFonts w:cs="Arial"/>
          <w:color w:val="auto"/>
        </w:rPr>
        <w:t>78</w:t>
      </w:r>
      <w:r w:rsidR="00C76DA0" w:rsidRPr="00817BAC">
        <w:rPr>
          <w:rFonts w:cs="Arial"/>
          <w:color w:val="auto"/>
        </w:rPr>
        <w:t>0</w:t>
      </w:r>
      <w:r w:rsidRPr="00817BAC">
        <w:rPr>
          <w:rFonts w:cs="Arial"/>
          <w:color w:val="auto"/>
        </w:rPr>
        <w:t>,000</w:t>
      </w:r>
      <w:r w:rsidR="00F7104D" w:rsidRPr="00817BAC">
        <w:rPr>
          <w:rFonts w:cs="Arial"/>
          <w:color w:val="auto"/>
        </w:rPr>
        <w:t>)</w:t>
      </w:r>
      <w:r w:rsidR="004D5A8C" w:rsidRPr="00817BAC">
        <w:rPr>
          <w:rFonts w:cs="Arial"/>
          <w:color w:val="auto"/>
        </w:rPr>
        <w:t xml:space="preserve"> no later than 6 months prior to the project end</w:t>
      </w:r>
      <w:r w:rsidR="002D63D3" w:rsidRPr="00817BAC">
        <w:rPr>
          <w:rFonts w:cs="Arial"/>
          <w:color w:val="auto"/>
        </w:rPr>
        <w:t>:</w:t>
      </w:r>
      <w:r w:rsidR="00471A5B" w:rsidRPr="00817BAC">
        <w:rPr>
          <w:rFonts w:cs="Arial"/>
          <w:color w:val="auto"/>
        </w:rPr>
        <w:t xml:space="preserve"> The total budget of USD 1,300,000 includes UNDP General Management </w:t>
      </w:r>
      <w:r w:rsidR="00D35407" w:rsidRPr="00817BAC">
        <w:rPr>
          <w:rFonts w:cs="Arial"/>
          <w:color w:val="auto"/>
        </w:rPr>
        <w:t>Support c</w:t>
      </w:r>
      <w:r w:rsidR="00471A5B" w:rsidRPr="00817BAC">
        <w:rPr>
          <w:rFonts w:cs="Arial"/>
          <w:color w:val="auto"/>
        </w:rPr>
        <w:t>osts (GMS) at 8%</w:t>
      </w:r>
      <w:r w:rsidR="00D36E1D" w:rsidRPr="00817BAC">
        <w:rPr>
          <w:rFonts w:cs="Arial"/>
          <w:color w:val="auto"/>
        </w:rPr>
        <w:t>.</w:t>
      </w:r>
    </w:p>
    <w:tbl>
      <w:tblPr>
        <w:tblStyle w:val="TableGrid"/>
        <w:tblW w:w="9498" w:type="dxa"/>
        <w:tblInd w:w="108" w:type="dxa"/>
        <w:tblLook w:val="04A0" w:firstRow="1" w:lastRow="0" w:firstColumn="1" w:lastColumn="0" w:noHBand="0" w:noVBand="1"/>
      </w:tblPr>
      <w:tblGrid>
        <w:gridCol w:w="2835"/>
        <w:gridCol w:w="2694"/>
        <w:gridCol w:w="2458"/>
        <w:gridCol w:w="1511"/>
      </w:tblGrid>
      <w:tr w:rsidR="00157BFC" w:rsidRPr="00817BAC" w14:paraId="19CB7AC8" w14:textId="77777777" w:rsidTr="00157BFC">
        <w:tc>
          <w:tcPr>
            <w:tcW w:w="2835" w:type="dxa"/>
          </w:tcPr>
          <w:p w14:paraId="27767231" w14:textId="77777777" w:rsidR="00CF5FC0" w:rsidRPr="00817BAC" w:rsidRDefault="00CF5FC0" w:rsidP="00E47543">
            <w:pPr>
              <w:pStyle w:val="ListParagraph"/>
              <w:spacing w:before="120" w:after="120"/>
              <w:ind w:left="0"/>
              <w:rPr>
                <w:rFonts w:cs="Arial"/>
                <w:color w:val="auto"/>
              </w:rPr>
            </w:pPr>
            <w:bookmarkStart w:id="7" w:name="_Hlk522097822"/>
            <w:r w:rsidRPr="00817BAC">
              <w:rPr>
                <w:rFonts w:cs="Arial"/>
                <w:color w:val="auto"/>
              </w:rPr>
              <w:t>Project Activities</w:t>
            </w:r>
          </w:p>
        </w:tc>
        <w:tc>
          <w:tcPr>
            <w:tcW w:w="2694" w:type="dxa"/>
          </w:tcPr>
          <w:p w14:paraId="06077FEC" w14:textId="77777777" w:rsidR="00CF5FC0" w:rsidRPr="00817BAC" w:rsidRDefault="00CF5FC0" w:rsidP="00E47543">
            <w:pPr>
              <w:pStyle w:val="ListParagraph"/>
              <w:spacing w:before="120" w:after="120"/>
              <w:ind w:left="0"/>
              <w:jc w:val="center"/>
              <w:rPr>
                <w:rFonts w:cs="Arial"/>
                <w:color w:val="auto"/>
              </w:rPr>
            </w:pPr>
            <w:r w:rsidRPr="00817BAC">
              <w:rPr>
                <w:rFonts w:cs="Arial"/>
                <w:color w:val="auto"/>
              </w:rPr>
              <w:t>Government of Poland Funding, Tranche 1, USD</w:t>
            </w:r>
          </w:p>
        </w:tc>
        <w:tc>
          <w:tcPr>
            <w:tcW w:w="2458" w:type="dxa"/>
          </w:tcPr>
          <w:p w14:paraId="68C32419" w14:textId="77777777" w:rsidR="00CF5FC0" w:rsidRPr="00817BAC" w:rsidRDefault="00CF5FC0" w:rsidP="00E47543">
            <w:pPr>
              <w:pStyle w:val="ListParagraph"/>
              <w:spacing w:before="120" w:after="120"/>
              <w:ind w:left="0"/>
              <w:jc w:val="center"/>
              <w:rPr>
                <w:rFonts w:cs="Arial"/>
                <w:color w:val="auto"/>
              </w:rPr>
            </w:pPr>
            <w:r w:rsidRPr="00817BAC">
              <w:rPr>
                <w:rFonts w:cs="Arial"/>
                <w:color w:val="auto"/>
              </w:rPr>
              <w:t>Government of Poland Funding, Tranche 2, USD</w:t>
            </w:r>
          </w:p>
        </w:tc>
        <w:tc>
          <w:tcPr>
            <w:tcW w:w="1511" w:type="dxa"/>
          </w:tcPr>
          <w:p w14:paraId="214CC919" w14:textId="77777777" w:rsidR="00CF5FC0" w:rsidRPr="00817BAC" w:rsidRDefault="00C374B2" w:rsidP="00E47543">
            <w:pPr>
              <w:pStyle w:val="ListParagraph"/>
              <w:spacing w:before="120" w:after="120"/>
              <w:ind w:left="0"/>
              <w:jc w:val="center"/>
              <w:rPr>
                <w:rFonts w:cs="Arial"/>
                <w:color w:val="auto"/>
              </w:rPr>
            </w:pPr>
            <w:r w:rsidRPr="00817BAC">
              <w:rPr>
                <w:rFonts w:cs="Arial"/>
                <w:color w:val="auto"/>
              </w:rPr>
              <w:t>Total</w:t>
            </w:r>
          </w:p>
        </w:tc>
      </w:tr>
      <w:tr w:rsidR="00157BFC" w:rsidRPr="00817BAC" w14:paraId="65E5E55E" w14:textId="77777777" w:rsidTr="00157BFC">
        <w:tc>
          <w:tcPr>
            <w:tcW w:w="2835" w:type="dxa"/>
          </w:tcPr>
          <w:p w14:paraId="2E321510" w14:textId="77777777" w:rsidR="00CF5FC0" w:rsidRPr="00817BAC" w:rsidRDefault="00CF5FC0" w:rsidP="00E47543">
            <w:pPr>
              <w:pStyle w:val="ListParagraph"/>
              <w:spacing w:before="120" w:after="120"/>
              <w:ind w:left="0"/>
              <w:rPr>
                <w:rFonts w:cs="Arial"/>
                <w:color w:val="auto"/>
              </w:rPr>
            </w:pPr>
            <w:r w:rsidRPr="00817BAC">
              <w:rPr>
                <w:rFonts w:cs="Arial"/>
                <w:color w:val="auto"/>
              </w:rPr>
              <w:t>Activity 1</w:t>
            </w:r>
          </w:p>
        </w:tc>
        <w:tc>
          <w:tcPr>
            <w:tcW w:w="2694" w:type="dxa"/>
          </w:tcPr>
          <w:p w14:paraId="525EC873" w14:textId="0D3249A8" w:rsidR="00CF5FC0" w:rsidRPr="00817BAC" w:rsidRDefault="00FE1748" w:rsidP="00E47543">
            <w:pPr>
              <w:pStyle w:val="ListParagraph"/>
              <w:spacing w:before="120" w:after="120"/>
              <w:ind w:left="0"/>
              <w:jc w:val="center"/>
              <w:rPr>
                <w:rFonts w:cs="Arial"/>
                <w:color w:val="auto"/>
              </w:rPr>
            </w:pPr>
            <w:r w:rsidRPr="00817BAC">
              <w:rPr>
                <w:rFonts w:cs="Arial"/>
                <w:color w:val="auto"/>
              </w:rPr>
              <w:t>1</w:t>
            </w:r>
            <w:r w:rsidR="009A35E7" w:rsidRPr="00817BAC">
              <w:rPr>
                <w:rFonts w:cs="Arial"/>
                <w:color w:val="auto"/>
              </w:rPr>
              <w:t>2</w:t>
            </w:r>
            <w:r w:rsidR="00F83A6E" w:rsidRPr="00817BAC">
              <w:rPr>
                <w:rFonts w:cs="Arial"/>
                <w:color w:val="auto"/>
              </w:rPr>
              <w:t>0</w:t>
            </w:r>
            <w:r w:rsidR="0088562B" w:rsidRPr="00817BAC">
              <w:rPr>
                <w:rFonts w:cs="Arial"/>
                <w:color w:val="auto"/>
              </w:rPr>
              <w:t>,00</w:t>
            </w:r>
          </w:p>
        </w:tc>
        <w:tc>
          <w:tcPr>
            <w:tcW w:w="2458" w:type="dxa"/>
          </w:tcPr>
          <w:p w14:paraId="193CC21D" w14:textId="0DECD696" w:rsidR="00CF5FC0" w:rsidRPr="00817BAC" w:rsidRDefault="009A35E7" w:rsidP="00E47543">
            <w:pPr>
              <w:pStyle w:val="ListParagraph"/>
              <w:spacing w:before="120" w:after="120"/>
              <w:ind w:left="0"/>
              <w:jc w:val="center"/>
              <w:rPr>
                <w:rFonts w:cs="Arial"/>
                <w:color w:val="auto"/>
              </w:rPr>
            </w:pPr>
            <w:r w:rsidRPr="00817BAC">
              <w:rPr>
                <w:rFonts w:cs="Arial"/>
                <w:color w:val="auto"/>
              </w:rPr>
              <w:t>80</w:t>
            </w:r>
            <w:r w:rsidR="00CF5FC0" w:rsidRPr="00817BAC">
              <w:rPr>
                <w:rFonts w:cs="Arial"/>
                <w:color w:val="auto"/>
              </w:rPr>
              <w:t>,000</w:t>
            </w:r>
          </w:p>
        </w:tc>
        <w:tc>
          <w:tcPr>
            <w:tcW w:w="1511" w:type="dxa"/>
          </w:tcPr>
          <w:p w14:paraId="4AEFA04F" w14:textId="51F0F8B4" w:rsidR="00CF5FC0" w:rsidRPr="00817BAC" w:rsidRDefault="00FC7EC3" w:rsidP="00E47543">
            <w:pPr>
              <w:pStyle w:val="ListParagraph"/>
              <w:spacing w:before="120" w:after="120"/>
              <w:ind w:left="0"/>
              <w:jc w:val="center"/>
              <w:rPr>
                <w:rFonts w:cs="Arial"/>
                <w:color w:val="auto"/>
              </w:rPr>
            </w:pPr>
            <w:r w:rsidRPr="00817BAC">
              <w:rPr>
                <w:rFonts w:cs="Arial"/>
                <w:color w:val="auto"/>
              </w:rPr>
              <w:t>2</w:t>
            </w:r>
            <w:r w:rsidR="009A35E7" w:rsidRPr="00817BAC">
              <w:rPr>
                <w:rFonts w:cs="Arial"/>
                <w:color w:val="auto"/>
              </w:rPr>
              <w:t>0</w:t>
            </w:r>
            <w:r w:rsidR="009C093A" w:rsidRPr="00817BAC">
              <w:rPr>
                <w:rFonts w:cs="Arial"/>
                <w:color w:val="auto"/>
              </w:rPr>
              <w:t>0,000</w:t>
            </w:r>
          </w:p>
        </w:tc>
      </w:tr>
      <w:tr w:rsidR="00246AF1" w:rsidRPr="00817BAC" w14:paraId="5F1C04C0" w14:textId="77777777" w:rsidTr="00157BFC">
        <w:tc>
          <w:tcPr>
            <w:tcW w:w="2835" w:type="dxa"/>
          </w:tcPr>
          <w:p w14:paraId="3F9D2BDA" w14:textId="77777777" w:rsidR="00246AF1" w:rsidRPr="00817BAC" w:rsidRDefault="00246AF1" w:rsidP="00246AF1">
            <w:pPr>
              <w:pStyle w:val="ListParagraph"/>
              <w:spacing w:before="120" w:after="120"/>
              <w:ind w:left="0"/>
              <w:rPr>
                <w:rFonts w:cs="Arial"/>
                <w:color w:val="auto"/>
              </w:rPr>
            </w:pPr>
            <w:r w:rsidRPr="00817BAC">
              <w:rPr>
                <w:rFonts w:cs="Arial"/>
                <w:color w:val="auto"/>
              </w:rPr>
              <w:t>Activity 2</w:t>
            </w:r>
          </w:p>
        </w:tc>
        <w:tc>
          <w:tcPr>
            <w:tcW w:w="2694" w:type="dxa"/>
          </w:tcPr>
          <w:p w14:paraId="0BA828D5" w14:textId="517D655E" w:rsidR="00246AF1" w:rsidRPr="00817BAC" w:rsidRDefault="00C76DA0" w:rsidP="00246AF1">
            <w:pPr>
              <w:pStyle w:val="ListParagraph"/>
              <w:spacing w:before="120" w:after="120"/>
              <w:ind w:left="0"/>
              <w:jc w:val="center"/>
              <w:rPr>
                <w:rFonts w:cs="Arial"/>
                <w:color w:val="auto"/>
              </w:rPr>
            </w:pPr>
            <w:r>
              <w:rPr>
                <w:rFonts w:cs="Arial"/>
                <w:color w:val="auto"/>
              </w:rPr>
              <w:t>257</w:t>
            </w:r>
            <w:r w:rsidR="00246AF1" w:rsidRPr="00817BAC">
              <w:rPr>
                <w:rFonts w:cs="Arial"/>
                <w:color w:val="auto"/>
              </w:rPr>
              <w:t>,</w:t>
            </w:r>
            <w:r w:rsidR="00246AF1">
              <w:rPr>
                <w:rFonts w:cs="Arial"/>
                <w:color w:val="auto"/>
              </w:rPr>
              <w:t>5</w:t>
            </w:r>
            <w:r w:rsidR="00246AF1" w:rsidRPr="00817BAC">
              <w:rPr>
                <w:rFonts w:cs="Arial"/>
                <w:color w:val="auto"/>
              </w:rPr>
              <w:t>00</w:t>
            </w:r>
          </w:p>
        </w:tc>
        <w:tc>
          <w:tcPr>
            <w:tcW w:w="2458" w:type="dxa"/>
          </w:tcPr>
          <w:p w14:paraId="4D3336AA" w14:textId="5D91DA8C" w:rsidR="00246AF1" w:rsidRPr="00817BAC" w:rsidRDefault="00C76DA0" w:rsidP="00246AF1">
            <w:pPr>
              <w:pStyle w:val="ListParagraph"/>
              <w:spacing w:before="120" w:after="120"/>
              <w:ind w:left="0"/>
              <w:jc w:val="center"/>
              <w:rPr>
                <w:rFonts w:cs="Arial"/>
                <w:color w:val="auto"/>
              </w:rPr>
            </w:pPr>
            <w:r>
              <w:rPr>
                <w:rFonts w:cs="Arial"/>
                <w:color w:val="auto"/>
              </w:rPr>
              <w:t>517</w:t>
            </w:r>
            <w:r w:rsidR="00246AF1" w:rsidRPr="00817BAC">
              <w:rPr>
                <w:rFonts w:cs="Arial"/>
                <w:color w:val="auto"/>
              </w:rPr>
              <w:t>,</w:t>
            </w:r>
            <w:r w:rsidR="00246AF1">
              <w:rPr>
                <w:rFonts w:cs="Arial"/>
                <w:color w:val="auto"/>
              </w:rPr>
              <w:t>5</w:t>
            </w:r>
            <w:r w:rsidR="00246AF1" w:rsidRPr="00817BAC">
              <w:rPr>
                <w:rFonts w:cs="Arial"/>
                <w:color w:val="auto"/>
              </w:rPr>
              <w:t>00</w:t>
            </w:r>
          </w:p>
        </w:tc>
        <w:tc>
          <w:tcPr>
            <w:tcW w:w="1511" w:type="dxa"/>
          </w:tcPr>
          <w:p w14:paraId="40C4F5F1" w14:textId="254CD92D" w:rsidR="00246AF1" w:rsidRPr="00817BAC" w:rsidRDefault="00246AF1" w:rsidP="00246AF1">
            <w:pPr>
              <w:pStyle w:val="ListParagraph"/>
              <w:spacing w:before="120" w:after="120"/>
              <w:ind w:left="0"/>
              <w:jc w:val="center"/>
              <w:rPr>
                <w:rFonts w:cs="Arial"/>
                <w:color w:val="auto"/>
              </w:rPr>
            </w:pPr>
            <w:r w:rsidRPr="00817BAC">
              <w:rPr>
                <w:rFonts w:cs="Arial"/>
                <w:color w:val="auto"/>
              </w:rPr>
              <w:t>7</w:t>
            </w:r>
            <w:r>
              <w:rPr>
                <w:rFonts w:cs="Arial"/>
                <w:color w:val="auto"/>
              </w:rPr>
              <w:t>75</w:t>
            </w:r>
            <w:r w:rsidRPr="00817BAC">
              <w:rPr>
                <w:rFonts w:cs="Arial"/>
                <w:color w:val="auto"/>
              </w:rPr>
              <w:t>,000</w:t>
            </w:r>
          </w:p>
        </w:tc>
      </w:tr>
      <w:tr w:rsidR="00157BFC" w:rsidRPr="00817BAC" w14:paraId="568B9026" w14:textId="77777777" w:rsidTr="00157BFC">
        <w:tc>
          <w:tcPr>
            <w:tcW w:w="2835" w:type="dxa"/>
          </w:tcPr>
          <w:p w14:paraId="50EF30A9" w14:textId="77777777" w:rsidR="00CF5FC0" w:rsidRPr="00817BAC" w:rsidRDefault="00CF5FC0" w:rsidP="00E47543">
            <w:pPr>
              <w:pStyle w:val="ListParagraph"/>
              <w:spacing w:before="120" w:after="120"/>
              <w:ind w:left="0"/>
              <w:rPr>
                <w:rFonts w:cs="Arial"/>
                <w:color w:val="auto"/>
              </w:rPr>
            </w:pPr>
            <w:r w:rsidRPr="00817BAC">
              <w:rPr>
                <w:rFonts w:cs="Arial"/>
                <w:color w:val="auto"/>
              </w:rPr>
              <w:t>Activity 3</w:t>
            </w:r>
          </w:p>
        </w:tc>
        <w:tc>
          <w:tcPr>
            <w:tcW w:w="2694" w:type="dxa"/>
          </w:tcPr>
          <w:p w14:paraId="032AA75A" w14:textId="0C347A89" w:rsidR="00CF5FC0" w:rsidRPr="00817BAC" w:rsidRDefault="00FE1748" w:rsidP="00E47543">
            <w:pPr>
              <w:pStyle w:val="ListParagraph"/>
              <w:spacing w:before="120" w:after="120"/>
              <w:ind w:left="0"/>
              <w:jc w:val="center"/>
              <w:rPr>
                <w:rFonts w:cs="Arial"/>
                <w:color w:val="auto"/>
              </w:rPr>
            </w:pPr>
            <w:r w:rsidRPr="00817BAC">
              <w:rPr>
                <w:rFonts w:cs="Arial"/>
                <w:color w:val="auto"/>
              </w:rPr>
              <w:t>3</w:t>
            </w:r>
            <w:r w:rsidR="00CF5FC0" w:rsidRPr="00817BAC">
              <w:rPr>
                <w:rFonts w:cs="Arial"/>
                <w:color w:val="auto"/>
              </w:rPr>
              <w:t>0,000</w:t>
            </w:r>
          </w:p>
        </w:tc>
        <w:tc>
          <w:tcPr>
            <w:tcW w:w="2458" w:type="dxa"/>
          </w:tcPr>
          <w:p w14:paraId="1662E703" w14:textId="3CB26D1A" w:rsidR="00CF5FC0" w:rsidRPr="00817BAC" w:rsidRDefault="00FE1748" w:rsidP="00E47543">
            <w:pPr>
              <w:pStyle w:val="ListParagraph"/>
              <w:spacing w:before="120" w:after="120"/>
              <w:ind w:left="0"/>
              <w:jc w:val="center"/>
              <w:rPr>
                <w:rFonts w:cs="Arial"/>
                <w:color w:val="auto"/>
              </w:rPr>
            </w:pPr>
            <w:r w:rsidRPr="00817BAC">
              <w:rPr>
                <w:rFonts w:cs="Arial"/>
                <w:color w:val="auto"/>
              </w:rPr>
              <w:t>4</w:t>
            </w:r>
            <w:r w:rsidR="00CF5FC0" w:rsidRPr="00817BAC">
              <w:rPr>
                <w:rFonts w:cs="Arial"/>
                <w:color w:val="auto"/>
              </w:rPr>
              <w:t>0,000</w:t>
            </w:r>
          </w:p>
        </w:tc>
        <w:tc>
          <w:tcPr>
            <w:tcW w:w="1511" w:type="dxa"/>
          </w:tcPr>
          <w:p w14:paraId="6B452439" w14:textId="77777777" w:rsidR="00CF5FC0" w:rsidRPr="00817BAC" w:rsidRDefault="00F83A6E" w:rsidP="00E47543">
            <w:pPr>
              <w:pStyle w:val="ListParagraph"/>
              <w:spacing w:before="120" w:after="120"/>
              <w:ind w:left="0"/>
              <w:jc w:val="center"/>
              <w:rPr>
                <w:rFonts w:cs="Arial"/>
                <w:color w:val="auto"/>
              </w:rPr>
            </w:pPr>
            <w:r w:rsidRPr="00817BAC">
              <w:rPr>
                <w:rFonts w:cs="Arial"/>
                <w:color w:val="auto"/>
              </w:rPr>
              <w:t>7</w:t>
            </w:r>
            <w:r w:rsidR="00EA5AE0" w:rsidRPr="00817BAC">
              <w:rPr>
                <w:rFonts w:cs="Arial"/>
                <w:color w:val="auto"/>
              </w:rPr>
              <w:t>0,000</w:t>
            </w:r>
          </w:p>
        </w:tc>
      </w:tr>
      <w:tr w:rsidR="00157BFC" w:rsidRPr="00817BAC" w14:paraId="073F60E2" w14:textId="77777777" w:rsidTr="00157BFC">
        <w:tc>
          <w:tcPr>
            <w:tcW w:w="2835" w:type="dxa"/>
          </w:tcPr>
          <w:p w14:paraId="4325DBF2" w14:textId="77777777" w:rsidR="00CF5FC0" w:rsidRPr="00817BAC" w:rsidRDefault="00CF5FC0" w:rsidP="00E47543">
            <w:pPr>
              <w:pStyle w:val="ListParagraph"/>
              <w:spacing w:before="120" w:after="120"/>
              <w:ind w:left="0"/>
              <w:rPr>
                <w:rFonts w:cs="Arial"/>
                <w:color w:val="auto"/>
              </w:rPr>
            </w:pPr>
            <w:r w:rsidRPr="00817BAC">
              <w:rPr>
                <w:rFonts w:cs="Arial"/>
                <w:color w:val="auto"/>
              </w:rPr>
              <w:t>Activity 4</w:t>
            </w:r>
          </w:p>
        </w:tc>
        <w:tc>
          <w:tcPr>
            <w:tcW w:w="2694" w:type="dxa"/>
          </w:tcPr>
          <w:p w14:paraId="1E739A19" w14:textId="32BAF628" w:rsidR="00CF5FC0" w:rsidRPr="00817BAC" w:rsidRDefault="009A35E7" w:rsidP="00E47543">
            <w:pPr>
              <w:pStyle w:val="ListParagraph"/>
              <w:spacing w:before="120" w:after="120"/>
              <w:ind w:left="0"/>
              <w:jc w:val="center"/>
              <w:rPr>
                <w:rFonts w:cs="Arial"/>
                <w:color w:val="auto"/>
              </w:rPr>
            </w:pPr>
            <w:r w:rsidRPr="00817BAC">
              <w:rPr>
                <w:rFonts w:cs="Arial"/>
                <w:color w:val="auto"/>
              </w:rPr>
              <w:t>48</w:t>
            </w:r>
            <w:r w:rsidR="00EA5AE0" w:rsidRPr="00817BAC">
              <w:rPr>
                <w:rFonts w:cs="Arial"/>
                <w:color w:val="auto"/>
              </w:rPr>
              <w:t>,000</w:t>
            </w:r>
          </w:p>
        </w:tc>
        <w:tc>
          <w:tcPr>
            <w:tcW w:w="2458" w:type="dxa"/>
          </w:tcPr>
          <w:p w14:paraId="53EB79FD" w14:textId="21DA3E4B" w:rsidR="00CF5FC0" w:rsidRPr="00817BAC" w:rsidRDefault="009A35E7" w:rsidP="00E47543">
            <w:pPr>
              <w:pStyle w:val="ListParagraph"/>
              <w:spacing w:before="120" w:after="120"/>
              <w:ind w:left="0"/>
              <w:jc w:val="center"/>
              <w:rPr>
                <w:rFonts w:cs="Arial"/>
                <w:color w:val="auto"/>
              </w:rPr>
            </w:pPr>
            <w:r w:rsidRPr="00817BAC">
              <w:rPr>
                <w:rFonts w:cs="Arial"/>
                <w:color w:val="auto"/>
              </w:rPr>
              <w:t>77</w:t>
            </w:r>
            <w:r w:rsidR="00EA5AE0" w:rsidRPr="00817BAC">
              <w:rPr>
                <w:rFonts w:cs="Arial"/>
                <w:color w:val="auto"/>
              </w:rPr>
              <w:t>,000</w:t>
            </w:r>
          </w:p>
        </w:tc>
        <w:tc>
          <w:tcPr>
            <w:tcW w:w="1511" w:type="dxa"/>
          </w:tcPr>
          <w:p w14:paraId="0BB3AEA3" w14:textId="4C9477C5" w:rsidR="00CF5FC0" w:rsidRPr="00817BAC" w:rsidRDefault="00FC7EC3" w:rsidP="00E47543">
            <w:pPr>
              <w:pStyle w:val="ListParagraph"/>
              <w:spacing w:before="120" w:after="120"/>
              <w:ind w:left="0"/>
              <w:jc w:val="center"/>
              <w:rPr>
                <w:rFonts w:cs="Arial"/>
                <w:color w:val="auto"/>
              </w:rPr>
            </w:pPr>
            <w:r w:rsidRPr="00817BAC">
              <w:rPr>
                <w:rFonts w:cs="Arial"/>
                <w:color w:val="auto"/>
              </w:rPr>
              <w:t>12</w:t>
            </w:r>
            <w:r w:rsidR="009A35E7" w:rsidRPr="00817BAC">
              <w:rPr>
                <w:rFonts w:cs="Arial"/>
                <w:color w:val="auto"/>
              </w:rPr>
              <w:t>5</w:t>
            </w:r>
            <w:r w:rsidR="009C093A" w:rsidRPr="00817BAC">
              <w:rPr>
                <w:rFonts w:cs="Arial"/>
                <w:color w:val="auto"/>
              </w:rPr>
              <w:t>,000</w:t>
            </w:r>
          </w:p>
        </w:tc>
      </w:tr>
      <w:tr w:rsidR="00157BFC" w:rsidRPr="00817BAC" w14:paraId="6A4AD525" w14:textId="77777777" w:rsidTr="00157BFC">
        <w:tc>
          <w:tcPr>
            <w:tcW w:w="2835" w:type="dxa"/>
          </w:tcPr>
          <w:p w14:paraId="25748463" w14:textId="77777777" w:rsidR="00CF5FC0" w:rsidRPr="00817BAC" w:rsidRDefault="00CF5FC0" w:rsidP="00E47543">
            <w:pPr>
              <w:pStyle w:val="ListParagraph"/>
              <w:spacing w:before="120" w:after="120"/>
              <w:ind w:left="0"/>
              <w:rPr>
                <w:rFonts w:cs="Arial"/>
                <w:color w:val="auto"/>
              </w:rPr>
            </w:pPr>
            <w:r w:rsidRPr="00817BAC">
              <w:rPr>
                <w:rFonts w:cs="Arial"/>
                <w:color w:val="auto"/>
              </w:rPr>
              <w:t xml:space="preserve">Project Management </w:t>
            </w:r>
          </w:p>
        </w:tc>
        <w:tc>
          <w:tcPr>
            <w:tcW w:w="2694" w:type="dxa"/>
          </w:tcPr>
          <w:p w14:paraId="02078BFB" w14:textId="20E8433F" w:rsidR="00CF5FC0" w:rsidRPr="00817BAC" w:rsidRDefault="00246AF1" w:rsidP="00E47543">
            <w:pPr>
              <w:pStyle w:val="ListParagraph"/>
              <w:spacing w:before="120" w:after="120"/>
              <w:ind w:left="0"/>
              <w:jc w:val="center"/>
              <w:rPr>
                <w:rFonts w:cs="Arial"/>
                <w:color w:val="auto"/>
              </w:rPr>
            </w:pPr>
            <w:r>
              <w:rPr>
                <w:rFonts w:cs="Arial"/>
                <w:color w:val="auto"/>
              </w:rPr>
              <w:t>64</w:t>
            </w:r>
            <w:r w:rsidR="00CF5FC0" w:rsidRPr="00817BAC">
              <w:rPr>
                <w:rFonts w:cs="Arial"/>
                <w:color w:val="auto"/>
              </w:rPr>
              <w:t>,</w:t>
            </w:r>
            <w:r>
              <w:rPr>
                <w:rFonts w:cs="Arial"/>
                <w:color w:val="auto"/>
              </w:rPr>
              <w:t>5</w:t>
            </w:r>
            <w:r w:rsidR="00CF5FC0" w:rsidRPr="00817BAC">
              <w:rPr>
                <w:rFonts w:cs="Arial"/>
                <w:color w:val="auto"/>
              </w:rPr>
              <w:t>00</w:t>
            </w:r>
          </w:p>
        </w:tc>
        <w:tc>
          <w:tcPr>
            <w:tcW w:w="2458" w:type="dxa"/>
          </w:tcPr>
          <w:p w14:paraId="7691D0A1" w14:textId="5CCD3F48" w:rsidR="00CF5FC0" w:rsidRPr="00817BAC" w:rsidRDefault="00246AF1" w:rsidP="00E47543">
            <w:pPr>
              <w:pStyle w:val="ListParagraph"/>
              <w:spacing w:before="120" w:after="120"/>
              <w:ind w:left="0"/>
              <w:jc w:val="center"/>
              <w:rPr>
                <w:rFonts w:cs="Arial"/>
                <w:color w:val="auto"/>
              </w:rPr>
            </w:pPr>
            <w:r>
              <w:rPr>
                <w:rFonts w:cs="Arial"/>
                <w:color w:val="auto"/>
              </w:rPr>
              <w:t>65</w:t>
            </w:r>
            <w:r w:rsidR="00CF5FC0" w:rsidRPr="00817BAC">
              <w:rPr>
                <w:rFonts w:cs="Arial"/>
                <w:color w:val="auto"/>
              </w:rPr>
              <w:t>,</w:t>
            </w:r>
            <w:r>
              <w:rPr>
                <w:rFonts w:cs="Arial"/>
                <w:color w:val="auto"/>
              </w:rPr>
              <w:t>5</w:t>
            </w:r>
            <w:r w:rsidR="00CF5FC0" w:rsidRPr="00817BAC">
              <w:rPr>
                <w:rFonts w:cs="Arial"/>
                <w:color w:val="auto"/>
              </w:rPr>
              <w:t>00</w:t>
            </w:r>
          </w:p>
        </w:tc>
        <w:tc>
          <w:tcPr>
            <w:tcW w:w="1511" w:type="dxa"/>
          </w:tcPr>
          <w:p w14:paraId="52FDB663" w14:textId="49019621" w:rsidR="00CF5FC0" w:rsidRPr="00817BAC" w:rsidRDefault="00FC7EC3" w:rsidP="00E47543">
            <w:pPr>
              <w:pStyle w:val="ListParagraph"/>
              <w:spacing w:before="120" w:after="120"/>
              <w:ind w:left="0"/>
              <w:jc w:val="center"/>
              <w:rPr>
                <w:rFonts w:cs="Arial"/>
                <w:color w:val="auto"/>
              </w:rPr>
            </w:pPr>
            <w:r w:rsidRPr="00817BAC">
              <w:rPr>
                <w:rFonts w:cs="Arial"/>
                <w:color w:val="auto"/>
              </w:rPr>
              <w:t>1</w:t>
            </w:r>
            <w:r w:rsidR="00246AF1">
              <w:rPr>
                <w:rFonts w:cs="Arial"/>
                <w:color w:val="auto"/>
              </w:rPr>
              <w:t>30</w:t>
            </w:r>
            <w:r w:rsidR="00C374B2" w:rsidRPr="00817BAC">
              <w:rPr>
                <w:rFonts w:cs="Arial"/>
                <w:color w:val="auto"/>
              </w:rPr>
              <w:t>,000</w:t>
            </w:r>
          </w:p>
        </w:tc>
      </w:tr>
      <w:tr w:rsidR="00157BFC" w:rsidRPr="00817BAC" w14:paraId="1AE9618D" w14:textId="77777777" w:rsidTr="00157BFC">
        <w:tc>
          <w:tcPr>
            <w:tcW w:w="2835" w:type="dxa"/>
          </w:tcPr>
          <w:p w14:paraId="53DFDCD5" w14:textId="77777777" w:rsidR="00CF5FC0" w:rsidRPr="00817BAC" w:rsidRDefault="00CF5FC0" w:rsidP="00E47543">
            <w:pPr>
              <w:pStyle w:val="ListParagraph"/>
              <w:spacing w:before="120" w:after="120"/>
              <w:ind w:left="0"/>
              <w:rPr>
                <w:rFonts w:cs="Arial"/>
                <w:b/>
                <w:color w:val="auto"/>
              </w:rPr>
            </w:pPr>
            <w:r w:rsidRPr="00817BAC">
              <w:rPr>
                <w:rFonts w:cs="Arial"/>
                <w:b/>
                <w:color w:val="auto"/>
              </w:rPr>
              <w:t xml:space="preserve">Grand Total </w:t>
            </w:r>
          </w:p>
        </w:tc>
        <w:tc>
          <w:tcPr>
            <w:tcW w:w="2694" w:type="dxa"/>
          </w:tcPr>
          <w:p w14:paraId="4E27C2E7" w14:textId="3F7A0BA5" w:rsidR="00CF5FC0" w:rsidRPr="00817BAC" w:rsidRDefault="00C76DA0" w:rsidP="00E47543">
            <w:pPr>
              <w:pStyle w:val="ListParagraph"/>
              <w:spacing w:before="120" w:after="120"/>
              <w:ind w:left="0"/>
              <w:jc w:val="center"/>
              <w:rPr>
                <w:rFonts w:cs="Arial"/>
                <w:b/>
                <w:color w:val="auto"/>
              </w:rPr>
            </w:pPr>
            <w:r>
              <w:rPr>
                <w:rFonts w:cs="Arial"/>
                <w:b/>
                <w:color w:val="auto"/>
              </w:rPr>
              <w:t>520</w:t>
            </w:r>
            <w:r w:rsidR="00CF5FC0" w:rsidRPr="00817BAC">
              <w:rPr>
                <w:rFonts w:cs="Arial"/>
                <w:b/>
                <w:color w:val="auto"/>
              </w:rPr>
              <w:t>,000</w:t>
            </w:r>
          </w:p>
        </w:tc>
        <w:tc>
          <w:tcPr>
            <w:tcW w:w="2458" w:type="dxa"/>
          </w:tcPr>
          <w:p w14:paraId="666CE47E" w14:textId="481D8A2A" w:rsidR="00CF5FC0" w:rsidRPr="00817BAC" w:rsidRDefault="00C76DA0" w:rsidP="00E47543">
            <w:pPr>
              <w:pStyle w:val="ListParagraph"/>
              <w:spacing w:before="120" w:after="120"/>
              <w:ind w:left="0"/>
              <w:jc w:val="center"/>
              <w:rPr>
                <w:rFonts w:cs="Arial"/>
                <w:b/>
                <w:color w:val="auto"/>
              </w:rPr>
            </w:pPr>
            <w:r>
              <w:rPr>
                <w:rFonts w:cs="Arial"/>
                <w:b/>
                <w:color w:val="auto"/>
              </w:rPr>
              <w:t>78</w:t>
            </w:r>
            <w:r w:rsidR="00CF5FC0" w:rsidRPr="00817BAC">
              <w:rPr>
                <w:rFonts w:cs="Arial"/>
                <w:b/>
                <w:color w:val="auto"/>
              </w:rPr>
              <w:t>0,000</w:t>
            </w:r>
          </w:p>
        </w:tc>
        <w:tc>
          <w:tcPr>
            <w:tcW w:w="1511" w:type="dxa"/>
          </w:tcPr>
          <w:p w14:paraId="7A86A809" w14:textId="77777777" w:rsidR="00CF5FC0" w:rsidRPr="00817BAC" w:rsidRDefault="00CF5FC0" w:rsidP="00E47543">
            <w:pPr>
              <w:pStyle w:val="ListParagraph"/>
              <w:spacing w:before="120" w:after="120"/>
              <w:ind w:left="0"/>
              <w:jc w:val="center"/>
              <w:rPr>
                <w:rFonts w:cs="Arial"/>
                <w:b/>
                <w:color w:val="auto"/>
              </w:rPr>
            </w:pPr>
            <w:r w:rsidRPr="00817BAC">
              <w:rPr>
                <w:rFonts w:cs="Arial"/>
                <w:b/>
                <w:color w:val="auto"/>
              </w:rPr>
              <w:t>1,300,000</w:t>
            </w:r>
          </w:p>
        </w:tc>
      </w:tr>
    </w:tbl>
    <w:bookmarkEnd w:id="7"/>
    <w:p w14:paraId="06501081" w14:textId="6CB0A25C" w:rsidR="0077246A" w:rsidRPr="00817BAC" w:rsidRDefault="005B3787" w:rsidP="005B3787">
      <w:pPr>
        <w:spacing w:before="240"/>
        <w:rPr>
          <w:rFonts w:cs="Arial"/>
          <w:b/>
          <w:bCs/>
          <w:iCs/>
          <w:lang w:val="en-GB"/>
        </w:rPr>
      </w:pPr>
      <w:r w:rsidRPr="00817BAC">
        <w:rPr>
          <w:rFonts w:cs="Arial"/>
          <w:b/>
          <w:iCs/>
          <w:lang w:val="en-GB"/>
        </w:rPr>
        <w:t>3</w:t>
      </w:r>
      <w:r w:rsidR="007E7FAB" w:rsidRPr="00817BAC">
        <w:rPr>
          <w:rFonts w:cs="Arial"/>
          <w:b/>
          <w:iCs/>
          <w:lang w:val="en-GB"/>
        </w:rPr>
        <w:t>.4</w:t>
      </w:r>
      <w:r w:rsidRPr="00817BAC">
        <w:rPr>
          <w:rFonts w:cs="Arial"/>
          <w:b/>
          <w:iCs/>
          <w:lang w:val="en-GB"/>
        </w:rPr>
        <w:t xml:space="preserve">. </w:t>
      </w:r>
      <w:r w:rsidR="00666382" w:rsidRPr="00817BAC">
        <w:rPr>
          <w:rFonts w:cs="Arial"/>
          <w:b/>
          <w:bCs/>
          <w:iCs/>
          <w:lang w:val="en-GB"/>
        </w:rPr>
        <w:t>Partnerships</w:t>
      </w:r>
    </w:p>
    <w:p w14:paraId="70DE176A" w14:textId="4FC99240" w:rsidR="00F56B9D" w:rsidRPr="00817BAC" w:rsidRDefault="00F56B9D" w:rsidP="0030563D">
      <w:pPr>
        <w:spacing w:after="120"/>
        <w:rPr>
          <w:rFonts w:cs="Arial"/>
        </w:rPr>
      </w:pPr>
      <w:r w:rsidRPr="00817BAC">
        <w:rPr>
          <w:rFonts w:cs="Arial"/>
        </w:rPr>
        <w:t>In order to achieve its</w:t>
      </w:r>
      <w:r w:rsidR="00130E12" w:rsidRPr="00817BAC">
        <w:rPr>
          <w:rFonts w:cs="Arial"/>
        </w:rPr>
        <w:t xml:space="preserve"> expected outcome</w:t>
      </w:r>
      <w:r w:rsidRPr="00817BAC">
        <w:rPr>
          <w:rFonts w:cs="Arial"/>
        </w:rPr>
        <w:t xml:space="preserve"> and results, the Project will benefit from the existing and long-term partnerships, esta</w:t>
      </w:r>
      <w:r w:rsidR="00130E12" w:rsidRPr="00817BAC">
        <w:rPr>
          <w:rFonts w:cs="Arial"/>
        </w:rPr>
        <w:t>blished by UNDP through its numerous</w:t>
      </w:r>
      <w:r w:rsidRPr="00817BAC">
        <w:rPr>
          <w:rFonts w:cs="Arial"/>
        </w:rPr>
        <w:t xml:space="preserve"> projects, with regional and local authorities in the target </w:t>
      </w:r>
      <w:r w:rsidR="002F088E" w:rsidRPr="00817BAC">
        <w:rPr>
          <w:rFonts w:cs="Arial"/>
        </w:rPr>
        <w:t>locations</w:t>
      </w:r>
      <w:r w:rsidRPr="00817BAC">
        <w:rPr>
          <w:rFonts w:cs="Arial"/>
        </w:rPr>
        <w:t>,</w:t>
      </w:r>
      <w:r w:rsidR="00130E12" w:rsidRPr="00817BAC">
        <w:rPr>
          <w:rFonts w:cs="Arial"/>
        </w:rPr>
        <w:t xml:space="preserve"> business membership and business support organizations, foreign experts and business support organizations. </w:t>
      </w:r>
    </w:p>
    <w:p w14:paraId="5A471887" w14:textId="7D4DCB7C" w:rsidR="00F56B9D" w:rsidRPr="00817BAC" w:rsidRDefault="00130E12" w:rsidP="0030563D">
      <w:pPr>
        <w:spacing w:after="120"/>
        <w:rPr>
          <w:rFonts w:ascii="Times New Roman" w:hAnsi="Times New Roman"/>
        </w:rPr>
      </w:pPr>
      <w:r w:rsidRPr="00817BAC">
        <w:rPr>
          <w:rFonts w:cs="Arial"/>
        </w:rPr>
        <w:t>A</w:t>
      </w:r>
      <w:r w:rsidR="00F56B9D" w:rsidRPr="00817BAC">
        <w:rPr>
          <w:rFonts w:cs="Arial"/>
        </w:rPr>
        <w:t xml:space="preserve">t </w:t>
      </w:r>
      <w:r w:rsidR="002F088E" w:rsidRPr="00817BAC">
        <w:rPr>
          <w:rFonts w:cs="Arial"/>
        </w:rPr>
        <w:t xml:space="preserve">both </w:t>
      </w:r>
      <w:r w:rsidR="00F56B9D" w:rsidRPr="00817BAC">
        <w:rPr>
          <w:rFonts w:cs="Arial"/>
        </w:rPr>
        <w:t>regional</w:t>
      </w:r>
      <w:r w:rsidRPr="00817BAC">
        <w:rPr>
          <w:rFonts w:cs="Arial"/>
        </w:rPr>
        <w:t xml:space="preserve"> and local </w:t>
      </w:r>
      <w:r w:rsidR="00F56B9D" w:rsidRPr="00817BAC">
        <w:rPr>
          <w:rFonts w:cs="Arial"/>
        </w:rPr>
        <w:t>level</w:t>
      </w:r>
      <w:r w:rsidRPr="00817BAC">
        <w:rPr>
          <w:rFonts w:cs="Arial"/>
        </w:rPr>
        <w:t>s</w:t>
      </w:r>
      <w:r w:rsidR="00F56B9D" w:rsidRPr="00817BAC">
        <w:rPr>
          <w:rFonts w:cs="Arial"/>
        </w:rPr>
        <w:t>, the Project will maintain partnerships with regional administrations, local self-governing bodies</w:t>
      </w:r>
      <w:r w:rsidRPr="00817BAC">
        <w:rPr>
          <w:rFonts w:cs="Arial"/>
        </w:rPr>
        <w:t xml:space="preserve">, </w:t>
      </w:r>
      <w:r w:rsidR="00F56B9D" w:rsidRPr="00817BAC">
        <w:rPr>
          <w:rFonts w:cs="Arial"/>
        </w:rPr>
        <w:t>centers for administrative services (TsNAPs)</w:t>
      </w:r>
      <w:r w:rsidRPr="00817BAC">
        <w:rPr>
          <w:rFonts w:cs="Arial"/>
        </w:rPr>
        <w:t xml:space="preserve">, </w:t>
      </w:r>
      <w:r w:rsidRPr="00817BAC">
        <w:rPr>
          <w:rFonts w:cs="Arial"/>
          <w:lang w:val="en-GB"/>
        </w:rPr>
        <w:t xml:space="preserve">business </w:t>
      </w:r>
      <w:r w:rsidR="009F61C7" w:rsidRPr="00817BAC">
        <w:rPr>
          <w:rFonts w:cs="Arial"/>
          <w:lang w:val="en-GB"/>
        </w:rPr>
        <w:t>membership organizations</w:t>
      </w:r>
      <w:r w:rsidRPr="00817BAC">
        <w:rPr>
          <w:rFonts w:cs="Arial"/>
          <w:lang w:val="en-GB"/>
        </w:rPr>
        <w:t xml:space="preserve"> </w:t>
      </w:r>
      <w:r w:rsidR="009F61C7" w:rsidRPr="00817BAC">
        <w:rPr>
          <w:rFonts w:cs="Arial"/>
          <w:lang w:val="en-GB"/>
        </w:rPr>
        <w:t>(</w:t>
      </w:r>
      <w:r w:rsidRPr="00817BAC">
        <w:rPr>
          <w:rFonts w:cs="Arial"/>
          <w:lang w:val="en-GB"/>
        </w:rPr>
        <w:t xml:space="preserve">including </w:t>
      </w:r>
      <w:r w:rsidRPr="00817BAC">
        <w:rPr>
          <w:rFonts w:cs="Arial"/>
          <w:iCs/>
          <w:lang w:val="en-GB"/>
        </w:rPr>
        <w:t>chambers of commerce, associations of business owners, rotary clubs, community</w:t>
      </w:r>
      <w:r w:rsidR="00226CD4">
        <w:rPr>
          <w:rFonts w:cs="Arial"/>
          <w:iCs/>
          <w:lang w:val="en-GB"/>
        </w:rPr>
        <w:t xml:space="preserve"> </w:t>
      </w:r>
      <w:r w:rsidRPr="00817BAC">
        <w:rPr>
          <w:rFonts w:cs="Arial"/>
          <w:iCs/>
          <w:lang w:val="en-GB"/>
        </w:rPr>
        <w:t>based business clubs, industry associations, investment clubs</w:t>
      </w:r>
      <w:r w:rsidR="009F61C7" w:rsidRPr="00817BAC">
        <w:rPr>
          <w:rFonts w:cs="Arial"/>
          <w:iCs/>
          <w:lang w:val="en-GB"/>
        </w:rPr>
        <w:t>), business support organization</w:t>
      </w:r>
      <w:r w:rsidR="002F088E" w:rsidRPr="00817BAC">
        <w:rPr>
          <w:rFonts w:cs="Arial"/>
          <w:iCs/>
          <w:lang w:val="en-GB"/>
        </w:rPr>
        <w:t>s</w:t>
      </w:r>
      <w:r w:rsidR="009F61C7" w:rsidRPr="00817BAC">
        <w:rPr>
          <w:rFonts w:cs="Arial"/>
          <w:iCs/>
          <w:lang w:val="en-GB"/>
        </w:rPr>
        <w:t xml:space="preserve">, </w:t>
      </w:r>
      <w:r w:rsidR="00EC3733" w:rsidRPr="00817BAC">
        <w:rPr>
          <w:rFonts w:cs="Arial"/>
          <w:iCs/>
          <w:lang w:val="en-GB"/>
        </w:rPr>
        <w:t xml:space="preserve">CSOs, colleges and universities, </w:t>
      </w:r>
      <w:r w:rsidR="000F3BC5">
        <w:rPr>
          <w:rFonts w:cs="Arial"/>
          <w:iCs/>
          <w:lang w:val="en-GB"/>
        </w:rPr>
        <w:t xml:space="preserve">and </w:t>
      </w:r>
      <w:r w:rsidR="00F56B9D" w:rsidRPr="00817BAC">
        <w:rPr>
          <w:rFonts w:cs="Arial"/>
        </w:rPr>
        <w:t>community resource centers</w:t>
      </w:r>
      <w:r w:rsidR="00F56B9D" w:rsidRPr="00817BAC">
        <w:rPr>
          <w:rFonts w:ascii="Times New Roman" w:hAnsi="Times New Roman"/>
        </w:rPr>
        <w:t>.</w:t>
      </w:r>
    </w:p>
    <w:p w14:paraId="30A29B18" w14:textId="26BBD0D8" w:rsidR="0030563D" w:rsidRPr="00817BAC" w:rsidRDefault="00F56B9D" w:rsidP="0030563D">
      <w:pPr>
        <w:spacing w:after="120"/>
        <w:rPr>
          <w:rFonts w:cs="Arial"/>
          <w:lang w:eastAsia="fr-FR"/>
        </w:rPr>
      </w:pPr>
      <w:r w:rsidRPr="00817BAC">
        <w:rPr>
          <w:rFonts w:cs="Arial"/>
        </w:rPr>
        <w:t xml:space="preserve">In addition to the above-mentioned partnerships, </w:t>
      </w:r>
      <w:r w:rsidR="0030563D" w:rsidRPr="00817BAC">
        <w:rPr>
          <w:rFonts w:cs="Arial"/>
          <w:lang w:eastAsia="fr-FR"/>
        </w:rPr>
        <w:t xml:space="preserve">the Project </w:t>
      </w:r>
      <w:r w:rsidRPr="00817BAC">
        <w:rPr>
          <w:rFonts w:cs="Arial"/>
          <w:lang w:eastAsia="fr-FR"/>
        </w:rPr>
        <w:t>wish</w:t>
      </w:r>
      <w:r w:rsidR="0030563D" w:rsidRPr="00817BAC">
        <w:rPr>
          <w:rFonts w:cs="Arial"/>
          <w:lang w:eastAsia="fr-FR"/>
        </w:rPr>
        <w:t>es</w:t>
      </w:r>
      <w:r w:rsidRPr="00817BAC">
        <w:rPr>
          <w:rFonts w:cs="Arial"/>
          <w:lang w:eastAsia="fr-FR"/>
        </w:rPr>
        <w:t xml:space="preserve"> to develop and maintain “expert partnerships” and networks</w:t>
      </w:r>
      <w:r w:rsidR="00021561" w:rsidRPr="00817BAC">
        <w:rPr>
          <w:rFonts w:cs="Arial"/>
          <w:lang w:eastAsia="fr-FR"/>
        </w:rPr>
        <w:t xml:space="preserve"> with </w:t>
      </w:r>
      <w:r w:rsidR="007B31F3">
        <w:rPr>
          <w:rFonts w:cs="Arial"/>
          <w:lang w:eastAsia="fr-FR"/>
        </w:rPr>
        <w:t>its</w:t>
      </w:r>
      <w:r w:rsidR="00021561" w:rsidRPr="00817BAC">
        <w:rPr>
          <w:rFonts w:cs="Arial"/>
          <w:lang w:eastAsia="fr-FR"/>
        </w:rPr>
        <w:t xml:space="preserve"> Polish counterparts</w:t>
      </w:r>
      <w:r w:rsidRPr="00817BAC">
        <w:rPr>
          <w:rFonts w:cs="Arial"/>
          <w:lang w:eastAsia="fr-FR"/>
        </w:rPr>
        <w:t xml:space="preserve">. It will identify and pursue opportunities for </w:t>
      </w:r>
      <w:r w:rsidRPr="00817BAC">
        <w:rPr>
          <w:rFonts w:cs="Arial"/>
          <w:lang w:eastAsia="fr-FR"/>
        </w:rPr>
        <w:lastRenderedPageBreak/>
        <w:t xml:space="preserve">the </w:t>
      </w:r>
      <w:r w:rsidR="0030563D" w:rsidRPr="00817BAC">
        <w:rPr>
          <w:rFonts w:cs="Arial"/>
          <w:lang w:eastAsia="fr-FR"/>
        </w:rPr>
        <w:t>engagement</w:t>
      </w:r>
      <w:r w:rsidRPr="00817BAC">
        <w:rPr>
          <w:rFonts w:cs="Arial"/>
          <w:lang w:eastAsia="fr-FR"/>
        </w:rPr>
        <w:t xml:space="preserve"> of experts from </w:t>
      </w:r>
      <w:r w:rsidR="00021561" w:rsidRPr="00817BAC">
        <w:rPr>
          <w:rFonts w:cs="Arial"/>
          <w:lang w:eastAsia="fr-FR"/>
        </w:rPr>
        <w:t>Poland</w:t>
      </w:r>
      <w:r w:rsidR="00F42250" w:rsidRPr="00817BAC">
        <w:rPr>
          <w:rFonts w:cs="Arial"/>
          <w:lang w:eastAsia="fr-FR"/>
        </w:rPr>
        <w:t>, Polish business support networks and the Polish-Ukrainian Chambers of Commerce</w:t>
      </w:r>
      <w:r w:rsidRPr="00817BAC">
        <w:rPr>
          <w:rFonts w:cs="Arial"/>
          <w:lang w:eastAsia="fr-FR"/>
        </w:rPr>
        <w:t xml:space="preserve"> </w:t>
      </w:r>
      <w:r w:rsidR="0030563D" w:rsidRPr="00817BAC">
        <w:rPr>
          <w:rFonts w:cs="Arial"/>
          <w:lang w:eastAsia="fr-FR"/>
        </w:rPr>
        <w:t xml:space="preserve">under the project’s Activity 3 and possibly under the </w:t>
      </w:r>
      <w:r w:rsidR="00021561" w:rsidRPr="00817BAC">
        <w:rPr>
          <w:rFonts w:cs="Arial"/>
          <w:lang w:eastAsia="fr-FR"/>
        </w:rPr>
        <w:t>project</w:t>
      </w:r>
      <w:r w:rsidR="0030563D" w:rsidRPr="00817BAC">
        <w:rPr>
          <w:rFonts w:cs="Arial"/>
          <w:lang w:eastAsia="fr-FR"/>
        </w:rPr>
        <w:t>’s</w:t>
      </w:r>
      <w:r w:rsidR="00021561" w:rsidRPr="00817BAC">
        <w:rPr>
          <w:rFonts w:cs="Arial"/>
          <w:lang w:eastAsia="fr-FR"/>
        </w:rPr>
        <w:t xml:space="preserve"> </w:t>
      </w:r>
      <w:r w:rsidR="0030563D" w:rsidRPr="00817BAC">
        <w:rPr>
          <w:rFonts w:cs="Arial"/>
          <w:lang w:eastAsia="fr-FR"/>
        </w:rPr>
        <w:t>Activity</w:t>
      </w:r>
      <w:r w:rsidR="00021561" w:rsidRPr="00817BAC">
        <w:rPr>
          <w:rFonts w:cs="Arial"/>
          <w:lang w:eastAsia="fr-FR"/>
        </w:rPr>
        <w:t xml:space="preserve"> 4.</w:t>
      </w:r>
    </w:p>
    <w:p w14:paraId="468BF58E" w14:textId="2C845959" w:rsidR="001639B6" w:rsidRPr="00817BAC" w:rsidRDefault="00F56B9D" w:rsidP="0030563D">
      <w:pPr>
        <w:spacing w:after="120"/>
        <w:rPr>
          <w:rFonts w:cs="Arial"/>
          <w:lang w:eastAsia="fr-FR"/>
        </w:rPr>
      </w:pPr>
      <w:r w:rsidRPr="001359AF">
        <w:rPr>
          <w:rFonts w:cs="Arial"/>
          <w:lang w:eastAsia="fr-FR"/>
        </w:rPr>
        <w:t xml:space="preserve">The Project, through UNDP RPP staff, will ensure close coordination and cooperation with representatives of the </w:t>
      </w:r>
      <w:r w:rsidR="00F42250" w:rsidRPr="001359AF">
        <w:rPr>
          <w:rFonts w:cs="Arial"/>
          <w:lang w:eastAsia="fr-FR"/>
        </w:rPr>
        <w:t xml:space="preserve">Embassy of the Republic of Poland to Ukraine </w:t>
      </w:r>
      <w:r w:rsidRPr="001359AF">
        <w:rPr>
          <w:rFonts w:cs="Arial"/>
          <w:lang w:eastAsia="fr-FR"/>
        </w:rPr>
        <w:t>and will invite them to take part in monitoring missions, di</w:t>
      </w:r>
      <w:r w:rsidR="00C005C8" w:rsidRPr="001359AF">
        <w:rPr>
          <w:rFonts w:cs="Arial"/>
          <w:lang w:eastAsia="fr-FR"/>
        </w:rPr>
        <w:t xml:space="preserve">alogues with </w:t>
      </w:r>
      <w:r w:rsidR="001F76E5" w:rsidRPr="001359AF">
        <w:rPr>
          <w:rFonts w:cs="Arial"/>
          <w:lang w:eastAsia="fr-FR"/>
        </w:rPr>
        <w:t xml:space="preserve">the </w:t>
      </w:r>
      <w:r w:rsidR="00C005C8" w:rsidRPr="001359AF">
        <w:rPr>
          <w:rFonts w:cs="Arial"/>
          <w:lang w:eastAsia="fr-FR"/>
        </w:rPr>
        <w:t>p</w:t>
      </w:r>
      <w:r w:rsidRPr="001359AF">
        <w:rPr>
          <w:rFonts w:cs="Arial"/>
          <w:lang w:eastAsia="fr-FR"/>
        </w:rPr>
        <w:t>roject’s</w:t>
      </w:r>
      <w:r w:rsidR="001F76E5" w:rsidRPr="001359AF">
        <w:rPr>
          <w:rFonts w:cs="Arial"/>
          <w:lang w:eastAsia="fr-FR"/>
        </w:rPr>
        <w:t xml:space="preserve"> key</w:t>
      </w:r>
      <w:r w:rsidRPr="001359AF">
        <w:rPr>
          <w:rFonts w:cs="Arial"/>
          <w:lang w:eastAsia="fr-FR"/>
        </w:rPr>
        <w:t xml:space="preserve"> </w:t>
      </w:r>
      <w:r w:rsidR="001F76E5" w:rsidRPr="001359AF">
        <w:rPr>
          <w:rFonts w:cs="Arial"/>
          <w:lang w:eastAsia="fr-FR"/>
        </w:rPr>
        <w:t>partners</w:t>
      </w:r>
      <w:r w:rsidRPr="001359AF">
        <w:rPr>
          <w:rFonts w:cs="Arial"/>
          <w:lang w:eastAsia="fr-FR"/>
        </w:rPr>
        <w:t xml:space="preserve"> and beneficiaries, as well as in the Project’s Board meetings.</w:t>
      </w:r>
      <w:r w:rsidRPr="00817BAC">
        <w:rPr>
          <w:rFonts w:cs="Arial"/>
          <w:lang w:eastAsia="fr-FR"/>
        </w:rPr>
        <w:t xml:space="preserve"> </w:t>
      </w:r>
    </w:p>
    <w:p w14:paraId="36E9FB2B" w14:textId="5E77904A" w:rsidR="0077246A" w:rsidRPr="00817BAC" w:rsidRDefault="007E7FAB" w:rsidP="005B3787">
      <w:pPr>
        <w:spacing w:before="240"/>
        <w:rPr>
          <w:rFonts w:cs="Arial"/>
          <w:b/>
          <w:bCs/>
          <w:iCs/>
          <w:lang w:val="en-GB"/>
        </w:rPr>
      </w:pPr>
      <w:r w:rsidRPr="00817BAC">
        <w:rPr>
          <w:rFonts w:cs="Arial"/>
          <w:b/>
          <w:bCs/>
          <w:iCs/>
          <w:lang w:val="en-GB"/>
        </w:rPr>
        <w:t>3.5</w:t>
      </w:r>
      <w:r w:rsidR="005B3787" w:rsidRPr="00817BAC">
        <w:rPr>
          <w:rFonts w:cs="Arial"/>
          <w:b/>
          <w:bCs/>
          <w:iCs/>
          <w:lang w:val="en-GB"/>
        </w:rPr>
        <w:t xml:space="preserve">. </w:t>
      </w:r>
      <w:r w:rsidR="00666382" w:rsidRPr="00817BAC">
        <w:rPr>
          <w:rFonts w:cs="Arial"/>
          <w:b/>
          <w:bCs/>
          <w:iCs/>
          <w:lang w:val="en-GB"/>
        </w:rPr>
        <w:t>Risks and Assumptions</w:t>
      </w:r>
    </w:p>
    <w:p w14:paraId="2B0B10F6" w14:textId="77777777" w:rsidR="00027F76" w:rsidRPr="00817BAC" w:rsidRDefault="00027F76" w:rsidP="00027F76">
      <w:pPr>
        <w:pStyle w:val="Heading4"/>
        <w:rPr>
          <w:rFonts w:ascii="Arial" w:hAnsi="Arial" w:cs="Arial"/>
          <w:i w:val="0"/>
          <w:color w:val="auto"/>
        </w:rPr>
      </w:pPr>
      <w:bookmarkStart w:id="8" w:name="_Toc479195322"/>
      <w:r w:rsidRPr="00817BAC">
        <w:rPr>
          <w:rFonts w:ascii="Arial" w:hAnsi="Arial" w:cs="Arial"/>
          <w:i w:val="0"/>
          <w:color w:val="auto"/>
        </w:rPr>
        <w:t>Assumptions</w:t>
      </w:r>
      <w:bookmarkEnd w:id="8"/>
    </w:p>
    <w:p w14:paraId="629672F9" w14:textId="48DF00DC" w:rsidR="00027F76" w:rsidRPr="00817BAC" w:rsidRDefault="00027F76" w:rsidP="00027F76">
      <w:pPr>
        <w:autoSpaceDE w:val="0"/>
        <w:autoSpaceDN w:val="0"/>
        <w:adjustRightInd w:val="0"/>
        <w:rPr>
          <w:rFonts w:cs="Arial"/>
          <w:color w:val="000000" w:themeColor="text1"/>
        </w:rPr>
      </w:pPr>
      <w:r w:rsidRPr="00817BAC">
        <w:rPr>
          <w:rFonts w:cs="Arial"/>
          <w:color w:val="000000" w:themeColor="text1"/>
        </w:rPr>
        <w:t xml:space="preserve">To work towards </w:t>
      </w:r>
      <w:r w:rsidR="00C11A59" w:rsidRPr="00817BAC">
        <w:rPr>
          <w:rFonts w:cs="Arial"/>
          <w:color w:val="000000" w:themeColor="text1"/>
        </w:rPr>
        <w:t xml:space="preserve">the </w:t>
      </w:r>
      <w:r w:rsidR="008874FD" w:rsidRPr="00817BAC">
        <w:rPr>
          <w:rFonts w:cs="Arial"/>
          <w:color w:val="000000" w:themeColor="text1"/>
        </w:rPr>
        <w:t xml:space="preserve">establishment of subsistence-level incomes and </w:t>
      </w:r>
      <w:r w:rsidR="00BB70A5" w:rsidRPr="00817BAC">
        <w:rPr>
          <w:rFonts w:cs="Arial"/>
          <w:color w:val="000000" w:themeColor="text1"/>
        </w:rPr>
        <w:t xml:space="preserve">the </w:t>
      </w:r>
      <w:r w:rsidR="00C11A59" w:rsidRPr="00817BAC">
        <w:rPr>
          <w:rFonts w:cs="Arial"/>
          <w:color w:val="000000" w:themeColor="text1"/>
        </w:rPr>
        <w:t>region’s entrepreneurial resilience</w:t>
      </w:r>
      <w:r w:rsidRPr="00817BAC">
        <w:rPr>
          <w:rFonts w:cs="Arial"/>
          <w:color w:val="000000" w:themeColor="text1"/>
        </w:rPr>
        <w:t>, the theory of change is based on a number of external assumptions:</w:t>
      </w:r>
    </w:p>
    <w:p w14:paraId="40C5B0D8" w14:textId="75FE3361" w:rsidR="00027F76" w:rsidRPr="00817BAC" w:rsidRDefault="00027F76"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There is sustained political willingness to seek solution</w:t>
      </w:r>
      <w:r w:rsidR="00FC6D78" w:rsidRPr="00817BAC">
        <w:rPr>
          <w:rFonts w:cs="Arial"/>
          <w:color w:val="000000" w:themeColor="text1"/>
        </w:rPr>
        <w:t>s in the conflict-affected area.</w:t>
      </w:r>
    </w:p>
    <w:p w14:paraId="7B1E2801" w14:textId="6375E1A0" w:rsidR="00027F76" w:rsidRPr="00817BAC" w:rsidRDefault="00027F76"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Ukraine’s political leadership is committed to national reforms, conducive for economic re</w:t>
      </w:r>
      <w:r w:rsidR="00FC6D78" w:rsidRPr="00817BAC">
        <w:rPr>
          <w:rFonts w:cs="Arial"/>
          <w:color w:val="000000" w:themeColor="text1"/>
        </w:rPr>
        <w:t>covery and regional development.</w:t>
      </w:r>
    </w:p>
    <w:p w14:paraId="2C3731EB" w14:textId="482BD1C1" w:rsidR="00FD172D" w:rsidRPr="00817BAC" w:rsidRDefault="00FD172D"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 xml:space="preserve">Including the private sector as one of the key actors in the recovery and consolidation of peace is one of the most successful models for recovery and peacebuilding, though no standard models exists. </w:t>
      </w:r>
    </w:p>
    <w:p w14:paraId="0F898B3D" w14:textId="06C65B02" w:rsidR="00E06C50" w:rsidRPr="00817BAC" w:rsidRDefault="00FC6D78"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Private business is a strong recovery force as it is vitally interested in stability, free movement, uninhibited access to technology, financing,</w:t>
      </w:r>
      <w:r w:rsidR="00523AF1" w:rsidRPr="00817BAC">
        <w:rPr>
          <w:rFonts w:cs="Arial"/>
          <w:color w:val="000000" w:themeColor="text1"/>
        </w:rPr>
        <w:t xml:space="preserve"> know-how and </w:t>
      </w:r>
      <w:r w:rsidRPr="00817BAC">
        <w:rPr>
          <w:rFonts w:cs="Arial"/>
          <w:color w:val="000000" w:themeColor="text1"/>
        </w:rPr>
        <w:t>new mar</w:t>
      </w:r>
      <w:r w:rsidR="00E04BEF" w:rsidRPr="00817BAC">
        <w:rPr>
          <w:rFonts w:cs="Arial"/>
          <w:color w:val="000000" w:themeColor="text1"/>
        </w:rPr>
        <w:t xml:space="preserve">kets; and thus should be prioritized in </w:t>
      </w:r>
      <w:r w:rsidR="006A6EAD">
        <w:rPr>
          <w:rFonts w:cs="Arial"/>
          <w:color w:val="000000" w:themeColor="text1"/>
        </w:rPr>
        <w:t xml:space="preserve">the </w:t>
      </w:r>
      <w:r w:rsidR="00E04BEF" w:rsidRPr="00817BAC">
        <w:rPr>
          <w:rFonts w:cs="Arial"/>
          <w:color w:val="000000" w:themeColor="text1"/>
        </w:rPr>
        <w:t xml:space="preserve">economic recovery approach. </w:t>
      </w:r>
    </w:p>
    <w:p w14:paraId="4EF1B0E3" w14:textId="0CBD37D8" w:rsidR="00027F76" w:rsidRPr="00817BAC" w:rsidRDefault="00027F76"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Inclusive local governance under government decentralization policies is developed and seen</w:t>
      </w:r>
      <w:r w:rsidR="0032647E" w:rsidRPr="00817BAC">
        <w:rPr>
          <w:rFonts w:cs="Arial"/>
          <w:color w:val="000000" w:themeColor="text1"/>
        </w:rPr>
        <w:t xml:space="preserve"> as legitimate by communities.</w:t>
      </w:r>
    </w:p>
    <w:p w14:paraId="291BDE7D" w14:textId="3A6D21A8" w:rsidR="00027F76" w:rsidRPr="00817BAC" w:rsidRDefault="00027F76"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000000" w:themeColor="text1"/>
        </w:rPr>
      </w:pPr>
      <w:r w:rsidRPr="00817BAC">
        <w:rPr>
          <w:rFonts w:cs="Arial"/>
          <w:color w:val="000000" w:themeColor="text1"/>
        </w:rPr>
        <w:t xml:space="preserve">Sustained financial resources and endorsement by </w:t>
      </w:r>
      <w:r w:rsidR="006A6EAD">
        <w:rPr>
          <w:rFonts w:cs="Arial"/>
          <w:color w:val="000000" w:themeColor="text1"/>
        </w:rPr>
        <w:t xml:space="preserve">the </w:t>
      </w:r>
      <w:r w:rsidRPr="00817BAC">
        <w:rPr>
          <w:rFonts w:cs="Arial"/>
          <w:color w:val="000000" w:themeColor="text1"/>
        </w:rPr>
        <w:t>international community and government</w:t>
      </w:r>
      <w:r w:rsidR="006A6EAD">
        <w:rPr>
          <w:rFonts w:cs="Arial"/>
          <w:color w:val="000000" w:themeColor="text1"/>
        </w:rPr>
        <w:t>s</w:t>
      </w:r>
      <w:r w:rsidRPr="00817BAC">
        <w:rPr>
          <w:rFonts w:cs="Arial"/>
          <w:color w:val="000000" w:themeColor="text1"/>
        </w:rPr>
        <w:t xml:space="preserve"> are available in a timely and consistent manner.</w:t>
      </w:r>
    </w:p>
    <w:p w14:paraId="2D333C13" w14:textId="77777777" w:rsidR="00027F76" w:rsidRPr="00817BAC" w:rsidRDefault="00027F76" w:rsidP="00027F76">
      <w:pPr>
        <w:rPr>
          <w:rFonts w:cs="Arial"/>
          <w:b/>
        </w:rPr>
      </w:pPr>
    </w:p>
    <w:p w14:paraId="21947680" w14:textId="77777777" w:rsidR="00027F76" w:rsidRPr="00817BAC" w:rsidRDefault="00027F76" w:rsidP="00027F76">
      <w:pPr>
        <w:rPr>
          <w:rFonts w:cs="Arial"/>
          <w:b/>
        </w:rPr>
      </w:pPr>
      <w:r w:rsidRPr="00817BAC">
        <w:rPr>
          <w:rFonts w:cs="Arial"/>
          <w:b/>
        </w:rPr>
        <w:t>Risks</w:t>
      </w:r>
    </w:p>
    <w:p w14:paraId="387ED615" w14:textId="66613DF7" w:rsidR="00027F76" w:rsidRPr="00817BAC" w:rsidRDefault="00115452" w:rsidP="00027F76">
      <w:pPr>
        <w:autoSpaceDE w:val="0"/>
        <w:autoSpaceDN w:val="0"/>
        <w:adjustRightInd w:val="0"/>
        <w:rPr>
          <w:rFonts w:cs="Arial"/>
          <w:color w:val="000000" w:themeColor="text1"/>
        </w:rPr>
      </w:pPr>
      <w:r w:rsidRPr="00817BAC">
        <w:rPr>
          <w:rFonts w:cs="Arial"/>
          <w:color w:val="000000" w:themeColor="text1"/>
        </w:rPr>
        <w:t>T</w:t>
      </w:r>
      <w:r w:rsidR="00027F76" w:rsidRPr="00817BAC">
        <w:rPr>
          <w:rFonts w:cs="Arial"/>
          <w:color w:val="000000" w:themeColor="text1"/>
        </w:rPr>
        <w:t>here are a number of risks that may delay or prevent achievement of planned</w:t>
      </w:r>
      <w:r w:rsidR="00D34CDB" w:rsidRPr="00817BAC">
        <w:rPr>
          <w:rFonts w:cs="Arial"/>
          <w:color w:val="000000" w:themeColor="text1"/>
        </w:rPr>
        <w:t xml:space="preserve"> </w:t>
      </w:r>
      <w:r w:rsidR="00027F76" w:rsidRPr="00817BAC">
        <w:rPr>
          <w:rFonts w:cs="Arial"/>
          <w:color w:val="000000" w:themeColor="text1"/>
        </w:rPr>
        <w:t>results:</w:t>
      </w:r>
    </w:p>
    <w:p w14:paraId="74E7AF01" w14:textId="4889322D" w:rsidR="00027F76" w:rsidRPr="00817BAC" w:rsidRDefault="00027F76"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14" w:hanging="357"/>
        <w:contextualSpacing/>
        <w:rPr>
          <w:rFonts w:cs="Arial"/>
          <w:color w:val="000000" w:themeColor="text1"/>
        </w:rPr>
      </w:pPr>
      <w:r w:rsidRPr="00817BAC">
        <w:rPr>
          <w:rFonts w:cs="Arial"/>
          <w:color w:val="000000" w:themeColor="text1"/>
        </w:rPr>
        <w:t xml:space="preserve">Significant escalation of conflict, which could undermine the willingness </w:t>
      </w:r>
      <w:r w:rsidR="00EC4B37" w:rsidRPr="00817BAC">
        <w:rPr>
          <w:rFonts w:cs="Arial"/>
          <w:color w:val="000000" w:themeColor="text1"/>
        </w:rPr>
        <w:t xml:space="preserve">and opportunities </w:t>
      </w:r>
      <w:r w:rsidRPr="00817BAC">
        <w:rPr>
          <w:rFonts w:cs="Arial"/>
          <w:color w:val="000000" w:themeColor="text1"/>
        </w:rPr>
        <w:t xml:space="preserve">to </w:t>
      </w:r>
      <w:r w:rsidR="00EC4B37" w:rsidRPr="00817BAC">
        <w:rPr>
          <w:rFonts w:cs="Arial"/>
          <w:color w:val="000000" w:themeColor="text1"/>
        </w:rPr>
        <w:t>do business in t</w:t>
      </w:r>
      <w:r w:rsidR="00176307" w:rsidRPr="00817BAC">
        <w:rPr>
          <w:rFonts w:cs="Arial"/>
          <w:color w:val="000000" w:themeColor="text1"/>
        </w:rPr>
        <w:t>he r</w:t>
      </w:r>
      <w:r w:rsidR="00E77768" w:rsidRPr="00817BAC">
        <w:rPr>
          <w:rFonts w:cs="Arial"/>
          <w:color w:val="000000" w:themeColor="text1"/>
        </w:rPr>
        <w:t xml:space="preserve">egion and would require </w:t>
      </w:r>
      <w:r w:rsidR="00EF5562">
        <w:rPr>
          <w:rFonts w:cs="Arial"/>
          <w:color w:val="000000" w:themeColor="text1"/>
        </w:rPr>
        <w:t>returning to providing</w:t>
      </w:r>
      <w:r w:rsidR="00176307" w:rsidRPr="00817BAC">
        <w:rPr>
          <w:rFonts w:cs="Arial"/>
          <w:color w:val="000000" w:themeColor="text1"/>
        </w:rPr>
        <w:t xml:space="preserve"> emergency aid.</w:t>
      </w:r>
    </w:p>
    <w:p w14:paraId="13EE563E" w14:textId="5256BC1E" w:rsidR="00F83491" w:rsidRPr="00817BAC" w:rsidRDefault="004A7C2D"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14" w:hanging="357"/>
        <w:contextualSpacing/>
        <w:rPr>
          <w:rFonts w:cs="Arial"/>
          <w:color w:val="000000" w:themeColor="text1"/>
        </w:rPr>
      </w:pPr>
      <w:r w:rsidRPr="00817BAC">
        <w:rPr>
          <w:rFonts w:cs="Arial"/>
          <w:color w:val="000000" w:themeColor="text1"/>
        </w:rPr>
        <w:t xml:space="preserve">Worsening of the macroeconomic situation in Ukraine (high rates of inflation, volatile currency, </w:t>
      </w:r>
      <w:r w:rsidR="008328CC" w:rsidRPr="00817BAC">
        <w:rPr>
          <w:rFonts w:cs="Arial"/>
          <w:color w:val="000000" w:themeColor="text1"/>
        </w:rPr>
        <w:t>limited</w:t>
      </w:r>
      <w:r w:rsidRPr="00817BAC">
        <w:rPr>
          <w:rFonts w:cs="Arial"/>
          <w:color w:val="000000" w:themeColor="text1"/>
        </w:rPr>
        <w:t xml:space="preserve"> access to credit</w:t>
      </w:r>
      <w:r w:rsidR="008328CC" w:rsidRPr="00817BAC">
        <w:rPr>
          <w:rFonts w:cs="Arial"/>
          <w:color w:val="000000" w:themeColor="text1"/>
        </w:rPr>
        <w:t xml:space="preserve"> resources</w:t>
      </w:r>
      <w:r w:rsidRPr="00817BAC">
        <w:rPr>
          <w:rFonts w:cs="Arial"/>
          <w:color w:val="000000" w:themeColor="text1"/>
        </w:rPr>
        <w:t xml:space="preserve">, etc.) </w:t>
      </w:r>
      <w:r w:rsidR="008F743B">
        <w:rPr>
          <w:rFonts w:cs="Arial"/>
          <w:color w:val="000000" w:themeColor="text1"/>
        </w:rPr>
        <w:t>which</w:t>
      </w:r>
      <w:r w:rsidRPr="00817BAC">
        <w:rPr>
          <w:rFonts w:cs="Arial"/>
          <w:color w:val="000000" w:themeColor="text1"/>
        </w:rPr>
        <w:t xml:space="preserve"> generates uncertainty within the business environment, especially evident in the conflict-affected context, and provokes a fear to start/exp</w:t>
      </w:r>
      <w:r w:rsidR="00F83491" w:rsidRPr="00817BAC">
        <w:rPr>
          <w:rFonts w:cs="Arial"/>
          <w:color w:val="000000" w:themeColor="text1"/>
        </w:rPr>
        <w:t>a</w:t>
      </w:r>
      <w:r w:rsidRPr="00817BAC">
        <w:rPr>
          <w:rFonts w:cs="Arial"/>
          <w:color w:val="000000" w:themeColor="text1"/>
        </w:rPr>
        <w:t>nd business or invest, particularly limiting immobile capital investment</w:t>
      </w:r>
      <w:r w:rsidR="00942DEA" w:rsidRPr="00817BAC">
        <w:rPr>
          <w:rFonts w:cs="Arial"/>
          <w:color w:val="000000" w:themeColor="text1"/>
        </w:rPr>
        <w:t xml:space="preserve">s </w:t>
      </w:r>
      <w:r w:rsidRPr="00817BAC">
        <w:rPr>
          <w:rFonts w:cs="Arial"/>
          <w:color w:val="000000" w:themeColor="text1"/>
        </w:rPr>
        <w:t>(</w:t>
      </w:r>
      <w:r w:rsidR="00490100" w:rsidRPr="00817BAC">
        <w:rPr>
          <w:rFonts w:cs="Arial"/>
          <w:color w:val="000000" w:themeColor="text1"/>
        </w:rPr>
        <w:t>in production</w:t>
      </w:r>
      <w:r w:rsidRPr="00817BAC">
        <w:rPr>
          <w:rFonts w:cs="Arial"/>
          <w:color w:val="000000" w:themeColor="text1"/>
        </w:rPr>
        <w:t xml:space="preserve"> facilities, real estate and land).</w:t>
      </w:r>
    </w:p>
    <w:p w14:paraId="7572A84F" w14:textId="542AC6C3" w:rsidR="00B32071" w:rsidRPr="00817BAC" w:rsidRDefault="001C4161"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14" w:hanging="357"/>
        <w:contextualSpacing/>
        <w:rPr>
          <w:rFonts w:cs="Arial"/>
          <w:color w:val="000000" w:themeColor="text1"/>
        </w:rPr>
      </w:pPr>
      <w:r w:rsidRPr="00817BAC">
        <w:rPr>
          <w:rFonts w:cs="Arial"/>
          <w:color w:val="000000" w:themeColor="text1"/>
        </w:rPr>
        <w:t xml:space="preserve">Late receipt of funds may cause delays in project implementation and distribution of grants. Continuous communication with the donor will </w:t>
      </w:r>
      <w:r w:rsidR="00746676" w:rsidRPr="00817BAC">
        <w:rPr>
          <w:rFonts w:cs="Arial"/>
          <w:color w:val="000000" w:themeColor="text1"/>
        </w:rPr>
        <w:t>help to ensure coordination and</w:t>
      </w:r>
      <w:r w:rsidR="00B32071" w:rsidRPr="00817BAC">
        <w:rPr>
          <w:rFonts w:cs="Arial"/>
          <w:color w:val="000000" w:themeColor="text1"/>
        </w:rPr>
        <w:t xml:space="preserve"> avoid such situations in the future. </w:t>
      </w:r>
    </w:p>
    <w:p w14:paraId="7F1DECA3" w14:textId="2141ABBB" w:rsidR="00BE2599" w:rsidRPr="00817BAC" w:rsidRDefault="00BE2599"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14" w:hanging="357"/>
        <w:contextualSpacing/>
        <w:rPr>
          <w:rFonts w:cs="Arial"/>
          <w:color w:val="000000" w:themeColor="text1"/>
        </w:rPr>
      </w:pPr>
      <w:r w:rsidRPr="00817BAC">
        <w:rPr>
          <w:rFonts w:cs="Arial"/>
          <w:color w:val="000000" w:themeColor="text1"/>
        </w:rPr>
        <w:t xml:space="preserve">Inefficient coordination with new donors, development actors and other UN agencies can lead to duplication of activities and </w:t>
      </w:r>
      <w:r w:rsidR="000E2AB4">
        <w:rPr>
          <w:rFonts w:cs="Arial"/>
          <w:color w:val="000000" w:themeColor="text1"/>
        </w:rPr>
        <w:t xml:space="preserve">a </w:t>
      </w:r>
      <w:r w:rsidRPr="00817BAC">
        <w:rPr>
          <w:rFonts w:cs="Arial"/>
          <w:color w:val="000000" w:themeColor="text1"/>
        </w:rPr>
        <w:t xml:space="preserve">lack of synergy between different partners in the region. </w:t>
      </w:r>
    </w:p>
    <w:p w14:paraId="2E4A4400" w14:textId="228FE154" w:rsidR="006A1440" w:rsidRPr="00817BAC" w:rsidRDefault="00193A19" w:rsidP="006606A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14" w:hanging="357"/>
        <w:contextualSpacing/>
        <w:rPr>
          <w:rFonts w:cs="Arial"/>
          <w:color w:val="000000" w:themeColor="text1"/>
        </w:rPr>
      </w:pPr>
      <w:r w:rsidRPr="00817BAC">
        <w:rPr>
          <w:rFonts w:cs="Arial"/>
          <w:color w:val="000000" w:themeColor="text1"/>
        </w:rPr>
        <w:t xml:space="preserve">Political instability and politicization of the reform process at the national level can potentially affect development priorities of Donetsk and Luhansk oblasts and modalities of their cooperation with UNDP. </w:t>
      </w:r>
      <w:r w:rsidR="004A7C2D" w:rsidRPr="00817BAC">
        <w:rPr>
          <w:rFonts w:cs="Arial"/>
          <w:color w:val="000000" w:themeColor="text1"/>
        </w:rPr>
        <w:t xml:space="preserve">  </w:t>
      </w:r>
      <w:r w:rsidR="00CC5BF9" w:rsidRPr="00817BAC">
        <w:rPr>
          <w:rFonts w:cs="Arial"/>
          <w:color w:val="000000" w:themeColor="text1"/>
        </w:rPr>
        <w:t xml:space="preserve"> </w:t>
      </w:r>
    </w:p>
    <w:p w14:paraId="25BEFD60" w14:textId="20B09533" w:rsidR="00027F76" w:rsidRPr="00817BAC" w:rsidRDefault="006A1440" w:rsidP="006A1440">
      <w:pPr>
        <w:spacing w:after="120"/>
        <w:rPr>
          <w:rFonts w:cs="Arial"/>
          <w:lang w:val="en-GB"/>
        </w:rPr>
      </w:pPr>
      <w:r w:rsidRPr="00817BAC">
        <w:rPr>
          <w:rFonts w:cs="Arial"/>
          <w:lang w:val="en-GB"/>
        </w:rPr>
        <w:t>Detailed description of the above risks is provided in the Risk Log attached herewith as</w:t>
      </w:r>
      <w:r w:rsidR="000131F6" w:rsidRPr="00817BAC">
        <w:rPr>
          <w:rFonts w:cs="Arial"/>
          <w:lang w:val="en-GB"/>
        </w:rPr>
        <w:t xml:space="preserve"> Annex </w:t>
      </w:r>
      <w:r w:rsidR="00CF329E" w:rsidRPr="00817BAC">
        <w:rPr>
          <w:rFonts w:cs="Arial"/>
          <w:lang w:val="en-GB"/>
        </w:rPr>
        <w:t>2</w:t>
      </w:r>
      <w:r w:rsidRPr="00817BAC">
        <w:rPr>
          <w:rFonts w:cs="Arial"/>
          <w:lang w:val="en-GB"/>
        </w:rPr>
        <w:t xml:space="preserve">. </w:t>
      </w:r>
    </w:p>
    <w:p w14:paraId="6CA450EE" w14:textId="1029D9DF" w:rsidR="0077246A" w:rsidRPr="00817BAC" w:rsidRDefault="007E7FAB" w:rsidP="009D6A12">
      <w:pPr>
        <w:spacing w:before="240" w:after="120"/>
        <w:rPr>
          <w:rFonts w:cs="Arial"/>
          <w:b/>
          <w:bCs/>
          <w:iCs/>
          <w:lang w:val="en-GB"/>
        </w:rPr>
      </w:pPr>
      <w:r w:rsidRPr="00817BAC">
        <w:rPr>
          <w:rFonts w:cs="Arial"/>
          <w:b/>
          <w:bCs/>
          <w:iCs/>
          <w:lang w:val="en-GB"/>
        </w:rPr>
        <w:t>3.6</w:t>
      </w:r>
      <w:r w:rsidR="005B3787" w:rsidRPr="00817BAC">
        <w:rPr>
          <w:rFonts w:cs="Arial"/>
          <w:b/>
          <w:bCs/>
          <w:iCs/>
          <w:lang w:val="en-GB"/>
        </w:rPr>
        <w:t xml:space="preserve">. </w:t>
      </w:r>
      <w:r w:rsidR="00666382" w:rsidRPr="00817BAC">
        <w:rPr>
          <w:rFonts w:cs="Arial"/>
          <w:b/>
          <w:bCs/>
          <w:iCs/>
          <w:lang w:val="en-GB"/>
        </w:rPr>
        <w:t>Stakeholder Engagement</w:t>
      </w:r>
    </w:p>
    <w:p w14:paraId="76C19D37" w14:textId="77777777" w:rsidR="00A048E7" w:rsidRPr="00817BAC" w:rsidRDefault="00A048E7" w:rsidP="00A048E7">
      <w:pPr>
        <w:rPr>
          <w:rFonts w:cs="Arial"/>
          <w:lang w:val="en-GB"/>
        </w:rPr>
      </w:pPr>
      <w:r w:rsidRPr="00817BAC">
        <w:rPr>
          <w:rFonts w:cs="Arial"/>
          <w:lang w:val="en-GB"/>
        </w:rPr>
        <w:t>The following stakeholders have been identified as being important for successful implementation and for enabling national ownership of the project deliverables:</w:t>
      </w:r>
    </w:p>
    <w:p w14:paraId="7CB93067" w14:textId="77777777" w:rsidR="00A048E7" w:rsidRPr="00817BAC" w:rsidRDefault="00A048E7" w:rsidP="006606A7">
      <w:pPr>
        <w:pStyle w:val="ListParagraph"/>
        <w:numPr>
          <w:ilvl w:val="0"/>
          <w:numId w:val="34"/>
        </w:numPr>
        <w:ind w:left="284" w:hanging="295"/>
        <w:rPr>
          <w:rFonts w:cs="Arial"/>
          <w:lang w:val="en-GB"/>
        </w:rPr>
      </w:pPr>
      <w:r w:rsidRPr="00817BAC">
        <w:rPr>
          <w:rFonts w:cs="Arial"/>
          <w:lang w:val="en-GB"/>
        </w:rPr>
        <w:t>Regional administrations of Donetsk and Luhansk oblasts</w:t>
      </w:r>
      <w:r w:rsidR="005B3787" w:rsidRPr="00817BAC">
        <w:rPr>
          <w:rFonts w:cs="Arial"/>
          <w:lang w:val="en-GB"/>
        </w:rPr>
        <w:t>;</w:t>
      </w:r>
    </w:p>
    <w:p w14:paraId="6782CF22" w14:textId="77777777" w:rsidR="00A048E7" w:rsidRPr="00817BAC" w:rsidRDefault="00A048E7" w:rsidP="006606A7">
      <w:pPr>
        <w:pStyle w:val="ListParagraph"/>
        <w:numPr>
          <w:ilvl w:val="0"/>
          <w:numId w:val="34"/>
        </w:numPr>
        <w:ind w:left="284" w:hanging="295"/>
        <w:rPr>
          <w:rFonts w:cs="Arial"/>
          <w:lang w:val="en-GB"/>
        </w:rPr>
      </w:pPr>
      <w:r w:rsidRPr="00817BAC">
        <w:rPr>
          <w:rFonts w:cs="Arial"/>
          <w:lang w:val="en-GB"/>
        </w:rPr>
        <w:t>Local governments at municipal and community (hromada) levels</w:t>
      </w:r>
      <w:r w:rsidR="005B3787" w:rsidRPr="00817BAC">
        <w:rPr>
          <w:rFonts w:cs="Arial"/>
          <w:lang w:val="en-GB"/>
        </w:rPr>
        <w:t>;</w:t>
      </w:r>
    </w:p>
    <w:p w14:paraId="205144F6" w14:textId="77777777" w:rsidR="00A048E7" w:rsidRPr="00817BAC" w:rsidRDefault="00A048E7" w:rsidP="006606A7">
      <w:pPr>
        <w:pStyle w:val="ListParagraph"/>
        <w:numPr>
          <w:ilvl w:val="0"/>
          <w:numId w:val="34"/>
        </w:numPr>
        <w:ind w:left="284" w:hanging="295"/>
        <w:rPr>
          <w:rFonts w:cs="Arial"/>
          <w:lang w:val="en-GB"/>
        </w:rPr>
      </w:pPr>
      <w:r w:rsidRPr="00817BAC">
        <w:rPr>
          <w:rFonts w:cs="Arial"/>
          <w:lang w:val="en-GB"/>
        </w:rPr>
        <w:t>MSMEs</w:t>
      </w:r>
      <w:r w:rsidR="005B3787" w:rsidRPr="00817BAC">
        <w:rPr>
          <w:rFonts w:cs="Arial"/>
          <w:lang w:val="en-GB"/>
        </w:rPr>
        <w:t>;</w:t>
      </w:r>
      <w:r w:rsidRPr="00817BAC">
        <w:rPr>
          <w:rFonts w:cs="Arial"/>
          <w:lang w:val="en-GB"/>
        </w:rPr>
        <w:t xml:space="preserve"> </w:t>
      </w:r>
    </w:p>
    <w:p w14:paraId="68CF63A3" w14:textId="3B5AFA17" w:rsidR="00A048E7" w:rsidRPr="00817BAC" w:rsidRDefault="00A048E7" w:rsidP="006606A7">
      <w:pPr>
        <w:pStyle w:val="ListParagraph"/>
        <w:numPr>
          <w:ilvl w:val="0"/>
          <w:numId w:val="34"/>
        </w:numPr>
        <w:ind w:left="284" w:hanging="295"/>
        <w:rPr>
          <w:rFonts w:cs="Arial"/>
          <w:lang w:val="en-GB"/>
        </w:rPr>
      </w:pPr>
      <w:r w:rsidRPr="00817BAC">
        <w:rPr>
          <w:rFonts w:cs="Arial"/>
          <w:lang w:val="en-GB"/>
        </w:rPr>
        <w:t xml:space="preserve">Business Membership Organizations, including </w:t>
      </w:r>
      <w:r w:rsidRPr="00817BAC">
        <w:rPr>
          <w:rFonts w:cs="Arial"/>
          <w:iCs/>
          <w:lang w:val="en-GB"/>
        </w:rPr>
        <w:t xml:space="preserve">chambers of commerce, associations of business owners, rotary clubs, </w:t>
      </w:r>
      <w:r w:rsidR="00C82A23" w:rsidRPr="00817BAC">
        <w:rPr>
          <w:rFonts w:cs="Arial"/>
          <w:iCs/>
          <w:lang w:val="en-GB"/>
        </w:rPr>
        <w:t>community-</w:t>
      </w:r>
      <w:r w:rsidRPr="00817BAC">
        <w:rPr>
          <w:rFonts w:cs="Arial"/>
          <w:iCs/>
          <w:lang w:val="en-GB"/>
        </w:rPr>
        <w:t>based business clubs, industry associations, investment clubs,</w:t>
      </w:r>
      <w:r w:rsidRPr="00817BAC">
        <w:rPr>
          <w:rFonts w:cs="Arial"/>
          <w:lang w:val="en-GB"/>
        </w:rPr>
        <w:t xml:space="preserve"> at</w:t>
      </w:r>
      <w:r w:rsidR="005B3787" w:rsidRPr="00817BAC">
        <w:rPr>
          <w:rFonts w:cs="Arial"/>
          <w:lang w:val="en-GB"/>
        </w:rPr>
        <w:t xml:space="preserve"> national and regional levels;</w:t>
      </w:r>
    </w:p>
    <w:p w14:paraId="772E4EFC" w14:textId="77777777" w:rsidR="00A048E7" w:rsidRPr="00817BAC" w:rsidRDefault="00A048E7" w:rsidP="006606A7">
      <w:pPr>
        <w:pStyle w:val="ListParagraph"/>
        <w:numPr>
          <w:ilvl w:val="0"/>
          <w:numId w:val="34"/>
        </w:numPr>
        <w:ind w:left="284" w:hanging="295"/>
        <w:rPr>
          <w:rFonts w:cs="Arial"/>
          <w:lang w:val="en-GB"/>
        </w:rPr>
      </w:pPr>
      <w:r w:rsidRPr="00817BAC">
        <w:rPr>
          <w:rFonts w:cs="Arial"/>
          <w:lang w:val="en-GB"/>
        </w:rPr>
        <w:t>Institutions</w:t>
      </w:r>
      <w:r w:rsidR="005B3787" w:rsidRPr="00817BAC">
        <w:rPr>
          <w:rFonts w:cs="Arial"/>
          <w:lang w:val="en-GB"/>
        </w:rPr>
        <w:t>/individuals</w:t>
      </w:r>
      <w:r w:rsidRPr="00817BAC">
        <w:rPr>
          <w:rFonts w:cs="Arial"/>
          <w:lang w:val="en-GB"/>
        </w:rPr>
        <w:t xml:space="preserve"> involved in the provision of </w:t>
      </w:r>
      <w:r w:rsidR="00D34AE3" w:rsidRPr="00817BAC">
        <w:rPr>
          <w:rFonts w:cs="Arial"/>
          <w:lang w:val="en-GB"/>
        </w:rPr>
        <w:t>business trainings and business skills development</w:t>
      </w:r>
      <w:r w:rsidR="005B3787" w:rsidRPr="00817BAC">
        <w:rPr>
          <w:rFonts w:cs="Arial"/>
          <w:lang w:val="en-GB"/>
        </w:rPr>
        <w:t>;</w:t>
      </w:r>
      <w:r w:rsidR="00D34AE3" w:rsidRPr="00817BAC">
        <w:rPr>
          <w:rFonts w:cs="Arial"/>
          <w:lang w:val="en-GB"/>
        </w:rPr>
        <w:t xml:space="preserve"> </w:t>
      </w:r>
    </w:p>
    <w:p w14:paraId="46991388" w14:textId="77777777" w:rsidR="00D34AE3" w:rsidRPr="00817BAC" w:rsidRDefault="00D34AE3" w:rsidP="006606A7">
      <w:pPr>
        <w:pStyle w:val="ListParagraph"/>
        <w:numPr>
          <w:ilvl w:val="0"/>
          <w:numId w:val="34"/>
        </w:numPr>
        <w:ind w:left="284" w:hanging="295"/>
        <w:rPr>
          <w:rFonts w:cs="Arial"/>
          <w:lang w:val="en-GB"/>
        </w:rPr>
      </w:pPr>
      <w:r w:rsidRPr="00817BAC">
        <w:rPr>
          <w:rFonts w:cs="Arial"/>
          <w:lang w:val="en-GB"/>
        </w:rPr>
        <w:lastRenderedPageBreak/>
        <w:t>Input suppliers and various service providers (machinery, business devel</w:t>
      </w:r>
      <w:r w:rsidR="005B3787" w:rsidRPr="00817BAC">
        <w:rPr>
          <w:rFonts w:cs="Arial"/>
          <w:lang w:val="en-GB"/>
        </w:rPr>
        <w:t>opment, laboratories and so on);</w:t>
      </w:r>
    </w:p>
    <w:p w14:paraId="798F1727" w14:textId="77777777" w:rsidR="00B2608D" w:rsidRPr="00817BAC" w:rsidRDefault="00A048E7" w:rsidP="006606A7">
      <w:pPr>
        <w:pStyle w:val="ListParagraph"/>
        <w:numPr>
          <w:ilvl w:val="0"/>
          <w:numId w:val="34"/>
        </w:numPr>
        <w:ind w:left="284" w:hanging="295"/>
        <w:rPr>
          <w:rFonts w:cs="Arial"/>
          <w:lang w:val="en-GB"/>
        </w:rPr>
      </w:pPr>
      <w:r w:rsidRPr="00817BAC">
        <w:rPr>
          <w:rFonts w:cs="Arial"/>
          <w:lang w:val="en-GB"/>
        </w:rPr>
        <w:t>Regional and local media</w:t>
      </w:r>
      <w:r w:rsidR="005B3787" w:rsidRPr="00817BAC">
        <w:rPr>
          <w:rFonts w:cs="Arial"/>
          <w:lang w:val="en-GB"/>
        </w:rPr>
        <w:t>.</w:t>
      </w:r>
    </w:p>
    <w:p w14:paraId="01782FB4" w14:textId="638E5BB8" w:rsidR="00A048E7" w:rsidRPr="00817BAC" w:rsidRDefault="00D34AE3" w:rsidP="00BA749C">
      <w:pPr>
        <w:spacing w:after="120"/>
        <w:rPr>
          <w:rFonts w:cs="Arial"/>
          <w:lang w:val="en-GB"/>
        </w:rPr>
      </w:pPr>
      <w:r w:rsidRPr="00817BAC">
        <w:rPr>
          <w:rFonts w:cs="Arial"/>
          <w:b/>
          <w:iCs/>
          <w:lang w:val="en-GB"/>
        </w:rPr>
        <w:t>Target Groups</w:t>
      </w:r>
      <w:r w:rsidR="00B2608D" w:rsidRPr="00817BAC">
        <w:rPr>
          <w:rFonts w:cs="Arial"/>
          <w:b/>
          <w:iCs/>
          <w:lang w:val="en-GB"/>
        </w:rPr>
        <w:t xml:space="preserve">: </w:t>
      </w:r>
      <w:r w:rsidR="00B2608D" w:rsidRPr="00817BAC">
        <w:rPr>
          <w:rFonts w:cs="Arial"/>
          <w:iCs/>
          <w:lang w:val="en-GB"/>
        </w:rPr>
        <w:t>The intended beneficiaries of the project are</w:t>
      </w:r>
      <w:r w:rsidR="00B2608D" w:rsidRPr="00817BAC">
        <w:rPr>
          <w:rFonts w:cs="Arial"/>
          <w:b/>
          <w:iCs/>
          <w:lang w:val="en-GB"/>
        </w:rPr>
        <w:t xml:space="preserve"> </w:t>
      </w:r>
      <w:r w:rsidR="00CF7152" w:rsidRPr="00817BAC">
        <w:rPr>
          <w:rFonts w:cs="Arial"/>
        </w:rPr>
        <w:t xml:space="preserve">IDPs and </w:t>
      </w:r>
      <w:r w:rsidR="00005A58" w:rsidRPr="00817BAC">
        <w:rPr>
          <w:rFonts w:cs="Arial"/>
        </w:rPr>
        <w:t xml:space="preserve">members of </w:t>
      </w:r>
      <w:r w:rsidR="00CF7152" w:rsidRPr="00817BAC">
        <w:rPr>
          <w:rFonts w:cs="Arial"/>
        </w:rPr>
        <w:t xml:space="preserve">hosting communities in Luhansk and Donetsk oblasts (GCA), </w:t>
      </w:r>
      <w:r w:rsidR="00D36E1D" w:rsidRPr="00817BAC">
        <w:rPr>
          <w:rFonts w:cs="Arial"/>
        </w:rPr>
        <w:t xml:space="preserve">including </w:t>
      </w:r>
      <w:r w:rsidR="00CF7152" w:rsidRPr="00817BAC">
        <w:rPr>
          <w:rFonts w:cs="Arial"/>
          <w:lang w:val="en-GB"/>
        </w:rPr>
        <w:t xml:space="preserve">residents </w:t>
      </w:r>
      <w:r w:rsidR="00005A58" w:rsidRPr="00817BAC">
        <w:rPr>
          <w:rFonts w:cs="Arial"/>
          <w:lang w:val="en-GB"/>
        </w:rPr>
        <w:t>within</w:t>
      </w:r>
      <w:r w:rsidR="00CF7152" w:rsidRPr="00817BAC">
        <w:rPr>
          <w:rFonts w:cs="Arial"/>
          <w:lang w:val="en-GB"/>
        </w:rPr>
        <w:t xml:space="preserve"> the 15km “</w:t>
      </w:r>
      <w:r w:rsidR="005A0ECA" w:rsidRPr="00817BAC">
        <w:rPr>
          <w:rFonts w:cs="Arial"/>
          <w:lang w:val="en-GB"/>
        </w:rPr>
        <w:t xml:space="preserve">grey </w:t>
      </w:r>
      <w:r w:rsidR="00CF7152" w:rsidRPr="00817BAC">
        <w:rPr>
          <w:rFonts w:cs="Arial"/>
          <w:lang w:val="en-GB"/>
        </w:rPr>
        <w:t>zone” along the ‘contact line’.</w:t>
      </w:r>
    </w:p>
    <w:p w14:paraId="4BE6F9D7" w14:textId="532742BF" w:rsidR="0077246A" w:rsidRPr="00817BAC" w:rsidRDefault="007B7915" w:rsidP="00BA749C">
      <w:pPr>
        <w:spacing w:after="120"/>
        <w:rPr>
          <w:rFonts w:cs="Arial"/>
          <w:b/>
          <w:bCs/>
          <w:lang w:val="en-GB"/>
        </w:rPr>
      </w:pPr>
      <w:r w:rsidRPr="00817BAC">
        <w:rPr>
          <w:rFonts w:cs="Arial"/>
          <w:b/>
          <w:bCs/>
          <w:iCs/>
          <w:lang w:val="en-GB"/>
        </w:rPr>
        <w:t>3.</w:t>
      </w:r>
      <w:r w:rsidR="007E7FAB" w:rsidRPr="00817BAC">
        <w:rPr>
          <w:rFonts w:cs="Arial"/>
          <w:b/>
          <w:bCs/>
          <w:iCs/>
          <w:lang w:val="en-GB"/>
        </w:rPr>
        <w:t>7</w:t>
      </w:r>
      <w:r w:rsidRPr="00817BAC">
        <w:rPr>
          <w:rFonts w:cs="Arial"/>
          <w:b/>
          <w:bCs/>
          <w:iCs/>
          <w:lang w:val="en-GB"/>
        </w:rPr>
        <w:t xml:space="preserve">. </w:t>
      </w:r>
      <w:r w:rsidR="00666382" w:rsidRPr="00817BAC">
        <w:rPr>
          <w:rFonts w:cs="Arial"/>
          <w:b/>
          <w:bCs/>
          <w:iCs/>
          <w:lang w:val="en-GB"/>
        </w:rPr>
        <w:t>Knowledge</w:t>
      </w:r>
    </w:p>
    <w:p w14:paraId="1A2F3303" w14:textId="29449628" w:rsidR="00D6405D" w:rsidRPr="00817BAC" w:rsidRDefault="001F452A" w:rsidP="00BA749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color w:val="auto"/>
          <w:bdr w:val="none" w:sz="0" w:space="0" w:color="auto"/>
        </w:rPr>
      </w:pPr>
      <w:r w:rsidRPr="00817BAC">
        <w:rPr>
          <w:rFonts w:cs="Arial"/>
          <w:color w:val="auto"/>
          <w:bdr w:val="none" w:sz="0" w:space="0" w:color="auto"/>
        </w:rPr>
        <w:t>T</w:t>
      </w:r>
      <w:r w:rsidR="00940F33" w:rsidRPr="00817BAC">
        <w:rPr>
          <w:rFonts w:cs="Arial"/>
          <w:color w:val="auto"/>
          <w:bdr w:val="none" w:sz="0" w:space="0" w:color="auto"/>
        </w:rPr>
        <w:t xml:space="preserve">he project will generate </w:t>
      </w:r>
      <w:r w:rsidRPr="00817BAC">
        <w:rPr>
          <w:rFonts w:cs="Arial"/>
          <w:color w:val="auto"/>
          <w:bdr w:val="none" w:sz="0" w:space="0" w:color="auto"/>
        </w:rPr>
        <w:t xml:space="preserve">different types of knowledge </w:t>
      </w:r>
      <w:r w:rsidR="00940F33" w:rsidRPr="00817BAC">
        <w:rPr>
          <w:rFonts w:cs="Arial"/>
          <w:color w:val="auto"/>
          <w:bdr w:val="none" w:sz="0" w:space="0" w:color="auto"/>
        </w:rPr>
        <w:t>product</w:t>
      </w:r>
      <w:r w:rsidRPr="00817BAC">
        <w:rPr>
          <w:rFonts w:cs="Arial"/>
          <w:color w:val="auto"/>
          <w:bdr w:val="none" w:sz="0" w:space="0" w:color="auto"/>
        </w:rPr>
        <w:t xml:space="preserve">s to support the private sector capacity building </w:t>
      </w:r>
      <w:r w:rsidR="00D6405D" w:rsidRPr="00817BAC">
        <w:rPr>
          <w:rFonts w:cs="Arial"/>
          <w:color w:val="auto"/>
          <w:bdr w:val="none" w:sz="0" w:space="0" w:color="auto"/>
        </w:rPr>
        <w:t xml:space="preserve">interventions </w:t>
      </w:r>
      <w:r w:rsidR="00EC030F" w:rsidRPr="00817BAC">
        <w:rPr>
          <w:rFonts w:cs="Arial"/>
          <w:color w:val="auto"/>
          <w:bdr w:val="none" w:sz="0" w:space="0" w:color="auto"/>
        </w:rPr>
        <w:t xml:space="preserve">implemented </w:t>
      </w:r>
      <w:r w:rsidR="00D6405D" w:rsidRPr="00817BAC">
        <w:rPr>
          <w:rFonts w:cs="Arial"/>
          <w:color w:val="auto"/>
          <w:bdr w:val="none" w:sz="0" w:space="0" w:color="auto"/>
        </w:rPr>
        <w:t xml:space="preserve">within the project framework. Most of the knowledge products will focus on </w:t>
      </w:r>
      <w:r w:rsidR="00E84AD4" w:rsidRPr="00817BAC">
        <w:rPr>
          <w:rFonts w:cs="Arial"/>
          <w:color w:val="auto"/>
          <w:bdr w:val="none" w:sz="0" w:space="0" w:color="auto"/>
        </w:rPr>
        <w:t xml:space="preserve">the </w:t>
      </w:r>
      <w:r w:rsidR="00D6405D" w:rsidRPr="00817BAC">
        <w:rPr>
          <w:rFonts w:cs="Arial"/>
          <w:color w:val="auto"/>
          <w:bdr w:val="none" w:sz="0" w:space="0" w:color="auto"/>
        </w:rPr>
        <w:t xml:space="preserve">private sector engagement </w:t>
      </w:r>
      <w:r w:rsidR="00E84AD4" w:rsidRPr="00817BAC">
        <w:rPr>
          <w:rFonts w:cs="Arial"/>
          <w:color w:val="auto"/>
          <w:bdr w:val="none" w:sz="0" w:space="0" w:color="auto"/>
        </w:rPr>
        <w:t>in skills development and/or include the element of success stories/best practi</w:t>
      </w:r>
      <w:r w:rsidR="005A6941" w:rsidRPr="00817BAC">
        <w:rPr>
          <w:rFonts w:cs="Arial"/>
          <w:color w:val="auto"/>
          <w:bdr w:val="none" w:sz="0" w:space="0" w:color="auto"/>
        </w:rPr>
        <w:t xml:space="preserve">ces/case studies to support entrepreneurship advocacy. </w:t>
      </w:r>
      <w:r w:rsidR="00E84AD4" w:rsidRPr="00817BAC">
        <w:rPr>
          <w:rFonts w:cs="Arial"/>
          <w:color w:val="auto"/>
          <w:bdr w:val="none" w:sz="0" w:space="0" w:color="auto"/>
        </w:rPr>
        <w:t xml:space="preserve"> </w:t>
      </w:r>
      <w:r w:rsidR="00D217E3" w:rsidRPr="00817BAC">
        <w:rPr>
          <w:rFonts w:cs="Arial"/>
          <w:color w:val="auto"/>
          <w:bdr w:val="none" w:sz="0" w:space="0" w:color="auto"/>
        </w:rPr>
        <w:t xml:space="preserve">The knowledge products </w:t>
      </w:r>
      <w:r w:rsidR="00D6405D" w:rsidRPr="00817BAC">
        <w:rPr>
          <w:rFonts w:cs="Arial"/>
          <w:color w:val="auto"/>
          <w:bdr w:val="none" w:sz="0" w:space="0" w:color="auto"/>
        </w:rPr>
        <w:t xml:space="preserve">will </w:t>
      </w:r>
      <w:r w:rsidR="00D217E3" w:rsidRPr="00817BAC">
        <w:rPr>
          <w:rFonts w:cs="Arial"/>
          <w:color w:val="auto"/>
          <w:bdr w:val="none" w:sz="0" w:space="0" w:color="auto"/>
        </w:rPr>
        <w:t xml:space="preserve">mainly </w:t>
      </w:r>
      <w:r w:rsidR="00D6405D" w:rsidRPr="00817BAC">
        <w:rPr>
          <w:rFonts w:cs="Arial"/>
          <w:color w:val="auto"/>
          <w:bdr w:val="none" w:sz="0" w:space="0" w:color="auto"/>
        </w:rPr>
        <w:t xml:space="preserve">target </w:t>
      </w:r>
      <w:r w:rsidR="00E84AD4" w:rsidRPr="00817BAC">
        <w:rPr>
          <w:rFonts w:cs="Arial"/>
          <w:color w:val="auto"/>
          <w:bdr w:val="none" w:sz="0" w:space="0" w:color="auto"/>
        </w:rPr>
        <w:t>IDPs and host communities in the confl</w:t>
      </w:r>
      <w:r w:rsidR="00D217E3" w:rsidRPr="00817BAC">
        <w:rPr>
          <w:rFonts w:cs="Arial"/>
          <w:color w:val="auto"/>
          <w:bdr w:val="none" w:sz="0" w:space="0" w:color="auto"/>
        </w:rPr>
        <w:t>ict-affected regions of Ukraine, with some exceptions (analytical papers)</w:t>
      </w:r>
      <w:r w:rsidR="00E84AD4" w:rsidRPr="00817BAC">
        <w:rPr>
          <w:rFonts w:cs="Arial"/>
          <w:color w:val="auto"/>
          <w:bdr w:val="none" w:sz="0" w:space="0" w:color="auto"/>
        </w:rPr>
        <w:t xml:space="preserve"> </w:t>
      </w:r>
      <w:r w:rsidR="00D217E3" w:rsidRPr="00817BAC">
        <w:rPr>
          <w:rFonts w:cs="Arial"/>
          <w:color w:val="auto"/>
          <w:bdr w:val="none" w:sz="0" w:space="0" w:color="auto"/>
        </w:rPr>
        <w:t>targeting governmental and development practitioners and the donor community as their main audience.</w:t>
      </w:r>
    </w:p>
    <w:p w14:paraId="1EC5D329" w14:textId="7DF50353" w:rsidR="00304A3A" w:rsidRPr="00817BAC" w:rsidRDefault="00304A3A" w:rsidP="006B60C3">
      <w:pPr>
        <w:spacing w:after="120"/>
        <w:contextualSpacing/>
        <w:rPr>
          <w:rFonts w:cs="Arial"/>
          <w:color w:val="auto"/>
          <w:bdr w:val="none" w:sz="0" w:space="0" w:color="auto"/>
        </w:rPr>
      </w:pPr>
      <w:r w:rsidRPr="00817BAC">
        <w:rPr>
          <w:rFonts w:cs="Arial"/>
          <w:color w:val="auto"/>
          <w:bdr w:val="none" w:sz="0" w:space="0" w:color="auto"/>
        </w:rPr>
        <w:t>The project will develop the following knowledge products:</w:t>
      </w:r>
    </w:p>
    <w:p w14:paraId="57F52BBA" w14:textId="73FF8AB2" w:rsidR="00E84AD4" w:rsidRPr="00817BAC" w:rsidRDefault="00304A3A" w:rsidP="006606A7">
      <w:pPr>
        <w:pStyle w:val="ListParagraph"/>
        <w:numPr>
          <w:ilvl w:val="0"/>
          <w:numId w:val="37"/>
        </w:numPr>
        <w:spacing w:after="120"/>
        <w:ind w:left="284" w:hanging="284"/>
        <w:contextualSpacing/>
        <w:rPr>
          <w:rFonts w:eastAsia="Times New Roman" w:cs="Arial"/>
          <w:bCs/>
          <w:color w:val="auto"/>
          <w:bdr w:val="none" w:sz="0" w:space="0" w:color="auto"/>
        </w:rPr>
      </w:pPr>
      <w:r w:rsidRPr="00817BAC">
        <w:rPr>
          <w:rFonts w:cs="Arial"/>
          <w:color w:val="auto"/>
          <w:bdr w:val="none" w:sz="0" w:space="0" w:color="auto"/>
        </w:rPr>
        <w:t>N</w:t>
      </w:r>
      <w:r w:rsidR="00E84AD4" w:rsidRPr="00817BAC">
        <w:rPr>
          <w:rFonts w:cs="Arial"/>
          <w:color w:val="auto"/>
          <w:bdr w:val="none" w:sz="0" w:space="0" w:color="auto"/>
        </w:rPr>
        <w:t xml:space="preserve">o less than </w:t>
      </w:r>
      <w:r w:rsidRPr="00817BAC">
        <w:rPr>
          <w:rFonts w:cs="Arial"/>
          <w:color w:val="auto"/>
          <w:bdr w:val="none" w:sz="0" w:space="0" w:color="auto"/>
        </w:rPr>
        <w:t xml:space="preserve">7 </w:t>
      </w:r>
      <w:r w:rsidR="00E84AD4" w:rsidRPr="00817BAC">
        <w:rPr>
          <w:rFonts w:eastAsia="Times New Roman" w:cs="Arial"/>
          <w:bCs/>
          <w:color w:val="auto"/>
          <w:bdr w:val="none" w:sz="0" w:space="0" w:color="auto"/>
        </w:rPr>
        <w:t xml:space="preserve">online </w:t>
      </w:r>
      <w:r w:rsidRPr="00817BAC">
        <w:rPr>
          <w:rFonts w:eastAsia="Times New Roman" w:cs="Arial"/>
          <w:bCs/>
          <w:color w:val="auto"/>
          <w:bdr w:val="none" w:sz="0" w:space="0" w:color="auto"/>
        </w:rPr>
        <w:t>video-courses for existing and/or soon-to-be</w:t>
      </w:r>
      <w:r w:rsidR="00E84AD4" w:rsidRPr="00817BAC">
        <w:rPr>
          <w:rFonts w:eastAsia="Times New Roman" w:cs="Arial"/>
          <w:bCs/>
          <w:color w:val="auto"/>
          <w:bdr w:val="none" w:sz="0" w:space="0" w:color="auto"/>
        </w:rPr>
        <w:t xml:space="preserve"> entrepreneurs based on the existing in-person trainings’ curricula. </w:t>
      </w:r>
    </w:p>
    <w:p w14:paraId="499D726A" w14:textId="06BD09CE" w:rsidR="00304A3A" w:rsidRPr="00817BAC" w:rsidRDefault="00304A3A" w:rsidP="006606A7">
      <w:pPr>
        <w:pStyle w:val="ListParagraph"/>
        <w:numPr>
          <w:ilvl w:val="0"/>
          <w:numId w:val="37"/>
        </w:numPr>
        <w:spacing w:after="120"/>
        <w:ind w:left="284" w:hanging="284"/>
        <w:contextualSpacing/>
        <w:rPr>
          <w:rFonts w:cs="Arial"/>
          <w:color w:val="auto"/>
          <w:bdr w:val="none" w:sz="0" w:space="0" w:color="auto"/>
        </w:rPr>
      </w:pPr>
      <w:r w:rsidRPr="00817BAC">
        <w:rPr>
          <w:rFonts w:cs="Arial"/>
          <w:color w:val="auto"/>
          <w:bdr w:val="none" w:sz="0" w:space="0" w:color="auto"/>
        </w:rPr>
        <w:t xml:space="preserve">No less than 6 </w:t>
      </w:r>
      <w:r w:rsidRPr="00817BAC">
        <w:rPr>
          <w:rFonts w:cs="Arial"/>
        </w:rPr>
        <w:t>short videos featuring the real-life stories of people who had won the UNDP Business Grants Contest and became successful entrepreneurs</w:t>
      </w:r>
      <w:r w:rsidR="000F12A7" w:rsidRPr="00817BAC">
        <w:rPr>
          <w:rFonts w:cs="Arial"/>
        </w:rPr>
        <w:t>.</w:t>
      </w:r>
    </w:p>
    <w:p w14:paraId="3A233B7B" w14:textId="02C10C34" w:rsidR="000F12A7" w:rsidRPr="00817BAC" w:rsidRDefault="000F12A7" w:rsidP="006606A7">
      <w:pPr>
        <w:pStyle w:val="ListParagraph"/>
        <w:numPr>
          <w:ilvl w:val="0"/>
          <w:numId w:val="37"/>
        </w:numPr>
        <w:spacing w:after="120"/>
        <w:ind w:left="284" w:hanging="284"/>
        <w:contextualSpacing/>
        <w:rPr>
          <w:rFonts w:cs="Arial"/>
          <w:color w:val="auto"/>
          <w:bdr w:val="none" w:sz="0" w:space="0" w:color="auto"/>
        </w:rPr>
      </w:pPr>
      <w:r w:rsidRPr="00817BAC">
        <w:rPr>
          <w:rFonts w:cs="Arial"/>
        </w:rPr>
        <w:t>Briefing paper on the needs, challenges and opportunities of doing (m</w:t>
      </w:r>
      <w:r w:rsidR="00D217E3" w:rsidRPr="00817BAC">
        <w:rPr>
          <w:rFonts w:cs="Arial"/>
        </w:rPr>
        <w:t>icro) business in the conflict-affected regions of Ukraine.</w:t>
      </w:r>
    </w:p>
    <w:p w14:paraId="41D28478" w14:textId="04FF9C24" w:rsidR="00D217E3" w:rsidRPr="00817BAC" w:rsidRDefault="00D217E3" w:rsidP="006606A7">
      <w:pPr>
        <w:pStyle w:val="ListParagraph"/>
        <w:numPr>
          <w:ilvl w:val="0"/>
          <w:numId w:val="37"/>
        </w:numPr>
        <w:spacing w:after="120"/>
        <w:ind w:left="284" w:hanging="284"/>
        <w:contextualSpacing/>
        <w:rPr>
          <w:rFonts w:cs="Arial"/>
        </w:rPr>
      </w:pPr>
      <w:r w:rsidRPr="00817BAC">
        <w:rPr>
          <w:rFonts w:cs="Arial"/>
        </w:rPr>
        <w:t>Thematic leaflets and case studies</w:t>
      </w:r>
      <w:r w:rsidR="006B60C3" w:rsidRPr="00817BAC">
        <w:rPr>
          <w:rFonts w:cs="Arial"/>
        </w:rPr>
        <w:t xml:space="preserve">/best practices </w:t>
      </w:r>
      <w:r w:rsidRPr="00817BAC">
        <w:rPr>
          <w:rFonts w:cs="Arial"/>
        </w:rPr>
        <w:t xml:space="preserve">to </w:t>
      </w:r>
      <w:r w:rsidR="006B60C3" w:rsidRPr="00817BAC">
        <w:rPr>
          <w:rFonts w:cs="Arial"/>
        </w:rPr>
        <w:t xml:space="preserve">help </w:t>
      </w:r>
      <w:r w:rsidRPr="00817BAC">
        <w:rPr>
          <w:rFonts w:cs="Arial"/>
        </w:rPr>
        <w:t>maximize information outreac</w:t>
      </w:r>
      <w:r w:rsidR="006B60C3" w:rsidRPr="00817BAC">
        <w:rPr>
          <w:rFonts w:cs="Arial"/>
        </w:rPr>
        <w:t>h to the ultimate beneficiaries.</w:t>
      </w:r>
    </w:p>
    <w:p w14:paraId="1EBC4746" w14:textId="3A28DAAF" w:rsidR="006B60C3" w:rsidRPr="00817BAC" w:rsidRDefault="006B60C3" w:rsidP="006B60C3">
      <w:pPr>
        <w:spacing w:after="120"/>
        <w:contextualSpacing/>
        <w:rPr>
          <w:rFonts w:cs="Arial"/>
          <w:color w:val="000000" w:themeColor="text1"/>
        </w:rPr>
      </w:pPr>
      <w:r w:rsidRPr="00817BAC">
        <w:rPr>
          <w:rFonts w:cs="Arial"/>
          <w:color w:val="000000" w:themeColor="text1"/>
        </w:rPr>
        <w:t xml:space="preserve">The following tools will be used to create visibility for knowledge and lessons learned generated by the project: </w:t>
      </w:r>
    </w:p>
    <w:p w14:paraId="2F0B58DF" w14:textId="77777777" w:rsidR="006B60C3"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Media advisories, press releases, interviews and media opportunities – to provide media coverage of key events, milestones and success stories;</w:t>
      </w:r>
    </w:p>
    <w:p w14:paraId="36689C88" w14:textId="615D4132" w:rsidR="006B60C3"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Public information materials, such as factsheets, posters and infographics;</w:t>
      </w:r>
    </w:p>
    <w:p w14:paraId="21C83EBC" w14:textId="77777777" w:rsidR="006B60C3"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Press conferences and press statements by key stakeholders and institutional partners;</w:t>
      </w:r>
    </w:p>
    <w:p w14:paraId="3CA0A8E7" w14:textId="7B1F58C8" w:rsidR="006B60C3"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 xml:space="preserve">Facebook account and twitter; </w:t>
      </w:r>
    </w:p>
    <w:p w14:paraId="7A7C8466" w14:textId="10345F68" w:rsidR="006B60C3"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Banners and display boards</w:t>
      </w:r>
      <w:r w:rsidR="001D61E2" w:rsidRPr="00817BAC">
        <w:rPr>
          <w:rFonts w:cs="Arial"/>
          <w:color w:val="000000" w:themeColor="text1"/>
        </w:rPr>
        <w:t>;</w:t>
      </w:r>
      <w:r w:rsidRPr="00817BAC">
        <w:rPr>
          <w:rFonts w:cs="Arial"/>
          <w:color w:val="000000" w:themeColor="text1"/>
        </w:rPr>
        <w:t xml:space="preserve"> </w:t>
      </w:r>
    </w:p>
    <w:p w14:paraId="0FC80EAE" w14:textId="4A0D41F5" w:rsidR="0049292B" w:rsidRPr="00817BAC" w:rsidRDefault="006B60C3" w:rsidP="006606A7">
      <w:pPr>
        <w:pStyle w:val="ListParagraph"/>
        <w:numPr>
          <w:ilvl w:val="0"/>
          <w:numId w:val="37"/>
        </w:numPr>
        <w:spacing w:after="120"/>
        <w:ind w:left="284" w:hanging="284"/>
        <w:contextualSpacing/>
        <w:rPr>
          <w:rFonts w:cs="Arial"/>
          <w:color w:val="000000" w:themeColor="text1"/>
        </w:rPr>
      </w:pPr>
      <w:r w:rsidRPr="00817BAC">
        <w:rPr>
          <w:rFonts w:cs="Arial"/>
          <w:color w:val="000000" w:themeColor="text1"/>
        </w:rPr>
        <w:t xml:space="preserve">Photo brochures and video stories, and possibly Public Service Announcement when communicating key messages related to entrepreneurship advocacy. </w:t>
      </w:r>
    </w:p>
    <w:p w14:paraId="41C19B8E" w14:textId="77777777" w:rsidR="0049292B" w:rsidRPr="00817BAC" w:rsidRDefault="0049292B" w:rsidP="0049292B">
      <w:pPr>
        <w:spacing w:after="120"/>
        <w:contextualSpacing/>
        <w:rPr>
          <w:rFonts w:cs="Arial"/>
          <w:b/>
          <w:color w:val="000000" w:themeColor="text1"/>
        </w:rPr>
      </w:pPr>
      <w:r w:rsidRPr="00817BAC">
        <w:rPr>
          <w:rFonts w:cs="Arial"/>
          <w:b/>
          <w:color w:val="000000" w:themeColor="text1"/>
        </w:rPr>
        <w:t xml:space="preserve">3.8. Fostering innovation and green growth </w:t>
      </w:r>
    </w:p>
    <w:p w14:paraId="3B796423" w14:textId="55E098AE" w:rsidR="0049292B" w:rsidRPr="00817BAC" w:rsidRDefault="0049292B" w:rsidP="0049292B">
      <w:pPr>
        <w:spacing w:after="120"/>
        <w:rPr>
          <w:rFonts w:cs="Arial"/>
        </w:rPr>
      </w:pPr>
      <w:r w:rsidRPr="00817BAC">
        <w:rPr>
          <w:rFonts w:cs="Arial"/>
        </w:rPr>
        <w:t xml:space="preserve">The project will provide support and, where relevant, capacity building for MSMEs’ innovation in terms of products, procedures, marketing and management, with the focus on development and commercialization of highly applicable products and services. The importance of e-commerce platforms as the pathway to </w:t>
      </w:r>
      <w:r w:rsidR="001E0979" w:rsidRPr="00817BAC">
        <w:rPr>
          <w:rFonts w:cs="Arial"/>
        </w:rPr>
        <w:t>increas</w:t>
      </w:r>
      <w:r w:rsidR="001E0979">
        <w:rPr>
          <w:rFonts w:cs="Arial"/>
        </w:rPr>
        <w:t>ing</w:t>
      </w:r>
      <w:r w:rsidR="001E0979" w:rsidRPr="00817BAC">
        <w:rPr>
          <w:rFonts w:cs="Arial"/>
        </w:rPr>
        <w:t xml:space="preserve"> sales</w:t>
      </w:r>
      <w:r w:rsidRPr="00817BAC">
        <w:rPr>
          <w:rFonts w:cs="Arial"/>
        </w:rPr>
        <w:t xml:space="preserve"> will be emphasized, and best practices in appropriate new (green) technologies adoption among MSMEs will be promoted through entrepreneurial networks and targeted advocacy. </w:t>
      </w:r>
    </w:p>
    <w:p w14:paraId="7BE2AADB" w14:textId="0982F9D8" w:rsidR="0049292B" w:rsidRPr="00817BAC" w:rsidRDefault="0049292B" w:rsidP="0049292B">
      <w:pPr>
        <w:spacing w:after="120"/>
        <w:rPr>
          <w:rFonts w:eastAsia="Times New Roman" w:cs="Arial"/>
          <w:shd w:val="clear" w:color="auto" w:fill="FFFFFF"/>
        </w:rPr>
      </w:pPr>
      <w:r w:rsidRPr="00817BAC">
        <w:rPr>
          <w:rFonts w:cs="Arial"/>
        </w:rPr>
        <w:t xml:space="preserve">The project will also </w:t>
      </w:r>
      <w:r w:rsidRPr="00817BAC">
        <w:rPr>
          <w:rFonts w:cs="Arial"/>
          <w:color w:val="auto"/>
          <w:bdr w:val="none" w:sz="0" w:space="0" w:color="auto"/>
        </w:rPr>
        <w:t xml:space="preserve">boost exchanges and cooperation in </w:t>
      </w:r>
      <w:r w:rsidRPr="00817BAC">
        <w:rPr>
          <w:rFonts w:cs="Arial"/>
        </w:rPr>
        <w:t xml:space="preserve">green supply chains development and expansion among Ukrainian entrepreneurs and will support green procurement practices by MSMEs. </w:t>
      </w:r>
      <w:r w:rsidR="004012C0" w:rsidRPr="00817BAC">
        <w:rPr>
          <w:rFonts w:cs="Arial"/>
        </w:rPr>
        <w:t>M</w:t>
      </w:r>
      <w:r w:rsidR="004012C0" w:rsidRPr="00817BAC">
        <w:rPr>
          <w:rFonts w:eastAsia="Times New Roman" w:cs="Arial"/>
          <w:shd w:val="clear" w:color="auto" w:fill="FFFFFF"/>
        </w:rPr>
        <w:t>SMEs rare</w:t>
      </w:r>
      <w:r w:rsidR="00A406CE">
        <w:rPr>
          <w:rFonts w:eastAsia="Times New Roman" w:cs="Arial"/>
          <w:shd w:val="clear" w:color="auto" w:fill="FFFFFF"/>
        </w:rPr>
        <w:t>ly</w:t>
      </w:r>
      <w:r w:rsidR="004012C0" w:rsidRPr="00817BAC">
        <w:rPr>
          <w:rFonts w:eastAsia="Times New Roman" w:cs="Arial"/>
          <w:shd w:val="clear" w:color="auto" w:fill="FFFFFF"/>
        </w:rPr>
        <w:t xml:space="preserve"> support any environmental activities that go beyond the formal compliance with environmental laws and regulations, and generally assume that their business activities have a neglig</w:t>
      </w:r>
      <w:r w:rsidR="004133B5" w:rsidRPr="00817BAC">
        <w:rPr>
          <w:rFonts w:eastAsia="Times New Roman" w:cs="Arial"/>
          <w:shd w:val="clear" w:color="auto" w:fill="FFFFFF"/>
        </w:rPr>
        <w:t>ible impact on the environment. T</w:t>
      </w:r>
      <w:r w:rsidRPr="00817BAC">
        <w:rPr>
          <w:rFonts w:cs="Arial"/>
        </w:rPr>
        <w:t xml:space="preserve">he project will encourage </w:t>
      </w:r>
      <w:r w:rsidRPr="00817BAC">
        <w:rPr>
          <w:rFonts w:eastAsia="Times New Roman" w:cs="Arial"/>
          <w:shd w:val="clear" w:color="auto" w:fill="FFFFFF"/>
        </w:rPr>
        <w:t xml:space="preserve">involvement of MSMEs in environmental practices and socially responsible activities, including </w:t>
      </w:r>
      <w:r w:rsidRPr="00817BAC">
        <w:rPr>
          <w:rFonts w:cs="Arial"/>
        </w:rPr>
        <w:t>implementation of related intern</w:t>
      </w:r>
      <w:r w:rsidR="004012C0" w:rsidRPr="00817BAC">
        <w:rPr>
          <w:rFonts w:cs="Arial"/>
        </w:rPr>
        <w:t>ational environmental standards.</w:t>
      </w:r>
      <w:r w:rsidRPr="00817BAC">
        <w:rPr>
          <w:rFonts w:cs="Arial"/>
        </w:rPr>
        <w:t xml:space="preserve"> </w:t>
      </w:r>
      <w:r w:rsidRPr="00817BAC">
        <w:rPr>
          <w:rFonts w:eastAsia="Times New Roman" w:cs="Arial"/>
          <w:shd w:val="clear" w:color="auto" w:fill="FFFFFF"/>
        </w:rPr>
        <w:t xml:space="preserve">These issues will be addressed through informational support, training, advocacy and networking, including via capable BMOs involvement. </w:t>
      </w:r>
    </w:p>
    <w:p w14:paraId="60A12CDA" w14:textId="15FCD9B0" w:rsidR="00783768" w:rsidRPr="00817BAC" w:rsidRDefault="0049292B" w:rsidP="00783768">
      <w:pPr>
        <w:spacing w:after="120"/>
        <w:rPr>
          <w:rFonts w:cs="Arial"/>
          <w:b/>
          <w:bCs/>
          <w:iCs/>
          <w:lang w:val="en-GB"/>
        </w:rPr>
      </w:pPr>
      <w:r w:rsidRPr="00817BAC">
        <w:rPr>
          <w:rFonts w:cs="Arial"/>
          <w:b/>
          <w:bCs/>
          <w:iCs/>
          <w:lang w:val="en-GB"/>
        </w:rPr>
        <w:t>3.9</w:t>
      </w:r>
      <w:r w:rsidR="00783768" w:rsidRPr="00817BAC">
        <w:rPr>
          <w:rFonts w:cs="Arial"/>
          <w:b/>
          <w:bCs/>
          <w:iCs/>
          <w:lang w:val="en-GB"/>
        </w:rPr>
        <w:t>. Donor visibility</w:t>
      </w:r>
    </w:p>
    <w:p w14:paraId="5F798485" w14:textId="77777777" w:rsidR="00322106" w:rsidRPr="00817BAC" w:rsidRDefault="00F373F9" w:rsidP="00322106">
      <w:pPr>
        <w:spacing w:after="120"/>
        <w:rPr>
          <w:rFonts w:cs="Arial"/>
          <w:color w:val="000000" w:themeColor="text1"/>
        </w:rPr>
      </w:pPr>
      <w:r w:rsidRPr="00817BAC">
        <w:rPr>
          <w:rFonts w:cs="Arial"/>
          <w:color w:val="000000" w:themeColor="text1"/>
        </w:rPr>
        <w:t>There will be numerous multimedia outputs, both online and of</w:t>
      </w:r>
      <w:r w:rsidR="00783768" w:rsidRPr="00817BAC">
        <w:rPr>
          <w:rFonts w:cs="Arial"/>
          <w:color w:val="000000" w:themeColor="text1"/>
        </w:rPr>
        <w:t>fline, which will mention the Polish Government</w:t>
      </w:r>
      <w:r w:rsidRPr="00817BAC">
        <w:rPr>
          <w:rFonts w:cs="Arial"/>
          <w:color w:val="000000" w:themeColor="text1"/>
        </w:rPr>
        <w:t xml:space="preserve"> funding of the programme and that can be used to raise the visibility of the </w:t>
      </w:r>
      <w:r w:rsidR="00783768" w:rsidRPr="00817BAC">
        <w:rPr>
          <w:rFonts w:cs="Arial"/>
          <w:color w:val="000000" w:themeColor="text1"/>
        </w:rPr>
        <w:t>Polish Aid</w:t>
      </w:r>
      <w:r w:rsidRPr="00817BAC">
        <w:rPr>
          <w:rFonts w:cs="Arial"/>
          <w:color w:val="000000" w:themeColor="text1"/>
        </w:rPr>
        <w:t xml:space="preserve">. Each output, namely </w:t>
      </w:r>
      <w:r w:rsidR="00783768" w:rsidRPr="00817BAC">
        <w:rPr>
          <w:rFonts w:cs="Arial"/>
          <w:color w:val="000000" w:themeColor="text1"/>
        </w:rPr>
        <w:t xml:space="preserve">online training courses, </w:t>
      </w:r>
      <w:r w:rsidRPr="00817BAC">
        <w:rPr>
          <w:rFonts w:cs="Arial"/>
          <w:color w:val="000000" w:themeColor="text1"/>
        </w:rPr>
        <w:t>press releases, brochures, posters, publications, outdoor banners, broa</w:t>
      </w:r>
      <w:r w:rsidR="00783768" w:rsidRPr="00817BAC">
        <w:rPr>
          <w:rFonts w:cs="Arial"/>
          <w:color w:val="000000" w:themeColor="text1"/>
        </w:rPr>
        <w:t xml:space="preserve">dcast and shared video stories </w:t>
      </w:r>
      <w:r w:rsidRPr="00817BAC">
        <w:rPr>
          <w:rFonts w:cs="Arial"/>
          <w:color w:val="000000" w:themeColor="text1"/>
        </w:rPr>
        <w:t xml:space="preserve">will note the </w:t>
      </w:r>
      <w:r w:rsidR="00783768" w:rsidRPr="00817BAC">
        <w:rPr>
          <w:rFonts w:cs="Arial"/>
          <w:color w:val="000000" w:themeColor="text1"/>
        </w:rPr>
        <w:t xml:space="preserve">project funding by the Government of the Republic of Poland (Polish Aid). </w:t>
      </w:r>
      <w:r w:rsidRPr="00817BAC">
        <w:rPr>
          <w:rFonts w:cs="Arial"/>
          <w:color w:val="000000" w:themeColor="text1"/>
        </w:rPr>
        <w:t xml:space="preserve">Additionally, training materials will have the </w:t>
      </w:r>
      <w:r w:rsidR="00783768" w:rsidRPr="00817BAC">
        <w:rPr>
          <w:rFonts w:cs="Arial"/>
          <w:color w:val="000000" w:themeColor="text1"/>
        </w:rPr>
        <w:t xml:space="preserve">Polish Aid </w:t>
      </w:r>
      <w:r w:rsidRPr="00817BAC">
        <w:rPr>
          <w:rFonts w:cs="Arial"/>
          <w:color w:val="000000" w:themeColor="text1"/>
        </w:rPr>
        <w:t xml:space="preserve">logo </w:t>
      </w:r>
      <w:r w:rsidRPr="00817BAC">
        <w:rPr>
          <w:rFonts w:cs="Arial"/>
          <w:color w:val="000000" w:themeColor="text1"/>
        </w:rPr>
        <w:lastRenderedPageBreak/>
        <w:t xml:space="preserve">and note that funding was provided by the </w:t>
      </w:r>
      <w:r w:rsidR="00783768" w:rsidRPr="00817BAC">
        <w:rPr>
          <w:rFonts w:cs="Arial"/>
          <w:color w:val="000000" w:themeColor="text1"/>
        </w:rPr>
        <w:t>Government of the Republic of Poland</w:t>
      </w:r>
      <w:r w:rsidRPr="00817BAC">
        <w:rPr>
          <w:rFonts w:cs="Arial"/>
          <w:color w:val="000000" w:themeColor="text1"/>
        </w:rPr>
        <w:t xml:space="preserve">. Seminars, training sessions and conferences that are held during the project will have banners displaying project and funding information at their venues. </w:t>
      </w:r>
    </w:p>
    <w:p w14:paraId="1F8912F5" w14:textId="68A904E3" w:rsidR="00BA749C" w:rsidRPr="00817BAC" w:rsidRDefault="003249E3" w:rsidP="00BA749C">
      <w:pPr>
        <w:spacing w:after="120"/>
        <w:rPr>
          <w:rFonts w:cs="Arial"/>
          <w:color w:val="000000" w:themeColor="text1"/>
        </w:rPr>
      </w:pPr>
      <w:r w:rsidRPr="00817BAC">
        <w:rPr>
          <w:rFonts w:cs="Arial"/>
          <w:color w:val="000000" w:themeColor="text1"/>
        </w:rPr>
        <w:t>R</w:t>
      </w:r>
      <w:r w:rsidR="00322106" w:rsidRPr="00817BAC">
        <w:rPr>
          <w:rFonts w:cs="Arial"/>
          <w:color w:val="000000" w:themeColor="text1"/>
        </w:rPr>
        <w:t xml:space="preserve">epresentatives of the Donor and the Embassy of the Republic of Poland to Ukraine </w:t>
      </w:r>
      <w:r w:rsidRPr="00817BAC">
        <w:rPr>
          <w:rFonts w:cs="Arial"/>
          <w:color w:val="000000" w:themeColor="text1"/>
        </w:rPr>
        <w:t xml:space="preserve">will be invited to participate in </w:t>
      </w:r>
      <w:r w:rsidR="0073006F" w:rsidRPr="00817BAC">
        <w:rPr>
          <w:rFonts w:cs="Arial"/>
          <w:color w:val="000000" w:themeColor="text1"/>
        </w:rPr>
        <w:t xml:space="preserve">all major </w:t>
      </w:r>
      <w:r w:rsidR="0079148B" w:rsidRPr="00817BAC">
        <w:rPr>
          <w:rFonts w:cs="Arial"/>
          <w:color w:val="000000" w:themeColor="text1"/>
        </w:rPr>
        <w:t>project events and activities</w:t>
      </w:r>
      <w:r w:rsidR="00F373F9" w:rsidRPr="00817BAC">
        <w:rPr>
          <w:rFonts w:cs="Arial"/>
          <w:color w:val="000000" w:themeColor="text1"/>
        </w:rPr>
        <w:t>.</w:t>
      </w:r>
    </w:p>
    <w:p w14:paraId="031306E7" w14:textId="09319AA7" w:rsidR="0049292B" w:rsidRPr="00817BAC" w:rsidRDefault="0049292B" w:rsidP="0049292B">
      <w:pPr>
        <w:spacing w:after="120"/>
        <w:rPr>
          <w:rFonts w:cs="Arial"/>
          <w:b/>
          <w:bCs/>
          <w:iCs/>
          <w:lang w:val="en-GB"/>
        </w:rPr>
      </w:pPr>
      <w:r w:rsidRPr="00817BAC">
        <w:rPr>
          <w:rFonts w:cs="Arial"/>
          <w:b/>
          <w:bCs/>
          <w:iCs/>
          <w:lang w:val="en-GB"/>
        </w:rPr>
        <w:t>3.10</w:t>
      </w:r>
      <w:r w:rsidR="00F31D27">
        <w:rPr>
          <w:rFonts w:cs="Arial"/>
          <w:b/>
          <w:bCs/>
          <w:iCs/>
          <w:lang w:val="en-GB"/>
        </w:rPr>
        <w:t>.</w:t>
      </w:r>
      <w:r w:rsidRPr="00817BAC">
        <w:rPr>
          <w:rFonts w:cs="Arial"/>
          <w:b/>
          <w:bCs/>
          <w:iCs/>
          <w:lang w:val="en-GB"/>
        </w:rPr>
        <w:t xml:space="preserve"> Sustainability and Scaling Up</w:t>
      </w:r>
    </w:p>
    <w:p w14:paraId="0BFC6F83" w14:textId="7BFF261C" w:rsidR="0049292B" w:rsidRPr="00817BAC" w:rsidRDefault="0049292B" w:rsidP="0049292B">
      <w:pPr>
        <w:rPr>
          <w:rFonts w:cs="Arial"/>
        </w:rPr>
      </w:pPr>
      <w:r w:rsidRPr="00817BAC">
        <w:rPr>
          <w:rFonts w:cs="Arial"/>
        </w:rPr>
        <w:t xml:space="preserve">The key focus of the project strategy lies </w:t>
      </w:r>
      <w:r w:rsidR="00A406CE">
        <w:rPr>
          <w:rFonts w:cs="Arial"/>
        </w:rPr>
        <w:t>in</w:t>
      </w:r>
      <w:r w:rsidRPr="00817BAC">
        <w:rPr>
          <w:rFonts w:cs="Arial"/>
        </w:rPr>
        <w:t xml:space="preserve"> involvement, skills development, promotion and sustainability. A combined offer of training and advice, social capital, and facilitated access to business funding are best suited to support IDP entrepreneurs in a cost-effective way and </w:t>
      </w:r>
      <w:r w:rsidR="00A406CE">
        <w:rPr>
          <w:rFonts w:cs="Arial"/>
        </w:rPr>
        <w:t xml:space="preserve">to </w:t>
      </w:r>
      <w:r w:rsidRPr="00817BAC">
        <w:rPr>
          <w:rFonts w:cs="Arial"/>
        </w:rPr>
        <w:t xml:space="preserve">help their businesses to thrive. The project will strive to ensure that the gains made through the project continue once the funding ends. This will be achieved through: </w:t>
      </w:r>
    </w:p>
    <w:p w14:paraId="6E4EB2C8" w14:textId="77777777" w:rsidR="0049292B" w:rsidRPr="00817BAC" w:rsidRDefault="0049292B" w:rsidP="006606A7">
      <w:pPr>
        <w:pStyle w:val="ListParagraph"/>
        <w:numPr>
          <w:ilvl w:val="0"/>
          <w:numId w:val="37"/>
        </w:numPr>
        <w:rPr>
          <w:rFonts w:cs="Arial"/>
        </w:rPr>
      </w:pPr>
      <w:r w:rsidRPr="00817BAC">
        <w:rPr>
          <w:rFonts w:cs="Arial"/>
        </w:rPr>
        <w:t xml:space="preserve">development of strong ownership at different levels (individual, local and regional) combined with intensified capacity building (competences and skills development); </w:t>
      </w:r>
    </w:p>
    <w:p w14:paraId="5C2D8A59" w14:textId="06660313" w:rsidR="0049292B" w:rsidRPr="00817BAC" w:rsidRDefault="0049292B" w:rsidP="006606A7">
      <w:pPr>
        <w:pStyle w:val="ListParagraph"/>
        <w:numPr>
          <w:ilvl w:val="0"/>
          <w:numId w:val="37"/>
        </w:numPr>
        <w:rPr>
          <w:rFonts w:cs="Arial"/>
        </w:rPr>
      </w:pPr>
      <w:r w:rsidRPr="00817BAC">
        <w:rPr>
          <w:rFonts w:cs="Arial"/>
        </w:rPr>
        <w:t>provision of social capital through access to networks;</w:t>
      </w:r>
    </w:p>
    <w:p w14:paraId="5A215205" w14:textId="664AA60D" w:rsidR="0049292B" w:rsidRPr="00817BAC" w:rsidRDefault="00A406CE" w:rsidP="006606A7">
      <w:pPr>
        <w:pStyle w:val="ListParagraph"/>
        <w:numPr>
          <w:ilvl w:val="0"/>
          <w:numId w:val="37"/>
        </w:numPr>
        <w:rPr>
          <w:rFonts w:cs="Arial"/>
        </w:rPr>
      </w:pPr>
      <w:r>
        <w:rPr>
          <w:rFonts w:cstheme="minorHAnsi"/>
        </w:rPr>
        <w:t xml:space="preserve">a </w:t>
      </w:r>
      <w:r w:rsidR="0049292B" w:rsidRPr="00817BAC">
        <w:rPr>
          <w:rFonts w:cstheme="minorHAnsi"/>
        </w:rPr>
        <w:t>comprehensive information and awareness raising campaign to promote entrepreneurship among the conflict-affected population;</w:t>
      </w:r>
    </w:p>
    <w:p w14:paraId="4B5473EA" w14:textId="77777777" w:rsidR="0049292B" w:rsidRPr="00817BAC" w:rsidRDefault="0049292B" w:rsidP="006606A7">
      <w:pPr>
        <w:pStyle w:val="ListParagraph"/>
        <w:numPr>
          <w:ilvl w:val="0"/>
          <w:numId w:val="37"/>
        </w:numPr>
        <w:rPr>
          <w:rFonts w:cs="Arial"/>
        </w:rPr>
      </w:pPr>
      <w:r w:rsidRPr="00817BAC">
        <w:rPr>
          <w:rFonts w:cs="Arial"/>
        </w:rPr>
        <w:t xml:space="preserve">stimulating development of viable/feasible/bankable business concepts and plans and careful selection of businesses to be supported via grants; </w:t>
      </w:r>
    </w:p>
    <w:p w14:paraId="01EFB9A5" w14:textId="77777777" w:rsidR="0049292B" w:rsidRPr="00817BAC" w:rsidRDefault="0049292B" w:rsidP="006606A7">
      <w:pPr>
        <w:pStyle w:val="ListParagraph"/>
        <w:numPr>
          <w:ilvl w:val="0"/>
          <w:numId w:val="37"/>
        </w:numPr>
        <w:rPr>
          <w:rFonts w:cs="Arial"/>
        </w:rPr>
      </w:pPr>
      <w:r w:rsidRPr="001359AF">
        <w:rPr>
          <w:rFonts w:cs="Arial"/>
        </w:rPr>
        <w:t>periodic monitoring (within 6-9 months from the date of the grant reception</w:t>
      </w:r>
      <w:r w:rsidRPr="00817BAC">
        <w:rPr>
          <w:rFonts w:cs="Arial"/>
        </w:rPr>
        <w:t xml:space="preserve">) to identify additional training and consulting needs, and coaching; </w:t>
      </w:r>
    </w:p>
    <w:p w14:paraId="64B1960D" w14:textId="77777777" w:rsidR="0049292B" w:rsidRPr="00817BAC" w:rsidRDefault="0049292B" w:rsidP="006606A7">
      <w:pPr>
        <w:pStyle w:val="ListParagraph"/>
        <w:numPr>
          <w:ilvl w:val="0"/>
          <w:numId w:val="37"/>
        </w:numPr>
        <w:rPr>
          <w:rFonts w:cs="Arial"/>
        </w:rPr>
      </w:pPr>
      <w:r w:rsidRPr="00817BAC">
        <w:rPr>
          <w:rFonts w:cs="Arial"/>
        </w:rPr>
        <w:t xml:space="preserve">creating visibility and awareness of the existing support programmes (e.g. UNDP RPP); </w:t>
      </w:r>
    </w:p>
    <w:p w14:paraId="0BD669E3" w14:textId="77777777" w:rsidR="0049292B" w:rsidRPr="00817BAC" w:rsidRDefault="0049292B" w:rsidP="006606A7">
      <w:pPr>
        <w:pStyle w:val="ListParagraph"/>
        <w:numPr>
          <w:ilvl w:val="0"/>
          <w:numId w:val="37"/>
        </w:numPr>
        <w:rPr>
          <w:rFonts w:cs="Arial"/>
        </w:rPr>
      </w:pPr>
      <w:r w:rsidRPr="00817BAC">
        <w:rPr>
          <w:rFonts w:cs="Arial"/>
        </w:rPr>
        <w:t>compiling lessons learned and recommendations for follow-up activities.</w:t>
      </w:r>
    </w:p>
    <w:p w14:paraId="3BA8E8EE" w14:textId="77777777" w:rsidR="0049292B" w:rsidRPr="00817BAC" w:rsidRDefault="0049292B" w:rsidP="0049292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auto"/>
          <w:bdr w:val="none" w:sz="0" w:space="0" w:color="auto"/>
        </w:rPr>
      </w:pPr>
    </w:p>
    <w:p w14:paraId="59FCC687" w14:textId="77777777" w:rsidR="0049292B" w:rsidRPr="00817BAC" w:rsidRDefault="0049292B" w:rsidP="0049292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auto"/>
          <w:bdr w:val="none" w:sz="0" w:space="0" w:color="auto"/>
        </w:rPr>
      </w:pPr>
      <w:r w:rsidRPr="00817BAC">
        <w:rPr>
          <w:rFonts w:cs="Arial"/>
          <w:color w:val="auto"/>
          <w:bdr w:val="none" w:sz="0" w:space="0" w:color="auto"/>
        </w:rPr>
        <w:t xml:space="preserve">The impact dimension will also be a part of the project sustainability and monitoring plan as a cross-sectional element to assess the results and sustainability of project interventions. By gathering extensive information about its impact, the project will </w:t>
      </w:r>
      <w:r w:rsidRPr="00817BAC">
        <w:rPr>
          <w:rFonts w:cs="Arial"/>
        </w:rPr>
        <w:t xml:space="preserve">ensure its good practices dissemination and showcasing the results to a large audience of donors and various support services providers. </w:t>
      </w:r>
      <w:r w:rsidRPr="00817BAC">
        <w:rPr>
          <w:rFonts w:cs="Arial"/>
          <w:color w:val="auto"/>
          <w:bdr w:val="none" w:sz="0" w:space="0" w:color="auto"/>
        </w:rPr>
        <w:t xml:space="preserve">The minimum indicators will include: </w:t>
      </w:r>
    </w:p>
    <w:p w14:paraId="5159219A" w14:textId="77777777" w:rsidR="0049292B" w:rsidRPr="00817BAC" w:rsidRDefault="0049292B" w:rsidP="006606A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cs="Arial"/>
          <w:color w:val="auto"/>
          <w:bdr w:val="none" w:sz="0" w:space="0" w:color="auto"/>
        </w:rPr>
      </w:pPr>
      <w:r w:rsidRPr="00817BAC">
        <w:rPr>
          <w:rFonts w:cs="Arial"/>
          <w:color w:val="auto"/>
          <w:bdr w:val="none" w:sz="0" w:space="0" w:color="auto"/>
        </w:rPr>
        <w:t xml:space="preserve">The number of businesses created (including as a proportion of participants); </w:t>
      </w:r>
    </w:p>
    <w:p w14:paraId="636AF4BF" w14:textId="77777777" w:rsidR="0049292B" w:rsidRPr="00817BAC" w:rsidRDefault="0049292B" w:rsidP="006606A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cs="Arial"/>
          <w:color w:val="auto"/>
          <w:bdr w:val="none" w:sz="0" w:space="0" w:color="auto"/>
        </w:rPr>
      </w:pPr>
      <w:r w:rsidRPr="00817BAC">
        <w:rPr>
          <w:rFonts w:cs="Arial"/>
          <w:color w:val="auto"/>
          <w:bdr w:val="none" w:sz="0" w:space="0" w:color="auto"/>
        </w:rPr>
        <w:t>The number of employees and the existence of a growth strategy, employment of other IDPs;</w:t>
      </w:r>
    </w:p>
    <w:p w14:paraId="193C417E" w14:textId="77777777" w:rsidR="0049292B" w:rsidRPr="00817BAC" w:rsidRDefault="0049292B" w:rsidP="006606A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cs="Arial"/>
          <w:color w:val="auto"/>
          <w:bdr w:val="none" w:sz="0" w:space="0" w:color="auto"/>
        </w:rPr>
      </w:pPr>
      <w:r w:rsidRPr="00817BAC">
        <w:rPr>
          <w:rFonts w:cs="Arial"/>
          <w:color w:val="auto"/>
          <w:bdr w:val="none" w:sz="0" w:space="0" w:color="auto"/>
        </w:rPr>
        <w:t xml:space="preserve">The extent to which these businesses have grown (i.e. by hiring new staff or increasing profit); </w:t>
      </w:r>
    </w:p>
    <w:p w14:paraId="37A94D26" w14:textId="77777777" w:rsidR="0049292B" w:rsidRPr="00817BAC" w:rsidRDefault="0049292B" w:rsidP="006606A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cs="Arial"/>
          <w:color w:val="auto"/>
          <w:bdr w:val="none" w:sz="0" w:space="0" w:color="auto"/>
        </w:rPr>
      </w:pPr>
      <w:r w:rsidRPr="00817BAC">
        <w:rPr>
          <w:rFonts w:cs="Arial"/>
          <w:color w:val="auto"/>
          <w:bdr w:val="none" w:sz="0" w:space="0" w:color="auto"/>
        </w:rPr>
        <w:t xml:space="preserve">Whether and How business creating facilitated the integration of IDPs; </w:t>
      </w:r>
    </w:p>
    <w:p w14:paraId="5644BFDF" w14:textId="5ABD784A" w:rsidR="0049292B" w:rsidRPr="00817BAC" w:rsidRDefault="0049292B" w:rsidP="006606A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cs="Arial"/>
          <w:color w:val="auto"/>
          <w:bdr w:val="none" w:sz="0" w:space="0" w:color="auto"/>
        </w:rPr>
      </w:pPr>
      <w:r w:rsidRPr="00817BAC">
        <w:rPr>
          <w:rFonts w:cs="Arial"/>
          <w:color w:val="auto"/>
          <w:bdr w:val="none" w:sz="0" w:space="0" w:color="auto"/>
        </w:rPr>
        <w:t>Other possible socio-economic spill-overs.</w:t>
      </w:r>
    </w:p>
    <w:p w14:paraId="31BC9F80" w14:textId="77777777" w:rsidR="0049292B" w:rsidRPr="00817BAC" w:rsidRDefault="0049292B" w:rsidP="0049292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rPr>
          <w:rFonts w:cs="Arial"/>
          <w:color w:val="auto"/>
          <w:bdr w:val="none" w:sz="0" w:space="0" w:color="auto"/>
        </w:rPr>
      </w:pPr>
    </w:p>
    <w:p w14:paraId="2681AFA5" w14:textId="77777777" w:rsidR="0049292B" w:rsidRPr="00817BAC" w:rsidRDefault="0049292B" w:rsidP="0049292B">
      <w:pPr>
        <w:rPr>
          <w:rFonts w:cs="Arial"/>
          <w:color w:val="auto"/>
          <w:bdr w:val="none" w:sz="0" w:space="0" w:color="auto"/>
        </w:rPr>
      </w:pPr>
      <w:r w:rsidRPr="00817BAC">
        <w:rPr>
          <w:rFonts w:cs="Arial"/>
          <w:color w:val="auto"/>
          <w:bdr w:val="none" w:sz="0" w:space="0" w:color="auto"/>
        </w:rPr>
        <w:t>Financial sustainability</w:t>
      </w:r>
    </w:p>
    <w:p w14:paraId="583C1A6B" w14:textId="77777777" w:rsidR="0049292B" w:rsidRPr="00817BAC" w:rsidRDefault="0049292B" w:rsidP="0049292B">
      <w:pPr>
        <w:rPr>
          <w:rFonts w:cs="Arial"/>
          <w:lang w:val="en-GB"/>
        </w:rPr>
      </w:pPr>
      <w:r w:rsidRPr="00817BAC">
        <w:rPr>
          <w:rFonts w:cs="Arial"/>
        </w:rPr>
        <w:t xml:space="preserve">Financing of follow-up activities and scaling up of the project interventions can be ensured through attraction of additional funding from the Donor community to the RPP Economic recovery component, and/or changes in public budgets to support the implementation of </w:t>
      </w:r>
      <w:r w:rsidRPr="00817BAC">
        <w:rPr>
          <w:rFonts w:cs="Arial"/>
          <w:lang w:val="en-GB"/>
        </w:rPr>
        <w:t xml:space="preserve">the Strategy for Small and Medium-sized Enterprise Development in Ukraine until 2020 and other relevant regional economic recovery and development strategies. The latter will be </w:t>
      </w:r>
      <w:r w:rsidRPr="00817BAC">
        <w:rPr>
          <w:rFonts w:cs="Arial"/>
        </w:rPr>
        <w:t xml:space="preserve">pursued by UNDP through cooperation with relevant authorities, including the Ministry of Economy and Trade of Ukraine and regional authorities of Donetsk and Luhansk oblasts. </w:t>
      </w:r>
    </w:p>
    <w:p w14:paraId="5B66DD81" w14:textId="77777777" w:rsidR="00C60F30" w:rsidRPr="00817BAC" w:rsidRDefault="00C60F30" w:rsidP="00BA749C">
      <w:pPr>
        <w:spacing w:after="120"/>
        <w:rPr>
          <w:rFonts w:cs="Arial"/>
          <w:b/>
          <w:bCs/>
          <w:lang w:val="en-GB"/>
        </w:rPr>
      </w:pPr>
    </w:p>
    <w:p w14:paraId="044ED4D8" w14:textId="77777777" w:rsidR="00587BE4" w:rsidRPr="00817BAC" w:rsidRDefault="00587BE4" w:rsidP="00587BE4">
      <w:pPr>
        <w:ind w:left="360"/>
        <w:rPr>
          <w:rFonts w:cs="Arial"/>
          <w:lang w:val="en-GB"/>
        </w:rPr>
        <w:sectPr w:rsidR="00587BE4" w:rsidRPr="00817BAC">
          <w:pgSz w:w="11900" w:h="16840"/>
          <w:pgMar w:top="864" w:right="1152" w:bottom="864" w:left="1152" w:header="720" w:footer="432" w:gutter="0"/>
          <w:cols w:space="720"/>
          <w:titlePg/>
        </w:sectPr>
      </w:pPr>
    </w:p>
    <w:p w14:paraId="0B244269" w14:textId="3A37C2C0" w:rsidR="0077246A" w:rsidRPr="00817BAC" w:rsidRDefault="00587BE4" w:rsidP="00587BE4">
      <w:pPr>
        <w:pStyle w:val="Heading11"/>
        <w:rPr>
          <w:rFonts w:ascii="Arial" w:hAnsi="Arial" w:cs="Arial"/>
          <w:lang w:val="en-GB"/>
        </w:rPr>
      </w:pPr>
      <w:r w:rsidRPr="00817BAC">
        <w:rPr>
          <w:rFonts w:ascii="Arial" w:hAnsi="Arial" w:cs="Arial"/>
          <w:lang w:val="en-GB"/>
        </w:rPr>
        <w:lastRenderedPageBreak/>
        <w:t xml:space="preserve">IV. </w:t>
      </w:r>
      <w:r w:rsidR="00666382" w:rsidRPr="00817BAC">
        <w:rPr>
          <w:rFonts w:ascii="Arial" w:hAnsi="Arial" w:cs="Arial"/>
          <w:lang w:val="en-GB"/>
        </w:rPr>
        <w:t xml:space="preserve">Project Management </w:t>
      </w:r>
    </w:p>
    <w:p w14:paraId="158B435D" w14:textId="77777777" w:rsidR="009015A6" w:rsidRPr="00817BAC" w:rsidRDefault="009015A6" w:rsidP="009015A6">
      <w:pPr>
        <w:spacing w:before="240"/>
        <w:rPr>
          <w:rFonts w:cs="Arial"/>
          <w:b/>
          <w:bCs/>
          <w:iCs/>
          <w:lang w:val="en-GB"/>
        </w:rPr>
      </w:pPr>
      <w:r w:rsidRPr="00817BAC">
        <w:rPr>
          <w:rFonts w:cs="Arial"/>
          <w:b/>
          <w:bCs/>
          <w:iCs/>
          <w:lang w:val="en-GB"/>
        </w:rPr>
        <w:t>4.1. Cost Efficiency and Effectiveness</w:t>
      </w:r>
    </w:p>
    <w:p w14:paraId="1AA3F2D8" w14:textId="1290AFF8" w:rsidR="009015A6" w:rsidRPr="00817BAC" w:rsidRDefault="009015A6" w:rsidP="009015A6">
      <w:pPr>
        <w:rPr>
          <w:rFonts w:cs="Arial"/>
          <w:lang w:val="en-GB"/>
        </w:rPr>
      </w:pPr>
      <w:r w:rsidRPr="00817BAC">
        <w:rPr>
          <w:rFonts w:cs="Arial"/>
          <w:lang w:val="en-GB"/>
        </w:rPr>
        <w:t>The project is integrated</w:t>
      </w:r>
      <w:r w:rsidR="00B134CC">
        <w:rPr>
          <w:rFonts w:cs="Arial"/>
          <w:lang w:val="en-GB"/>
        </w:rPr>
        <w:t>,</w:t>
      </w:r>
      <w:r w:rsidRPr="00817BAC">
        <w:rPr>
          <w:rFonts w:cs="Arial"/>
          <w:lang w:val="en-GB"/>
        </w:rPr>
        <w:t xml:space="preserve"> and operate</w:t>
      </w:r>
      <w:r w:rsidR="00CB659E" w:rsidRPr="00817BAC">
        <w:rPr>
          <w:rFonts w:cs="Arial"/>
          <w:lang w:val="en-GB"/>
        </w:rPr>
        <w:t>s</w:t>
      </w:r>
      <w:r w:rsidR="00B134CC">
        <w:rPr>
          <w:rFonts w:cs="Arial"/>
          <w:lang w:val="en-GB"/>
        </w:rPr>
        <w:t>,</w:t>
      </w:r>
      <w:r w:rsidRPr="00817BAC">
        <w:rPr>
          <w:rFonts w:cs="Arial"/>
          <w:lang w:val="en-GB"/>
        </w:rPr>
        <w:t xml:space="preserve"> within the existing Recovery and Peacebuilding Programme </w:t>
      </w:r>
      <w:r w:rsidRPr="00817BAC">
        <w:rPr>
          <w:rFonts w:cs="Arial"/>
        </w:rPr>
        <w:t xml:space="preserve">(RPP) structure set by UNDP in response to the consequences of the conflict in eastern Ukraine, </w:t>
      </w:r>
      <w:r w:rsidRPr="00817BAC">
        <w:rPr>
          <w:rFonts w:cs="Arial"/>
          <w:lang w:val="en-GB"/>
        </w:rPr>
        <w:t xml:space="preserve">and thus is a part of the broader recovery support package. </w:t>
      </w:r>
      <w:r w:rsidRPr="00817BAC">
        <w:rPr>
          <w:rFonts w:cs="Arial"/>
        </w:rPr>
        <w:t xml:space="preserve">As such, where relevant, cost efficiency and effectiveness of the project interventions will be ensured through ‘joint operations’ with other recovery support projects implemented </w:t>
      </w:r>
      <w:r w:rsidR="00CB659E" w:rsidRPr="00817BAC">
        <w:rPr>
          <w:rFonts w:cs="Arial"/>
        </w:rPr>
        <w:t>by</w:t>
      </w:r>
      <w:r w:rsidRPr="00817BAC">
        <w:rPr>
          <w:rFonts w:cs="Arial"/>
        </w:rPr>
        <w:t xml:space="preserve"> the UNDP Recovery and Peacebuilding Programme. Implementation under the umbrella of the RPP also means that the project benefits from established and well-respected relationships and capacities. </w:t>
      </w:r>
    </w:p>
    <w:p w14:paraId="1EA81AD1" w14:textId="77777777" w:rsidR="009015A6" w:rsidRPr="00817BAC" w:rsidRDefault="009015A6" w:rsidP="009015A6">
      <w:pPr>
        <w:pStyle w:val="Text2"/>
        <w:spacing w:before="0"/>
        <w:ind w:left="0"/>
        <w:rPr>
          <w:rFonts w:ascii="Arial" w:hAnsi="Arial" w:cs="Arial"/>
          <w:sz w:val="22"/>
          <w:szCs w:val="22"/>
        </w:rPr>
      </w:pPr>
      <w:r w:rsidRPr="00817BAC">
        <w:rPr>
          <w:rFonts w:ascii="Arial" w:hAnsi="Arial" w:cs="Arial"/>
          <w:sz w:val="22"/>
          <w:szCs w:val="22"/>
        </w:rPr>
        <w:t xml:space="preserve">Specifically, the following will contribute to the </w:t>
      </w:r>
      <w:r w:rsidRPr="00817BAC">
        <w:rPr>
          <w:rFonts w:ascii="Arial" w:hAnsi="Arial" w:cs="Arial"/>
          <w:color w:val="000000" w:themeColor="text1"/>
          <w:sz w:val="22"/>
          <w:szCs w:val="22"/>
        </w:rPr>
        <w:t>efficient cost management and effective project interventions:</w:t>
      </w:r>
    </w:p>
    <w:p w14:paraId="32198F4E" w14:textId="11ABD690" w:rsidR="009015A6" w:rsidRPr="00817BAC" w:rsidRDefault="009015A6" w:rsidP="006606A7">
      <w:pPr>
        <w:pStyle w:val="ListParagraph"/>
        <w:numPr>
          <w:ilvl w:val="0"/>
          <w:numId w:val="42"/>
        </w:numPr>
        <w:tabs>
          <w:tab w:val="left" w:pos="993"/>
        </w:tabs>
        <w:spacing w:after="120"/>
        <w:ind w:left="284" w:hanging="284"/>
        <w:rPr>
          <w:rFonts w:cs="Arial"/>
          <w:lang w:val="en-GB"/>
        </w:rPr>
      </w:pPr>
      <w:r w:rsidRPr="00817BAC">
        <w:rPr>
          <w:rFonts w:cs="Arial"/>
          <w:lang w:val="en-GB"/>
        </w:rPr>
        <w:t>Physical presence of the RPP in the areas where IDPs</w:t>
      </w:r>
      <w:r w:rsidR="00FE4C47">
        <w:rPr>
          <w:rFonts w:cs="Arial"/>
          <w:lang w:val="en-GB"/>
        </w:rPr>
        <w:t>, which</w:t>
      </w:r>
      <w:r w:rsidRPr="00817BAC">
        <w:rPr>
          <w:rFonts w:cs="Arial"/>
          <w:lang w:val="en-GB"/>
        </w:rPr>
        <w:t xml:space="preserve"> makes it easier to reach out to them. </w:t>
      </w:r>
    </w:p>
    <w:p w14:paraId="199B72D6" w14:textId="77777777" w:rsidR="009015A6" w:rsidRPr="00817BAC" w:rsidRDefault="009015A6" w:rsidP="006606A7">
      <w:pPr>
        <w:pStyle w:val="ListParagraph"/>
        <w:numPr>
          <w:ilvl w:val="0"/>
          <w:numId w:val="42"/>
        </w:numPr>
        <w:tabs>
          <w:tab w:val="left" w:pos="993"/>
        </w:tabs>
        <w:spacing w:after="120"/>
        <w:ind w:left="284" w:hanging="284"/>
        <w:rPr>
          <w:rFonts w:cs="Arial"/>
          <w:lang w:val="en-GB"/>
        </w:rPr>
      </w:pPr>
      <w:r w:rsidRPr="00817BAC">
        <w:rPr>
          <w:rFonts w:cs="Arial"/>
          <w:color w:val="auto"/>
          <w:bdr w:val="none" w:sz="0" w:space="0" w:color="auto"/>
        </w:rPr>
        <w:t>Resource pooling under the RPP comes with the key asset of generating economies of scale.</w:t>
      </w:r>
    </w:p>
    <w:p w14:paraId="7B914ADD" w14:textId="08530DE2" w:rsidR="009015A6" w:rsidRPr="00817BAC" w:rsidRDefault="009015A6" w:rsidP="006606A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284" w:hanging="284"/>
        <w:rPr>
          <w:rFonts w:cs="Arial"/>
          <w:color w:val="000000" w:themeColor="text1"/>
        </w:rPr>
      </w:pPr>
      <w:r w:rsidRPr="00817BAC">
        <w:rPr>
          <w:rFonts w:cs="Arial"/>
          <w:color w:val="000000" w:themeColor="text1"/>
        </w:rPr>
        <w:t>The Project will share office premises in two field offices established by UNDP in Kramatorsk and Severodonetsk – temporary administrative centers of Donetsk and Luhansk oblast since the start of the conflict. Through office sharing, it will be</w:t>
      </w:r>
      <w:r w:rsidR="00FE4C47">
        <w:rPr>
          <w:rFonts w:cs="Arial"/>
          <w:color w:val="000000" w:themeColor="text1"/>
        </w:rPr>
        <w:t xml:space="preserve"> easier to</w:t>
      </w:r>
      <w:r w:rsidRPr="00817BAC">
        <w:rPr>
          <w:rFonts w:cs="Arial"/>
          <w:color w:val="000000" w:themeColor="text1"/>
        </w:rPr>
        <w:t xml:space="preserve"> cooperate and coordinate activities </w:t>
      </w:r>
      <w:r w:rsidR="00FE4C47">
        <w:rPr>
          <w:rFonts w:cs="Arial"/>
          <w:color w:val="000000" w:themeColor="text1"/>
        </w:rPr>
        <w:t xml:space="preserve">more regularly </w:t>
      </w:r>
      <w:r w:rsidRPr="00817BAC">
        <w:rPr>
          <w:rFonts w:cs="Arial"/>
          <w:color w:val="000000" w:themeColor="text1"/>
        </w:rPr>
        <w:t xml:space="preserve">with other projects integrated into the RPP portfolio.  </w:t>
      </w:r>
    </w:p>
    <w:p w14:paraId="0FF1F94C" w14:textId="77777777" w:rsidR="009015A6" w:rsidRPr="00817BAC" w:rsidRDefault="009015A6" w:rsidP="006606A7">
      <w:pPr>
        <w:pStyle w:val="ListParagraph"/>
        <w:numPr>
          <w:ilvl w:val="0"/>
          <w:numId w:val="41"/>
        </w:numPr>
        <w:tabs>
          <w:tab w:val="left" w:pos="993"/>
        </w:tabs>
        <w:spacing w:after="120"/>
        <w:ind w:left="284" w:hanging="284"/>
        <w:rPr>
          <w:rFonts w:cs="Arial"/>
          <w:lang w:val="en-GB"/>
        </w:rPr>
      </w:pPr>
      <w:r w:rsidRPr="00817BAC">
        <w:rPr>
          <w:rFonts w:eastAsia="Calibri" w:cs="Arial"/>
        </w:rPr>
        <w:t xml:space="preserve">Major procurements, grants and financing arrangements will be launched and implemented by the RPP management team directly </w:t>
      </w:r>
      <w:r w:rsidRPr="00817BAC">
        <w:rPr>
          <w:rFonts w:cs="Arial"/>
          <w:lang w:val="en-GB"/>
        </w:rPr>
        <w:t xml:space="preserve">in accordance with financial regulations, rules, practices and procedures of UNDP to </w:t>
      </w:r>
      <w:r w:rsidRPr="00817BAC">
        <w:rPr>
          <w:rFonts w:eastAsia="Calibri" w:cs="Arial"/>
        </w:rPr>
        <w:t xml:space="preserve">ensure </w:t>
      </w:r>
      <w:r w:rsidRPr="00817BAC">
        <w:rPr>
          <w:rFonts w:cs="Arial"/>
          <w:lang w:val="en-GB"/>
        </w:rPr>
        <w:t>best value for money, fairness, integrity, transparency, and effective competition.</w:t>
      </w:r>
    </w:p>
    <w:p w14:paraId="50F59992" w14:textId="37D43D3E" w:rsidR="009015A6" w:rsidRPr="00817BAC" w:rsidRDefault="009015A6" w:rsidP="006606A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284" w:hanging="284"/>
        <w:rPr>
          <w:rFonts w:cs="Arial"/>
          <w:color w:val="000000" w:themeColor="text1"/>
        </w:rPr>
      </w:pPr>
      <w:r w:rsidRPr="00817BAC">
        <w:rPr>
          <w:rFonts w:cs="Arial"/>
        </w:rPr>
        <w:t>Under the project Activity 2, an experienced Small Grants Programme Administrator will be involved to facilitate the efficient, transparent and equal selection process and to ensure</w:t>
      </w:r>
      <w:r w:rsidR="00AB5434">
        <w:rPr>
          <w:rFonts w:cs="Arial"/>
        </w:rPr>
        <w:t xml:space="preserve"> a</w:t>
      </w:r>
      <w:r w:rsidRPr="00817BAC">
        <w:rPr>
          <w:rFonts w:cs="Arial"/>
        </w:rPr>
        <w:t xml:space="preserve"> unified approach and cumulative effect from current and previous rounds of the Small Grants Programme.</w:t>
      </w:r>
    </w:p>
    <w:p w14:paraId="79116262" w14:textId="77777777" w:rsidR="009015A6" w:rsidRPr="00817BAC" w:rsidRDefault="009015A6" w:rsidP="006606A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284" w:hanging="284"/>
        <w:rPr>
          <w:rFonts w:cs="Arial"/>
          <w:color w:val="000000" w:themeColor="text1"/>
        </w:rPr>
      </w:pPr>
      <w:r w:rsidRPr="00817BAC">
        <w:rPr>
          <w:rFonts w:cs="Arial"/>
          <w:color w:val="000000" w:themeColor="text1"/>
        </w:rPr>
        <w:t xml:space="preserve">The Project will have immediate access to the UNDP knowledge base as well as to UNDP’s partners (government and civil society) at territorial, regional and national levels. </w:t>
      </w:r>
    </w:p>
    <w:p w14:paraId="2AF83C78" w14:textId="77777777" w:rsidR="009015A6" w:rsidRPr="00817BAC" w:rsidRDefault="009015A6" w:rsidP="006606A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284" w:hanging="284"/>
        <w:rPr>
          <w:rFonts w:cs="Arial"/>
          <w:color w:val="000000" w:themeColor="text1"/>
        </w:rPr>
      </w:pPr>
      <w:r w:rsidRPr="00817BAC">
        <w:rPr>
          <w:rFonts w:cs="Arial"/>
          <w:color w:val="000000" w:themeColor="text1"/>
        </w:rPr>
        <w:t>When necessary, the project will utilize office cars (including armored vehicles), thus avoiding any significant acquisition and disposal costs, whilst responding to UN transportation security requirements in areas close to the contact line.</w:t>
      </w:r>
    </w:p>
    <w:p w14:paraId="1560B9CB" w14:textId="77777777" w:rsidR="0077246A" w:rsidRPr="00817BAC" w:rsidRDefault="00086F2A" w:rsidP="00F748A2">
      <w:pPr>
        <w:spacing w:after="120"/>
        <w:jc w:val="left"/>
        <w:rPr>
          <w:rFonts w:cs="Arial"/>
          <w:b/>
          <w:bCs/>
          <w:iCs/>
          <w:lang w:val="en-GB"/>
        </w:rPr>
      </w:pPr>
      <w:r w:rsidRPr="00817BAC">
        <w:rPr>
          <w:rFonts w:cs="Arial"/>
          <w:b/>
          <w:bCs/>
          <w:iCs/>
          <w:lang w:val="en-GB"/>
        </w:rPr>
        <w:t xml:space="preserve">4.2. </w:t>
      </w:r>
      <w:r w:rsidR="00666382" w:rsidRPr="00817BAC">
        <w:rPr>
          <w:rFonts w:cs="Arial"/>
          <w:b/>
          <w:bCs/>
          <w:iCs/>
          <w:lang w:val="en-GB"/>
        </w:rPr>
        <w:t>Project Management</w:t>
      </w:r>
    </w:p>
    <w:p w14:paraId="6BF8A5EB" w14:textId="06F3009F" w:rsidR="003F7927" w:rsidRPr="00817BAC" w:rsidRDefault="003F7927" w:rsidP="00F748A2">
      <w:pPr>
        <w:spacing w:after="120"/>
        <w:rPr>
          <w:rFonts w:asciiTheme="majorHAnsi" w:hAnsiTheme="majorHAnsi" w:cstheme="majorHAnsi"/>
        </w:rPr>
      </w:pPr>
      <w:r w:rsidRPr="00817BAC">
        <w:rPr>
          <w:rFonts w:asciiTheme="majorHAnsi" w:hAnsiTheme="majorHAnsi" w:cstheme="majorHAnsi"/>
        </w:rPr>
        <w:t xml:space="preserve">Project management will be performed by UNDP through the Recovery and Peacebuilding Programme structure. The overall management of the project will be performed by the </w:t>
      </w:r>
      <w:r w:rsidR="000D0281" w:rsidRPr="00817BAC">
        <w:rPr>
          <w:rFonts w:asciiTheme="majorHAnsi" w:hAnsiTheme="majorHAnsi" w:cstheme="majorHAnsi"/>
        </w:rPr>
        <w:t xml:space="preserve">RPP Programme Manager – </w:t>
      </w:r>
      <w:r w:rsidRPr="00817BAC">
        <w:rPr>
          <w:rFonts w:asciiTheme="majorHAnsi" w:hAnsiTheme="majorHAnsi" w:cstheme="majorHAnsi"/>
        </w:rPr>
        <w:t xml:space="preserve">Head of the project office based in Kramatorsk. </w:t>
      </w:r>
    </w:p>
    <w:p w14:paraId="4D98D532" w14:textId="3DBD8322" w:rsidR="0077246A" w:rsidRPr="00817BAC" w:rsidRDefault="00F36668" w:rsidP="003472DC">
      <w:pPr>
        <w:spacing w:after="120"/>
        <w:rPr>
          <w:rFonts w:cs="Arial"/>
        </w:rPr>
      </w:pPr>
      <w:r w:rsidRPr="00817BAC">
        <w:rPr>
          <w:rFonts w:asciiTheme="majorHAnsi" w:hAnsiTheme="majorHAnsi" w:cstheme="majorHAnsi"/>
        </w:rPr>
        <w:t>A N</w:t>
      </w:r>
      <w:r w:rsidR="00086F2A" w:rsidRPr="00817BAC">
        <w:rPr>
          <w:rFonts w:asciiTheme="majorHAnsi" w:hAnsiTheme="majorHAnsi" w:cstheme="majorHAnsi"/>
        </w:rPr>
        <w:t xml:space="preserve">ational UNDP Recovery and Peacebuilding Programme Coordinator on Economic Recovery and </w:t>
      </w:r>
      <w:r w:rsidR="00030320" w:rsidRPr="00817BAC">
        <w:rPr>
          <w:rFonts w:asciiTheme="majorHAnsi" w:hAnsiTheme="majorHAnsi" w:cstheme="majorHAnsi"/>
        </w:rPr>
        <w:t xml:space="preserve">Restoration of Critical </w:t>
      </w:r>
      <w:r w:rsidR="00086F2A" w:rsidRPr="00817BAC">
        <w:rPr>
          <w:rFonts w:asciiTheme="majorHAnsi" w:hAnsiTheme="majorHAnsi" w:cstheme="majorHAnsi"/>
        </w:rPr>
        <w:t>Infrastructure will be assigned to lead the Project Management role for implementing the project. He will be responsible for day-to-day management of the project and supervision of the pr</w:t>
      </w:r>
      <w:r w:rsidR="00845B98" w:rsidRPr="00817BAC">
        <w:rPr>
          <w:rFonts w:asciiTheme="majorHAnsi" w:hAnsiTheme="majorHAnsi" w:cstheme="majorHAnsi"/>
        </w:rPr>
        <w:t>oject teams in Kramatorsk</w:t>
      </w:r>
      <w:r w:rsidR="001671F8" w:rsidRPr="00817BAC">
        <w:rPr>
          <w:rFonts w:asciiTheme="majorHAnsi" w:hAnsiTheme="majorHAnsi" w:cstheme="majorHAnsi"/>
        </w:rPr>
        <w:t>,</w:t>
      </w:r>
      <w:r w:rsidR="005A0ECA" w:rsidRPr="00817BAC">
        <w:rPr>
          <w:rFonts w:asciiTheme="majorHAnsi" w:hAnsiTheme="majorHAnsi" w:cstheme="majorHAnsi"/>
        </w:rPr>
        <w:t xml:space="preserve"> </w:t>
      </w:r>
      <w:r w:rsidR="00845B98" w:rsidRPr="00817BAC">
        <w:rPr>
          <w:rFonts w:asciiTheme="majorHAnsi" w:hAnsiTheme="majorHAnsi" w:cstheme="majorHAnsi"/>
        </w:rPr>
        <w:t>S</w:t>
      </w:r>
      <w:r w:rsidR="00086F2A" w:rsidRPr="00817BAC">
        <w:rPr>
          <w:rFonts w:asciiTheme="majorHAnsi" w:hAnsiTheme="majorHAnsi" w:cstheme="majorHAnsi"/>
        </w:rPr>
        <w:t>everodonetsk</w:t>
      </w:r>
      <w:r w:rsidR="001671F8" w:rsidRPr="00817BAC">
        <w:rPr>
          <w:rFonts w:asciiTheme="majorHAnsi" w:hAnsiTheme="majorHAnsi" w:cstheme="majorHAnsi"/>
        </w:rPr>
        <w:t xml:space="preserve"> and Mariupol</w:t>
      </w:r>
      <w:r w:rsidR="00086F2A" w:rsidRPr="00817BAC">
        <w:rPr>
          <w:rFonts w:asciiTheme="majorHAnsi" w:hAnsiTheme="majorHAnsi" w:cstheme="majorHAnsi"/>
        </w:rPr>
        <w:t>, coordination and monitoring</w:t>
      </w:r>
      <w:r w:rsidR="00086F2A" w:rsidRPr="00817BAC">
        <w:rPr>
          <w:rFonts w:cs="Arial"/>
        </w:rPr>
        <w:t xml:space="preserve"> of project activities with project stakeholders, including target beneficiaries, government counterparts and implementing partners and/or contractors. </w:t>
      </w:r>
      <w:r w:rsidR="00E02881" w:rsidRPr="00817BAC">
        <w:rPr>
          <w:rFonts w:cs="Arial"/>
        </w:rPr>
        <w:t>Business Development</w:t>
      </w:r>
      <w:r w:rsidR="001671F8" w:rsidRPr="00817BAC">
        <w:rPr>
          <w:rFonts w:cs="Arial"/>
        </w:rPr>
        <w:t xml:space="preserve"> Specialist</w:t>
      </w:r>
      <w:r w:rsidR="00E02881" w:rsidRPr="00817BAC">
        <w:rPr>
          <w:rFonts w:cs="Arial"/>
        </w:rPr>
        <w:t xml:space="preserve"> and </w:t>
      </w:r>
      <w:r w:rsidR="001671F8" w:rsidRPr="00817BAC">
        <w:rPr>
          <w:rFonts w:cs="Arial"/>
        </w:rPr>
        <w:t>Entrepreneurship Promotion</w:t>
      </w:r>
      <w:r w:rsidR="00086F2A" w:rsidRPr="00817BAC">
        <w:rPr>
          <w:rFonts w:cs="Arial"/>
        </w:rPr>
        <w:t xml:space="preserve"> Specialist and three Local Coordinators (in Kramatorsk, Mariupol and Severodonetsk) will form the core of </w:t>
      </w:r>
      <w:r w:rsidR="00F759AD">
        <w:rPr>
          <w:rFonts w:cs="Arial"/>
        </w:rPr>
        <w:t xml:space="preserve">the </w:t>
      </w:r>
      <w:r w:rsidR="00086F2A" w:rsidRPr="00817BAC">
        <w:rPr>
          <w:rFonts w:cs="Arial"/>
        </w:rPr>
        <w:t xml:space="preserve">implementing team, which will support </w:t>
      </w:r>
      <w:r w:rsidR="00F759AD">
        <w:rPr>
          <w:rFonts w:cs="Arial"/>
        </w:rPr>
        <w:t xml:space="preserve">the </w:t>
      </w:r>
      <w:r w:rsidR="00086F2A" w:rsidRPr="00817BAC">
        <w:rPr>
          <w:rFonts w:cs="Arial"/>
        </w:rPr>
        <w:t xml:space="preserve">implementation of </w:t>
      </w:r>
      <w:r w:rsidR="00F759AD">
        <w:rPr>
          <w:rFonts w:cs="Arial"/>
        </w:rPr>
        <w:t xml:space="preserve">the </w:t>
      </w:r>
      <w:r w:rsidR="00086F2A" w:rsidRPr="00817BAC">
        <w:rPr>
          <w:rFonts w:cs="Arial"/>
        </w:rPr>
        <w:t>project’s activities.</w:t>
      </w:r>
      <w:r w:rsidR="003A5275" w:rsidRPr="00817BAC">
        <w:rPr>
          <w:rFonts w:cs="Arial"/>
        </w:rPr>
        <w:t xml:space="preserve"> </w:t>
      </w:r>
      <w:r w:rsidR="00086F2A" w:rsidRPr="00817BAC">
        <w:rPr>
          <w:rFonts w:cs="Arial"/>
        </w:rPr>
        <w:t xml:space="preserve">UNDP will leverage and consolidate an optimal configuration of its current field-based project teams to expedite programming, management, coordination and joint monitoring of project results and activities, as well as ensure value-for-money and economy of scale for maximizing efficiency and complementarity with other programmatic components and projects that are currently being planned or implemented through its Field Offices in </w:t>
      </w:r>
      <w:r w:rsidR="001671F8" w:rsidRPr="00817BAC">
        <w:rPr>
          <w:rFonts w:cs="Arial"/>
        </w:rPr>
        <w:t>Donetsk and Luhansk oblasts</w:t>
      </w:r>
      <w:r w:rsidR="00086F2A" w:rsidRPr="00817BAC">
        <w:rPr>
          <w:rFonts w:cs="Arial"/>
        </w:rPr>
        <w:t xml:space="preserve">. </w:t>
      </w:r>
    </w:p>
    <w:p w14:paraId="7B37D074" w14:textId="77777777" w:rsidR="00124590" w:rsidRPr="00817BAC" w:rsidRDefault="00124590">
      <w:pPr>
        <w:spacing w:after="0"/>
        <w:jc w:val="left"/>
        <w:rPr>
          <w:rFonts w:cs="Arial"/>
          <w:lang w:val="en-GB"/>
        </w:rPr>
      </w:pPr>
      <w:r w:rsidRPr="00817BAC">
        <w:rPr>
          <w:rFonts w:cs="Arial"/>
          <w:lang w:val="en-GB"/>
        </w:rPr>
        <w:br w:type="page"/>
      </w:r>
    </w:p>
    <w:p w14:paraId="2744E48F" w14:textId="77777777" w:rsidR="0077246A" w:rsidRPr="00817BAC" w:rsidRDefault="0077246A">
      <w:pPr>
        <w:jc w:val="left"/>
        <w:rPr>
          <w:rFonts w:cs="Arial"/>
          <w:lang w:val="en-GB"/>
        </w:rPr>
        <w:sectPr w:rsidR="0077246A" w:rsidRPr="00817BAC">
          <w:pgSz w:w="11900" w:h="16840"/>
          <w:pgMar w:top="864" w:right="1152" w:bottom="864" w:left="1152" w:header="720" w:footer="432" w:gutter="0"/>
          <w:cols w:space="720"/>
          <w:titlePg/>
        </w:sectPr>
      </w:pPr>
    </w:p>
    <w:p w14:paraId="19010384" w14:textId="77777777" w:rsidR="0077246A" w:rsidRPr="00817BAC" w:rsidRDefault="0077246A" w:rsidP="005A0ECA">
      <w:pPr>
        <w:pStyle w:val="Heading11"/>
        <w:widowControl w:val="0"/>
        <w:pBdr>
          <w:top w:val="nil"/>
        </w:pBdr>
        <w:tabs>
          <w:tab w:val="clear" w:pos="720"/>
        </w:tabs>
        <w:spacing w:after="120"/>
        <w:rPr>
          <w:rFonts w:ascii="Arial" w:hAnsi="Arial" w:cs="Arial"/>
          <w:lang w:val="en-GB"/>
        </w:rPr>
      </w:pPr>
    </w:p>
    <w:p w14:paraId="56F08FF5" w14:textId="77777777" w:rsidR="00596B85" w:rsidRPr="00817BAC" w:rsidRDefault="00596B85" w:rsidP="00F56B9D">
      <w:pPr>
        <w:pStyle w:val="Heading11"/>
        <w:numPr>
          <w:ilvl w:val="0"/>
          <w:numId w:val="7"/>
        </w:numPr>
        <w:spacing w:after="120"/>
        <w:rPr>
          <w:rFonts w:ascii="Arial" w:hAnsi="Arial" w:cs="Arial"/>
          <w:lang w:val="en-GB"/>
        </w:rPr>
      </w:pPr>
      <w:r w:rsidRPr="00817BAC">
        <w:rPr>
          <w:rFonts w:ascii="Arial" w:hAnsi="Arial" w:cs="Arial"/>
          <w:lang w:val="en-GB"/>
        </w:rPr>
        <w:t>Results Framework</w:t>
      </w:r>
      <w:r w:rsidRPr="00817BAC">
        <w:rPr>
          <w:rStyle w:val="FootnoteReference1"/>
          <w:lang w:val="en-GB"/>
        </w:rPr>
        <w:footnoteReference w:id="11"/>
      </w:r>
    </w:p>
    <w:tbl>
      <w:tblPr>
        <w:tblStyle w:val="TableNormal1"/>
        <w:tblW w:w="149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947"/>
      </w:tblGrid>
      <w:tr w:rsidR="00596B85" w:rsidRPr="00817BAC" w14:paraId="6719B10E" w14:textId="77777777" w:rsidTr="00596B85">
        <w:trPr>
          <w:trHeight w:val="723"/>
          <w:tblHeader/>
        </w:trPr>
        <w:tc>
          <w:tcPr>
            <w:tcW w:w="14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7BE6" w14:textId="77777777" w:rsidR="00596B85" w:rsidRPr="00817BAC" w:rsidRDefault="00596B85" w:rsidP="00596B85">
            <w:pPr>
              <w:spacing w:before="60"/>
              <w:rPr>
                <w:rFonts w:cs="Arial"/>
                <w:b/>
                <w:bCs/>
                <w:sz w:val="20"/>
                <w:szCs w:val="20"/>
                <w:lang w:val="en-GB"/>
              </w:rPr>
            </w:pPr>
            <w:r w:rsidRPr="00817BAC">
              <w:rPr>
                <w:rFonts w:cs="Arial"/>
                <w:b/>
                <w:bCs/>
                <w:sz w:val="20"/>
                <w:szCs w:val="20"/>
                <w:lang w:val="en-GB"/>
              </w:rPr>
              <w:t xml:space="preserve">Intended Outcome as stated in the UNDAF/Country [or Global/Regional] Programme Results and Resource Framework: </w:t>
            </w:r>
          </w:p>
          <w:p w14:paraId="63D114D9" w14:textId="43B355E3" w:rsidR="00596B85" w:rsidRPr="00817BAC" w:rsidRDefault="00596B85" w:rsidP="00596B85">
            <w:pPr>
              <w:pStyle w:val="Default"/>
              <w:rPr>
                <w:rFonts w:ascii="Arial" w:hAnsi="Arial" w:cs="Arial"/>
                <w:sz w:val="20"/>
                <w:szCs w:val="20"/>
              </w:rPr>
            </w:pPr>
            <w:r w:rsidRPr="00817BAC">
              <w:rPr>
                <w:rFonts w:ascii="Arial" w:hAnsi="Arial" w:cs="Arial"/>
                <w:b/>
                <w:bCs/>
                <w:sz w:val="20"/>
                <w:szCs w:val="20"/>
              </w:rPr>
              <w:t>UNDAF OUTCOME</w:t>
            </w:r>
            <w:r w:rsidRPr="00817BAC">
              <w:rPr>
                <w:rFonts w:ascii="Arial" w:hAnsi="Arial" w:cs="Arial"/>
                <w:sz w:val="20"/>
                <w:szCs w:val="20"/>
              </w:rPr>
              <w:t xml:space="preserve">: </w:t>
            </w:r>
            <w:r w:rsidR="0085116D" w:rsidRPr="00817BAC">
              <w:rPr>
                <w:rFonts w:ascii="Arial" w:hAnsi="Arial" w:cs="Arial"/>
                <w:sz w:val="20"/>
                <w:szCs w:val="20"/>
              </w:rPr>
              <w:t>Outcome 4. By 2022, communities, including vulnerable people and IDPs, are more resilient and equitably benefit from greater social cohesion, quality services and recovery support</w:t>
            </w:r>
          </w:p>
        </w:tc>
      </w:tr>
      <w:tr w:rsidR="00596B85" w:rsidRPr="00817BAC" w14:paraId="2D280C5A" w14:textId="77777777" w:rsidTr="00596B85">
        <w:trPr>
          <w:trHeight w:val="743"/>
          <w:tblHeader/>
        </w:trPr>
        <w:tc>
          <w:tcPr>
            <w:tcW w:w="14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A5953" w14:textId="77777777" w:rsidR="00596B85" w:rsidRPr="00817BAC" w:rsidRDefault="00596B85" w:rsidP="00596B85">
            <w:pPr>
              <w:spacing w:before="60"/>
              <w:rPr>
                <w:rFonts w:cs="Arial"/>
                <w:b/>
                <w:bCs/>
                <w:sz w:val="20"/>
                <w:szCs w:val="20"/>
                <w:lang w:val="en-GB"/>
              </w:rPr>
            </w:pPr>
            <w:r w:rsidRPr="00817BAC">
              <w:rPr>
                <w:rFonts w:cs="Arial"/>
                <w:b/>
                <w:bCs/>
                <w:sz w:val="20"/>
                <w:szCs w:val="20"/>
                <w:lang w:val="en-GB"/>
              </w:rPr>
              <w:t>Outcome indicators as stated in the Country Programme [or Global/Regional] Results and Resources Framework, including baseline and targets:</w:t>
            </w:r>
          </w:p>
          <w:p w14:paraId="2531ACEE" w14:textId="77777777" w:rsidR="00596B85" w:rsidRPr="00817BAC" w:rsidRDefault="00596B85" w:rsidP="00596B85">
            <w:pPr>
              <w:widowControl w:val="0"/>
              <w:rPr>
                <w:rFonts w:cs="Arial"/>
                <w:sz w:val="20"/>
                <w:szCs w:val="20"/>
              </w:rPr>
            </w:pPr>
            <w:r w:rsidRPr="00817BAC">
              <w:rPr>
                <w:rFonts w:cs="Arial"/>
                <w:sz w:val="20"/>
                <w:szCs w:val="20"/>
              </w:rPr>
              <w:t>Indicator 4.2. Unemployment rate of population aged 15-70 in Eastern Ukraine, disaggregated by sex</w:t>
            </w:r>
          </w:p>
          <w:p w14:paraId="7DC3EFE3" w14:textId="77777777" w:rsidR="00596B85" w:rsidRPr="00817BAC" w:rsidRDefault="00596B85" w:rsidP="00596B85">
            <w:pPr>
              <w:widowControl w:val="0"/>
              <w:rPr>
                <w:rFonts w:cs="Arial"/>
                <w:sz w:val="20"/>
                <w:szCs w:val="20"/>
              </w:rPr>
            </w:pPr>
            <w:r w:rsidRPr="00817BAC">
              <w:rPr>
                <w:rFonts w:cs="Arial"/>
                <w:sz w:val="20"/>
                <w:szCs w:val="20"/>
              </w:rPr>
              <w:t xml:space="preserve">Baseline (2016): 9.9% (women), 11.4% (men)  </w:t>
            </w:r>
          </w:p>
          <w:p w14:paraId="60D6D7F7" w14:textId="77777777" w:rsidR="00596B85" w:rsidRPr="00817BAC" w:rsidRDefault="00596B85" w:rsidP="00596B85">
            <w:pPr>
              <w:widowControl w:val="0"/>
              <w:rPr>
                <w:rFonts w:cs="Arial"/>
                <w:sz w:val="20"/>
                <w:szCs w:val="20"/>
              </w:rPr>
            </w:pPr>
            <w:r w:rsidRPr="00817BAC">
              <w:rPr>
                <w:rFonts w:cs="Arial"/>
                <w:sz w:val="20"/>
                <w:szCs w:val="20"/>
              </w:rPr>
              <w:t>Target (2022): 7.9% (women), 9.4% (men)</w:t>
            </w:r>
          </w:p>
        </w:tc>
      </w:tr>
      <w:tr w:rsidR="00596B85" w:rsidRPr="00817BAC" w14:paraId="5445B4A4" w14:textId="77777777" w:rsidTr="00596B85">
        <w:trPr>
          <w:trHeight w:val="223"/>
          <w:tblHeader/>
        </w:trPr>
        <w:tc>
          <w:tcPr>
            <w:tcW w:w="14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EA891" w14:textId="6368C223" w:rsidR="00596B85" w:rsidRPr="00817BAC" w:rsidRDefault="00596B85" w:rsidP="00596B85">
            <w:pPr>
              <w:spacing w:before="60"/>
              <w:rPr>
                <w:rFonts w:cs="Arial"/>
                <w:lang w:val="en-GB"/>
              </w:rPr>
            </w:pPr>
            <w:r w:rsidRPr="00817BAC">
              <w:rPr>
                <w:rFonts w:cs="Arial"/>
                <w:b/>
                <w:bCs/>
                <w:sz w:val="20"/>
                <w:szCs w:val="20"/>
                <w:lang w:val="en-GB"/>
              </w:rPr>
              <w:t xml:space="preserve">Applicable Output(s) from the UNDP Strategic Plan: </w:t>
            </w:r>
            <w:r w:rsidR="0085116D" w:rsidRPr="00817BAC">
              <w:rPr>
                <w:rFonts w:cs="Arial"/>
                <w:bCs/>
                <w:sz w:val="20"/>
                <w:szCs w:val="20"/>
                <w:lang w:val="en-GB"/>
              </w:rPr>
              <w:t>1.1.2. Marginalized groups, particularly the poor, women, and people with disabilities and displaced are empowered to gain universal access to basic services financial and non-financial assets to build productive capacities and benefit from sustainable livelihoods and jobs</w:t>
            </w:r>
          </w:p>
        </w:tc>
      </w:tr>
      <w:tr w:rsidR="00596B85" w:rsidRPr="00817BAC" w14:paraId="7419F52D" w14:textId="77777777" w:rsidTr="00596B85">
        <w:trPr>
          <w:trHeight w:val="223"/>
          <w:tblHeader/>
        </w:trPr>
        <w:tc>
          <w:tcPr>
            <w:tcW w:w="14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DC0F" w14:textId="77777777" w:rsidR="00596B85" w:rsidRPr="00817BAC" w:rsidRDefault="00596B85" w:rsidP="00596B85">
            <w:pPr>
              <w:spacing w:before="60"/>
              <w:rPr>
                <w:rFonts w:cs="Arial"/>
                <w:lang w:val="en-GB"/>
              </w:rPr>
            </w:pPr>
            <w:r w:rsidRPr="00817BAC">
              <w:rPr>
                <w:rFonts w:cs="Arial"/>
                <w:b/>
                <w:bCs/>
                <w:sz w:val="20"/>
                <w:szCs w:val="20"/>
                <w:lang w:val="en-GB"/>
              </w:rPr>
              <w:t>Project title and Atlas Project Number:</w:t>
            </w:r>
          </w:p>
        </w:tc>
      </w:tr>
    </w:tbl>
    <w:p w14:paraId="22DFB55D" w14:textId="77777777" w:rsidR="00596B85" w:rsidRPr="00817BAC" w:rsidRDefault="00596B85" w:rsidP="00596B85">
      <w:pPr>
        <w:rPr>
          <w:lang w:val="en-GB"/>
        </w:rPr>
      </w:pPr>
    </w:p>
    <w:tbl>
      <w:tblPr>
        <w:tblStyle w:val="TableNormal1"/>
        <w:tblW w:w="149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23"/>
        <w:gridCol w:w="4162"/>
        <w:gridCol w:w="850"/>
        <w:gridCol w:w="851"/>
        <w:gridCol w:w="1086"/>
        <w:gridCol w:w="1087"/>
        <w:gridCol w:w="1087"/>
        <w:gridCol w:w="2501"/>
      </w:tblGrid>
      <w:tr w:rsidR="00596B85" w:rsidRPr="00817BAC" w14:paraId="19D26516" w14:textId="77777777" w:rsidTr="00596B85">
        <w:trPr>
          <w:trHeight w:val="20"/>
          <w:tblHeader/>
        </w:trPr>
        <w:tc>
          <w:tcPr>
            <w:tcW w:w="3323" w:type="dxa"/>
            <w:vMerge w:val="restart"/>
            <w:tcBorders>
              <w:top w:val="single" w:sz="4" w:space="0" w:color="000000"/>
              <w:left w:val="single" w:sz="4" w:space="0" w:color="000000"/>
              <w:right w:val="single" w:sz="4" w:space="0" w:color="000000"/>
            </w:tcBorders>
            <w:shd w:val="clear" w:color="auto" w:fill="FFFF99"/>
            <w:tcMar>
              <w:top w:w="80" w:type="dxa"/>
              <w:left w:w="80" w:type="dxa"/>
              <w:bottom w:w="80" w:type="dxa"/>
              <w:right w:w="80" w:type="dxa"/>
            </w:tcMar>
          </w:tcPr>
          <w:p w14:paraId="7B3D678E" w14:textId="77777777" w:rsidR="00596B85" w:rsidRPr="00817BAC" w:rsidRDefault="00596B85" w:rsidP="00596B85">
            <w:pPr>
              <w:spacing w:before="60"/>
              <w:jc w:val="center"/>
              <w:rPr>
                <w:rFonts w:cs="Arial"/>
                <w:lang w:val="en-GB"/>
              </w:rPr>
            </w:pPr>
            <w:r w:rsidRPr="00817BAC">
              <w:rPr>
                <w:rFonts w:cs="Arial"/>
                <w:b/>
                <w:bCs/>
                <w:sz w:val="20"/>
                <w:szCs w:val="20"/>
                <w:lang w:val="en-GB"/>
              </w:rPr>
              <w:t xml:space="preserve">EXPECTED OUTPUTS </w:t>
            </w:r>
          </w:p>
        </w:tc>
        <w:tc>
          <w:tcPr>
            <w:tcW w:w="4162" w:type="dxa"/>
            <w:vMerge w:val="restart"/>
            <w:tcBorders>
              <w:top w:val="single" w:sz="4" w:space="0" w:color="000000"/>
              <w:left w:val="single" w:sz="4" w:space="0" w:color="000000"/>
              <w:right w:val="single" w:sz="4" w:space="0" w:color="000000"/>
            </w:tcBorders>
            <w:shd w:val="clear" w:color="auto" w:fill="FFFF99"/>
            <w:tcMar>
              <w:top w:w="80" w:type="dxa"/>
              <w:left w:w="80" w:type="dxa"/>
              <w:bottom w:w="80" w:type="dxa"/>
              <w:right w:w="80" w:type="dxa"/>
            </w:tcMar>
          </w:tcPr>
          <w:p w14:paraId="7DBAAA51" w14:textId="77777777" w:rsidR="00596B85" w:rsidRPr="00817BAC" w:rsidRDefault="00596B85" w:rsidP="00596B85">
            <w:pPr>
              <w:spacing w:before="60"/>
              <w:jc w:val="center"/>
              <w:rPr>
                <w:rFonts w:cs="Arial"/>
                <w:lang w:val="en-GB"/>
              </w:rPr>
            </w:pPr>
            <w:r w:rsidRPr="00817BAC">
              <w:rPr>
                <w:rFonts w:cs="Arial"/>
                <w:b/>
                <w:bCs/>
                <w:sz w:val="20"/>
                <w:szCs w:val="20"/>
                <w:lang w:val="en-GB"/>
              </w:rPr>
              <w:t>OUTPUT INDICATORS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D24EFD1" w14:textId="77777777" w:rsidR="00596B85" w:rsidRPr="00817BAC" w:rsidRDefault="00596B85" w:rsidP="00596B85">
            <w:pPr>
              <w:spacing w:before="60"/>
              <w:jc w:val="center"/>
              <w:rPr>
                <w:rFonts w:cs="Arial"/>
                <w:lang w:val="en-GB"/>
              </w:rPr>
            </w:pPr>
            <w:r w:rsidRPr="00817BAC">
              <w:rPr>
                <w:rFonts w:cs="Arial"/>
                <w:b/>
                <w:bCs/>
                <w:sz w:val="20"/>
                <w:szCs w:val="20"/>
                <w:lang w:val="en-GB"/>
              </w:rPr>
              <w:t>BASELINE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D1111A6" w14:textId="77777777" w:rsidR="00596B85" w:rsidRPr="00817BAC" w:rsidRDefault="00596B85" w:rsidP="00596B85">
            <w:pPr>
              <w:pStyle w:val="Heading21"/>
              <w:spacing w:before="60"/>
              <w:ind w:left="0"/>
              <w:jc w:val="center"/>
              <w:rPr>
                <w:rFonts w:ascii="Arial" w:hAnsi="Arial" w:cs="Arial"/>
                <w:lang w:val="en-GB"/>
              </w:rPr>
            </w:pPr>
            <w:r w:rsidRPr="00817BAC">
              <w:rPr>
                <w:rFonts w:ascii="Arial" w:hAnsi="Arial" w:cs="Arial"/>
                <w:sz w:val="20"/>
                <w:szCs w:val="20"/>
                <w:lang w:val="en-GB"/>
              </w:rPr>
              <w:t>TARGETS (by frequency of data collection)</w:t>
            </w:r>
          </w:p>
        </w:tc>
        <w:tc>
          <w:tcPr>
            <w:tcW w:w="2501" w:type="dxa"/>
            <w:vMerge w:val="restart"/>
            <w:tcBorders>
              <w:top w:val="single" w:sz="4" w:space="0" w:color="000000"/>
              <w:left w:val="single" w:sz="4" w:space="0" w:color="000000"/>
              <w:right w:val="single" w:sz="4" w:space="0" w:color="000000"/>
            </w:tcBorders>
            <w:shd w:val="clear" w:color="auto" w:fill="FFFF99"/>
            <w:tcMar>
              <w:top w:w="80" w:type="dxa"/>
              <w:left w:w="80" w:type="dxa"/>
              <w:bottom w:w="80" w:type="dxa"/>
              <w:right w:w="80" w:type="dxa"/>
            </w:tcMar>
          </w:tcPr>
          <w:p w14:paraId="62DED65C" w14:textId="77777777" w:rsidR="00596B85" w:rsidRPr="00817BAC" w:rsidRDefault="00596B85" w:rsidP="00596B85">
            <w:pPr>
              <w:pStyle w:val="Heading21"/>
              <w:spacing w:before="60"/>
              <w:ind w:left="0"/>
              <w:jc w:val="center"/>
              <w:rPr>
                <w:rFonts w:ascii="Arial" w:hAnsi="Arial" w:cs="Arial"/>
                <w:lang w:val="en-GB"/>
              </w:rPr>
            </w:pPr>
            <w:r w:rsidRPr="00817BAC">
              <w:rPr>
                <w:rFonts w:ascii="Arial" w:hAnsi="Arial" w:cs="Arial"/>
                <w:sz w:val="20"/>
                <w:szCs w:val="20"/>
                <w:lang w:val="en-GB"/>
              </w:rPr>
              <w:t>DATA COLLECTION METHODS &amp; RISKS</w:t>
            </w:r>
          </w:p>
        </w:tc>
      </w:tr>
      <w:tr w:rsidR="00596B85" w:rsidRPr="00817BAC" w14:paraId="638256A2" w14:textId="77777777" w:rsidTr="00596B85">
        <w:tblPrEx>
          <w:shd w:val="clear" w:color="auto" w:fill="CED7E7"/>
        </w:tblPrEx>
        <w:trPr>
          <w:trHeight w:val="404"/>
        </w:trPr>
        <w:tc>
          <w:tcPr>
            <w:tcW w:w="3323" w:type="dxa"/>
            <w:vMerge/>
            <w:tcBorders>
              <w:left w:val="single" w:sz="4" w:space="0" w:color="000000"/>
              <w:bottom w:val="single" w:sz="4" w:space="0" w:color="auto"/>
              <w:right w:val="single" w:sz="4" w:space="0" w:color="000000"/>
            </w:tcBorders>
            <w:shd w:val="clear" w:color="auto" w:fill="CED7E7"/>
            <w:tcMar>
              <w:top w:w="0" w:type="dxa"/>
              <w:left w:w="0" w:type="dxa"/>
              <w:bottom w:w="0" w:type="dxa"/>
              <w:right w:w="0" w:type="dxa"/>
            </w:tcMar>
          </w:tcPr>
          <w:p w14:paraId="377CB26B" w14:textId="77777777" w:rsidR="00596B85" w:rsidRPr="00817BAC" w:rsidRDefault="00596B85" w:rsidP="00596B85">
            <w:pPr>
              <w:rPr>
                <w:rFonts w:cs="Arial"/>
                <w:lang w:val="en-GB"/>
              </w:rPr>
            </w:pPr>
          </w:p>
        </w:tc>
        <w:tc>
          <w:tcPr>
            <w:tcW w:w="4162" w:type="dxa"/>
            <w:vMerge/>
            <w:tcBorders>
              <w:left w:val="single" w:sz="4" w:space="0" w:color="000000"/>
              <w:bottom w:val="single" w:sz="4" w:space="0" w:color="auto"/>
              <w:right w:val="single" w:sz="4" w:space="0" w:color="000000"/>
            </w:tcBorders>
            <w:shd w:val="clear" w:color="auto" w:fill="CED7E7"/>
            <w:tcMar>
              <w:top w:w="0" w:type="dxa"/>
              <w:left w:w="0" w:type="dxa"/>
              <w:bottom w:w="0" w:type="dxa"/>
              <w:right w:w="0" w:type="dxa"/>
            </w:tcMar>
          </w:tcPr>
          <w:p w14:paraId="45D579E7" w14:textId="77777777" w:rsidR="00596B85" w:rsidRPr="00817BAC" w:rsidRDefault="00596B85" w:rsidP="00596B85">
            <w:pPr>
              <w:rPr>
                <w:rFonts w:cs="Arial"/>
                <w:lang w:val="en-GB"/>
              </w:rPr>
            </w:pPr>
          </w:p>
        </w:tc>
        <w:tc>
          <w:tcPr>
            <w:tcW w:w="850" w:type="dxa"/>
            <w:tcBorders>
              <w:top w:val="single" w:sz="4" w:space="0" w:color="000000"/>
              <w:left w:val="single" w:sz="4" w:space="0" w:color="000000"/>
              <w:bottom w:val="single" w:sz="4" w:space="0" w:color="auto"/>
              <w:right w:val="single" w:sz="4" w:space="0" w:color="000000"/>
            </w:tcBorders>
            <w:shd w:val="clear" w:color="auto" w:fill="FFFF99"/>
            <w:tcMar>
              <w:top w:w="80" w:type="dxa"/>
              <w:left w:w="80" w:type="dxa"/>
              <w:bottom w:w="80" w:type="dxa"/>
              <w:right w:w="80" w:type="dxa"/>
            </w:tcMar>
          </w:tcPr>
          <w:p w14:paraId="29B27440" w14:textId="77777777" w:rsidR="00596B85" w:rsidRPr="00817BAC" w:rsidRDefault="00596B85" w:rsidP="00596B85">
            <w:pPr>
              <w:spacing w:before="60"/>
              <w:jc w:val="center"/>
              <w:rPr>
                <w:rFonts w:cs="Arial"/>
                <w:lang w:val="en-GB"/>
              </w:rPr>
            </w:pPr>
            <w:r w:rsidRPr="00817BAC">
              <w:rPr>
                <w:rFonts w:cs="Arial"/>
                <w:b/>
                <w:bCs/>
                <w:sz w:val="20"/>
                <w:szCs w:val="20"/>
                <w:lang w:val="en-GB"/>
              </w:rPr>
              <w:t>Value</w:t>
            </w:r>
          </w:p>
        </w:tc>
        <w:tc>
          <w:tcPr>
            <w:tcW w:w="851" w:type="dxa"/>
            <w:tcBorders>
              <w:top w:val="single" w:sz="4" w:space="0" w:color="000000"/>
              <w:left w:val="single" w:sz="4" w:space="0" w:color="000000"/>
              <w:bottom w:val="single" w:sz="4" w:space="0" w:color="auto"/>
              <w:right w:val="single" w:sz="4" w:space="0" w:color="000000"/>
            </w:tcBorders>
            <w:shd w:val="clear" w:color="auto" w:fill="FFFF99"/>
            <w:tcMar>
              <w:top w:w="80" w:type="dxa"/>
              <w:left w:w="80" w:type="dxa"/>
              <w:bottom w:w="80" w:type="dxa"/>
              <w:right w:w="80" w:type="dxa"/>
            </w:tcMar>
          </w:tcPr>
          <w:p w14:paraId="3E229337" w14:textId="77777777" w:rsidR="00596B85" w:rsidRPr="00817BAC" w:rsidRDefault="00596B85" w:rsidP="00596B85">
            <w:pPr>
              <w:spacing w:before="60"/>
              <w:jc w:val="center"/>
              <w:rPr>
                <w:rFonts w:cs="Arial"/>
                <w:lang w:val="en-GB"/>
              </w:rPr>
            </w:pPr>
            <w:r w:rsidRPr="00817BAC">
              <w:rPr>
                <w:rFonts w:cs="Arial"/>
                <w:b/>
                <w:bCs/>
                <w:sz w:val="20"/>
                <w:szCs w:val="20"/>
                <w:lang w:val="en-GB"/>
              </w:rPr>
              <w:t>Year</w:t>
            </w:r>
          </w:p>
        </w:tc>
        <w:tc>
          <w:tcPr>
            <w:tcW w:w="1086" w:type="dxa"/>
            <w:tcBorders>
              <w:top w:val="single" w:sz="4" w:space="0" w:color="000000"/>
              <w:left w:val="single" w:sz="4" w:space="0" w:color="000000"/>
              <w:bottom w:val="single" w:sz="4" w:space="0" w:color="auto"/>
              <w:right w:val="single" w:sz="4" w:space="0" w:color="000000"/>
            </w:tcBorders>
            <w:shd w:val="clear" w:color="auto" w:fill="FFFF99"/>
            <w:tcMar>
              <w:top w:w="80" w:type="dxa"/>
              <w:left w:w="80" w:type="dxa"/>
              <w:bottom w:w="80" w:type="dxa"/>
              <w:right w:w="80" w:type="dxa"/>
            </w:tcMar>
          </w:tcPr>
          <w:p w14:paraId="4F768843" w14:textId="083BF433" w:rsidR="00596B85" w:rsidRPr="00817BAC" w:rsidRDefault="008570E0" w:rsidP="00596B85">
            <w:pPr>
              <w:spacing w:before="60"/>
              <w:jc w:val="center"/>
              <w:rPr>
                <w:rFonts w:cs="Arial"/>
                <w:lang w:val="en-GB"/>
              </w:rPr>
            </w:pPr>
            <w:r w:rsidRPr="00817BAC">
              <w:rPr>
                <w:rFonts w:cs="Arial"/>
                <w:b/>
                <w:bCs/>
                <w:sz w:val="20"/>
                <w:szCs w:val="20"/>
                <w:lang w:val="en-GB"/>
              </w:rPr>
              <w:t>2019</w:t>
            </w:r>
          </w:p>
        </w:tc>
        <w:tc>
          <w:tcPr>
            <w:tcW w:w="1087" w:type="dxa"/>
            <w:tcBorders>
              <w:top w:val="single" w:sz="4" w:space="0" w:color="000000"/>
              <w:left w:val="single" w:sz="4" w:space="0" w:color="000000"/>
              <w:bottom w:val="single" w:sz="4" w:space="0" w:color="auto"/>
              <w:right w:val="single" w:sz="4" w:space="0" w:color="000000"/>
            </w:tcBorders>
            <w:shd w:val="clear" w:color="auto" w:fill="FFFF99"/>
            <w:tcMar>
              <w:top w:w="80" w:type="dxa"/>
              <w:left w:w="80" w:type="dxa"/>
              <w:bottom w:w="80" w:type="dxa"/>
              <w:right w:w="80" w:type="dxa"/>
            </w:tcMar>
          </w:tcPr>
          <w:p w14:paraId="11563FAB" w14:textId="0E921B02" w:rsidR="00596B85" w:rsidRPr="00817BAC" w:rsidRDefault="008570E0" w:rsidP="00596B85">
            <w:pPr>
              <w:spacing w:before="60"/>
              <w:jc w:val="center"/>
              <w:rPr>
                <w:rFonts w:cs="Arial"/>
                <w:lang w:val="en-GB"/>
              </w:rPr>
            </w:pPr>
            <w:r w:rsidRPr="00817BAC">
              <w:rPr>
                <w:rFonts w:cs="Arial"/>
                <w:b/>
                <w:bCs/>
                <w:sz w:val="20"/>
                <w:szCs w:val="20"/>
                <w:lang w:val="en-GB"/>
              </w:rPr>
              <w:t>2020</w:t>
            </w:r>
          </w:p>
        </w:tc>
        <w:tc>
          <w:tcPr>
            <w:tcW w:w="1087" w:type="dxa"/>
            <w:tcBorders>
              <w:top w:val="single" w:sz="4" w:space="0" w:color="000000"/>
              <w:left w:val="single" w:sz="4" w:space="0" w:color="000000"/>
              <w:bottom w:val="single" w:sz="4" w:space="0" w:color="auto"/>
              <w:right w:val="single" w:sz="4" w:space="0" w:color="000000"/>
            </w:tcBorders>
            <w:shd w:val="clear" w:color="auto" w:fill="FFFF99"/>
            <w:tcMar>
              <w:top w:w="80" w:type="dxa"/>
              <w:left w:w="80" w:type="dxa"/>
              <w:bottom w:w="80" w:type="dxa"/>
              <w:right w:w="80" w:type="dxa"/>
            </w:tcMar>
          </w:tcPr>
          <w:p w14:paraId="34D547FB" w14:textId="77777777" w:rsidR="00596B85" w:rsidRPr="00817BAC" w:rsidRDefault="00596B85" w:rsidP="00596B85">
            <w:pPr>
              <w:pStyle w:val="Heading21"/>
              <w:spacing w:before="60"/>
              <w:ind w:left="0"/>
              <w:jc w:val="center"/>
              <w:rPr>
                <w:rFonts w:ascii="Arial" w:hAnsi="Arial" w:cs="Arial"/>
                <w:lang w:val="en-GB"/>
              </w:rPr>
            </w:pPr>
            <w:r w:rsidRPr="00817BAC">
              <w:rPr>
                <w:rFonts w:ascii="Arial" w:hAnsi="Arial" w:cs="Arial"/>
                <w:sz w:val="20"/>
                <w:szCs w:val="20"/>
                <w:lang w:val="en-GB"/>
              </w:rPr>
              <w:t>FINAL</w:t>
            </w:r>
          </w:p>
        </w:tc>
        <w:tc>
          <w:tcPr>
            <w:tcW w:w="2501" w:type="dxa"/>
            <w:vMerge/>
            <w:tcBorders>
              <w:left w:val="single" w:sz="4" w:space="0" w:color="000000"/>
              <w:bottom w:val="single" w:sz="4" w:space="0" w:color="auto"/>
              <w:right w:val="single" w:sz="4" w:space="0" w:color="000000"/>
            </w:tcBorders>
            <w:shd w:val="clear" w:color="auto" w:fill="CED7E7"/>
            <w:tcMar>
              <w:top w:w="0" w:type="dxa"/>
              <w:left w:w="0" w:type="dxa"/>
              <w:bottom w:w="0" w:type="dxa"/>
              <w:right w:w="0" w:type="dxa"/>
            </w:tcMar>
          </w:tcPr>
          <w:p w14:paraId="75373F3F" w14:textId="77777777" w:rsidR="00596B85" w:rsidRPr="00817BAC" w:rsidRDefault="00596B85" w:rsidP="00596B85">
            <w:pPr>
              <w:rPr>
                <w:rFonts w:cs="Arial"/>
                <w:lang w:val="en-GB"/>
              </w:rPr>
            </w:pPr>
          </w:p>
        </w:tc>
      </w:tr>
      <w:tr w:rsidR="001321F1" w:rsidRPr="00817BAC" w14:paraId="49D87399" w14:textId="77777777" w:rsidTr="00F93F6A">
        <w:tblPrEx>
          <w:shd w:val="clear" w:color="auto" w:fill="CED7E7"/>
        </w:tblPrEx>
        <w:trPr>
          <w:trHeight w:val="774"/>
        </w:trPr>
        <w:tc>
          <w:tcPr>
            <w:tcW w:w="3323" w:type="dxa"/>
            <w:vMerge w:val="restart"/>
            <w:tcBorders>
              <w:top w:val="single" w:sz="4" w:space="0" w:color="auto"/>
              <w:left w:val="single" w:sz="4" w:space="0" w:color="auto"/>
              <w:right w:val="single" w:sz="4" w:space="0" w:color="auto"/>
            </w:tcBorders>
            <w:shd w:val="clear" w:color="auto" w:fill="FFFFFF"/>
            <w:tcMar>
              <w:top w:w="80" w:type="dxa"/>
              <w:left w:w="80" w:type="dxa"/>
              <w:bottom w:w="80" w:type="dxa"/>
              <w:right w:w="80" w:type="dxa"/>
            </w:tcMar>
          </w:tcPr>
          <w:p w14:paraId="559C6C7C" w14:textId="4D33A9DA" w:rsidR="001321F1" w:rsidRPr="00817BAC" w:rsidRDefault="001321F1" w:rsidP="00A21474">
            <w:pPr>
              <w:spacing w:before="60"/>
              <w:rPr>
                <w:rFonts w:cs="Arial"/>
                <w:bCs/>
                <w:iCs/>
                <w:sz w:val="18"/>
                <w:szCs w:val="18"/>
                <w:lang w:val="en-GB"/>
              </w:rPr>
            </w:pPr>
            <w:r w:rsidRPr="00817BAC">
              <w:rPr>
                <w:rFonts w:cs="Arial"/>
                <w:b/>
                <w:bCs/>
                <w:sz w:val="18"/>
                <w:szCs w:val="18"/>
                <w:lang w:val="en-GB"/>
              </w:rPr>
              <w:t>Output 1</w:t>
            </w:r>
            <w:r w:rsidR="003472DC" w:rsidRPr="00817BAC">
              <w:rPr>
                <w:rFonts w:cs="Arial"/>
                <w:b/>
                <w:bCs/>
                <w:sz w:val="18"/>
                <w:szCs w:val="18"/>
                <w:lang w:val="en-GB"/>
              </w:rPr>
              <w:t xml:space="preserve"> </w:t>
            </w:r>
            <w:r w:rsidR="008113C6" w:rsidRPr="00817BAC">
              <w:rPr>
                <w:rFonts w:eastAsia="Times New Roman" w:cs="Arial"/>
                <w:sz w:val="18"/>
                <w:szCs w:val="18"/>
                <w:bdr w:val="none" w:sz="0" w:space="0" w:color="auto"/>
                <w:lang w:eastAsia="en-US"/>
              </w:rPr>
              <w:t>Economic recovery supported and living conditions of vulnerable groups improved by</w:t>
            </w:r>
            <w:r w:rsidR="00A07FAB">
              <w:rPr>
                <w:rFonts w:eastAsia="Times New Roman" w:cs="Arial"/>
                <w:sz w:val="18"/>
                <w:szCs w:val="18"/>
                <w:bdr w:val="none" w:sz="0" w:space="0" w:color="auto"/>
                <w:lang w:eastAsia="en-US"/>
              </w:rPr>
              <w:t xml:space="preserve"> the</w:t>
            </w:r>
            <w:r w:rsidR="008113C6" w:rsidRPr="00817BAC">
              <w:rPr>
                <w:rFonts w:eastAsia="Times New Roman" w:cs="Arial"/>
                <w:sz w:val="18"/>
                <w:szCs w:val="18"/>
                <w:bdr w:val="none" w:sz="0" w:space="0" w:color="auto"/>
                <w:lang w:eastAsia="en-US"/>
              </w:rPr>
              <w:t xml:space="preserve"> creation of new opportunities for employment and business development for IDPs and local conflict-affected population</w:t>
            </w:r>
            <w:r w:rsidR="00A07FAB">
              <w:rPr>
                <w:rFonts w:eastAsia="Times New Roman" w:cs="Arial"/>
                <w:sz w:val="18"/>
                <w:szCs w:val="18"/>
                <w:bdr w:val="none" w:sz="0" w:space="0" w:color="auto"/>
                <w:lang w:eastAsia="en-US"/>
              </w:rPr>
              <w:t>s</w:t>
            </w:r>
            <w:r w:rsidR="008113C6" w:rsidRPr="00817BAC">
              <w:rPr>
                <w:rFonts w:eastAsia="Times New Roman" w:cs="Arial"/>
                <w:sz w:val="18"/>
                <w:szCs w:val="18"/>
                <w:bdr w:val="none" w:sz="0" w:space="0" w:color="auto"/>
                <w:lang w:eastAsia="en-US"/>
              </w:rPr>
              <w:t xml:space="preserve"> of Donetsk and Luhansk oblasts.</w:t>
            </w: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CFAB6A6" w14:textId="37A10AB3" w:rsidR="001321F1" w:rsidRPr="00817BAC" w:rsidRDefault="001321F1" w:rsidP="00A21474">
            <w:pPr>
              <w:spacing w:before="60"/>
              <w:rPr>
                <w:rFonts w:cs="Arial"/>
                <w:i/>
                <w:iCs/>
                <w:sz w:val="18"/>
                <w:szCs w:val="18"/>
                <w:lang w:val="en-GB"/>
              </w:rPr>
            </w:pPr>
            <w:r w:rsidRPr="00817BAC">
              <w:rPr>
                <w:rFonts w:cs="Arial"/>
                <w:b/>
                <w:bCs/>
                <w:i/>
                <w:iCs/>
                <w:sz w:val="18"/>
                <w:szCs w:val="18"/>
                <w:lang w:val="en-GB"/>
              </w:rPr>
              <w:t xml:space="preserve">1.1 </w:t>
            </w:r>
            <w:r w:rsidR="008113C6" w:rsidRPr="00817BAC">
              <w:rPr>
                <w:rFonts w:cs="Arial"/>
                <w:i/>
                <w:sz w:val="18"/>
                <w:szCs w:val="18"/>
              </w:rPr>
              <w:t>Number of users, who received new knowledge and skills on business development through an online training platform for entrepreneurs</w:t>
            </w:r>
            <w:r w:rsidR="008570E0" w:rsidRPr="00817BAC">
              <w:rPr>
                <w:rFonts w:cs="Arial"/>
                <w:i/>
                <w:iCs/>
                <w:sz w:val="18"/>
                <w:szCs w:val="18"/>
                <w:lang w:val="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3DE3D5" w14:textId="77777777" w:rsidR="001321F1" w:rsidRPr="00817BAC" w:rsidRDefault="001321F1" w:rsidP="00C43725">
            <w:pPr>
              <w:spacing w:after="0"/>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65A4104" w14:textId="77777777" w:rsidR="001321F1" w:rsidRPr="00817BAC" w:rsidRDefault="001321F1" w:rsidP="00C43725">
            <w:pPr>
              <w:spacing w:after="0"/>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F7CF9BD" w14:textId="725C4892" w:rsidR="001321F1" w:rsidRPr="00817BAC" w:rsidRDefault="00356E56" w:rsidP="00C43725">
            <w:pPr>
              <w:keepNext/>
              <w:keepLines/>
              <w:spacing w:after="0"/>
              <w:jc w:val="center"/>
              <w:outlineLvl w:val="5"/>
              <w:rPr>
                <w:rFonts w:cs="Arial"/>
              </w:rPr>
            </w:pPr>
            <w:r w:rsidRPr="00817BAC">
              <w:rPr>
                <w:rFonts w:cs="Arial"/>
              </w:rPr>
              <w:t>3</w:t>
            </w:r>
            <w:r w:rsidR="001321F1" w:rsidRPr="00817BAC">
              <w:rPr>
                <w:rFonts w:cs="Arial"/>
              </w:rPr>
              <w:t>00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885A5D9" w14:textId="5333C119" w:rsidR="001321F1" w:rsidRPr="00817BAC" w:rsidRDefault="00356E56" w:rsidP="00C43725">
            <w:pPr>
              <w:keepNext/>
              <w:keepLines/>
              <w:spacing w:after="0"/>
              <w:jc w:val="center"/>
              <w:outlineLvl w:val="5"/>
              <w:rPr>
                <w:rFonts w:cs="Arial"/>
              </w:rPr>
            </w:pPr>
            <w:r w:rsidRPr="00817BAC">
              <w:rPr>
                <w:rFonts w:cs="Arial"/>
              </w:rPr>
              <w:t>7</w:t>
            </w:r>
            <w:r w:rsidR="001321F1" w:rsidRPr="00817BAC">
              <w:rPr>
                <w:rFonts w:cs="Arial"/>
              </w:rPr>
              <w:t>00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A3835AD" w14:textId="3EFB13C8" w:rsidR="001321F1" w:rsidRPr="00817BAC" w:rsidRDefault="00356E56" w:rsidP="00C43725">
            <w:pPr>
              <w:keepNext/>
              <w:keepLines/>
              <w:spacing w:after="0"/>
              <w:jc w:val="center"/>
              <w:outlineLvl w:val="5"/>
              <w:rPr>
                <w:rFonts w:cs="Arial"/>
              </w:rPr>
            </w:pPr>
            <w:r w:rsidRPr="00817BAC">
              <w:rPr>
                <w:rFonts w:cs="Arial"/>
              </w:rPr>
              <w:t>10</w:t>
            </w:r>
            <w:r w:rsidR="001321F1" w:rsidRPr="00817BAC">
              <w:rPr>
                <w:rFonts w:cs="Arial"/>
              </w:rPr>
              <w:t>00</w:t>
            </w:r>
          </w:p>
          <w:p w14:paraId="296FD809" w14:textId="20A2DD34" w:rsidR="001321F1" w:rsidRPr="00817BAC" w:rsidRDefault="001321F1" w:rsidP="00C43725">
            <w:pPr>
              <w:spacing w:after="0"/>
              <w:jc w:val="center"/>
              <w:rPr>
                <w:rFonts w:cs="Arial"/>
                <w:i/>
                <w:lang w:val="ru-RU"/>
              </w:rPr>
            </w:pP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BF8EDC" w14:textId="10A3ABDA" w:rsidR="001321F1" w:rsidRPr="00817BAC" w:rsidRDefault="001321F1" w:rsidP="002C0FBF">
            <w:pPr>
              <w:jc w:val="left"/>
              <w:rPr>
                <w:rFonts w:cs="Arial"/>
                <w:lang w:val="en-GB"/>
              </w:rPr>
            </w:pPr>
            <w:r w:rsidRPr="00817BAC">
              <w:rPr>
                <w:i/>
                <w:sz w:val="18"/>
                <w:szCs w:val="18"/>
              </w:rPr>
              <w:t>Online training feedback forms. Automatically-generated online platform reports</w:t>
            </w:r>
            <w:r w:rsidR="008570E0" w:rsidRPr="00817BAC">
              <w:rPr>
                <w:i/>
                <w:sz w:val="18"/>
                <w:szCs w:val="18"/>
              </w:rPr>
              <w:t xml:space="preserve">. No risks. </w:t>
            </w:r>
          </w:p>
        </w:tc>
      </w:tr>
      <w:tr w:rsidR="001321F1" w:rsidRPr="00817BAC" w14:paraId="4029B3B3" w14:textId="77777777" w:rsidTr="00F93F6A">
        <w:tblPrEx>
          <w:shd w:val="clear" w:color="auto" w:fill="CED7E7"/>
        </w:tblPrEx>
        <w:trPr>
          <w:trHeight w:val="536"/>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0FD7A115" w14:textId="28BF5553" w:rsidR="001321F1" w:rsidRPr="00817BAC" w:rsidRDefault="001321F1" w:rsidP="00596B85">
            <w:pPr>
              <w:spacing w:before="60"/>
              <w:jc w:val="left"/>
              <w:rPr>
                <w:rFonts w:cs="Arial"/>
                <w:b/>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E4B56B4" w14:textId="6FEB1506" w:rsidR="001321F1" w:rsidRPr="00817BAC" w:rsidRDefault="001321F1" w:rsidP="00596B85">
            <w:pPr>
              <w:spacing w:before="60"/>
              <w:jc w:val="left"/>
              <w:rPr>
                <w:rFonts w:cs="Arial"/>
                <w:bCs/>
                <w:i/>
                <w:iCs/>
                <w:sz w:val="18"/>
                <w:szCs w:val="18"/>
                <w:lang w:val="en-GB"/>
              </w:rPr>
            </w:pPr>
            <w:r w:rsidRPr="00817BAC">
              <w:rPr>
                <w:rFonts w:cs="Arial"/>
                <w:b/>
                <w:bCs/>
                <w:i/>
                <w:iCs/>
                <w:sz w:val="18"/>
                <w:szCs w:val="18"/>
                <w:lang w:val="en-GB"/>
              </w:rPr>
              <w:t>1.</w:t>
            </w:r>
            <w:r w:rsidRPr="00817BAC">
              <w:rPr>
                <w:rFonts w:cs="Arial"/>
                <w:b/>
                <w:bCs/>
                <w:i/>
                <w:iCs/>
                <w:sz w:val="18"/>
                <w:szCs w:val="18"/>
              </w:rPr>
              <w:t>2</w:t>
            </w:r>
            <w:r w:rsidRPr="00817BAC">
              <w:rPr>
                <w:rFonts w:cs="Arial"/>
                <w:b/>
                <w:bCs/>
                <w:i/>
                <w:iCs/>
                <w:sz w:val="18"/>
                <w:szCs w:val="18"/>
                <w:lang w:val="en-GB"/>
              </w:rPr>
              <w:t xml:space="preserve"> </w:t>
            </w:r>
            <w:r w:rsidRPr="00817BAC">
              <w:rPr>
                <w:rFonts w:cs="Arial"/>
                <w:bCs/>
                <w:i/>
                <w:iCs/>
                <w:sz w:val="18"/>
                <w:szCs w:val="18"/>
                <w:lang w:val="en-GB"/>
              </w:rPr>
              <w:t xml:space="preserve">Number of </w:t>
            </w:r>
            <w:r w:rsidR="008570E0" w:rsidRPr="00817BAC">
              <w:rPr>
                <w:rFonts w:cs="Arial"/>
                <w:bCs/>
                <w:i/>
                <w:iCs/>
                <w:sz w:val="18"/>
                <w:szCs w:val="18"/>
                <w:lang w:val="en-GB"/>
              </w:rPr>
              <w:t>men and women with increased knowledge and skills on starting and improving businesses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4A1A73" w14:textId="77777777" w:rsidR="001321F1" w:rsidRPr="00817BAC" w:rsidRDefault="001321F1" w:rsidP="00596B85">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4E56633" w14:textId="77777777" w:rsidR="001321F1" w:rsidRPr="00817BAC" w:rsidRDefault="001321F1" w:rsidP="00596B85">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F8E83BF" w14:textId="77777777" w:rsidR="001321F1" w:rsidRPr="00817BAC" w:rsidRDefault="001321F1" w:rsidP="00596B85">
            <w:pPr>
              <w:jc w:val="center"/>
              <w:rPr>
                <w:rFonts w:cs="Arial"/>
                <w:lang w:val="ru-RU"/>
              </w:rPr>
            </w:pPr>
            <w:r w:rsidRPr="00817BAC">
              <w:rPr>
                <w:rFonts w:cs="Arial"/>
                <w:lang w:val="ru-RU"/>
              </w:rPr>
              <w:t>200</w:t>
            </w:r>
          </w:p>
          <w:p w14:paraId="796132B1" w14:textId="77777777" w:rsidR="001321F1" w:rsidRPr="00817BAC" w:rsidRDefault="001321F1" w:rsidP="00596B85">
            <w:pPr>
              <w:jc w:val="center"/>
              <w:rPr>
                <w:rFonts w:cs="Arial"/>
                <w:i/>
                <w:lang w:val="ru-RU"/>
              </w:rPr>
            </w:pPr>
            <w:r w:rsidRPr="00817BAC">
              <w:rPr>
                <w:rFonts w:cs="Arial"/>
                <w:i/>
                <w:sz w:val="16"/>
                <w:lang w:val="ru-RU"/>
              </w:rPr>
              <w:t>(100</w:t>
            </w:r>
            <w:r w:rsidRPr="00817BAC">
              <w:rPr>
                <w:rFonts w:cs="Arial"/>
                <w:i/>
                <w:sz w:val="16"/>
              </w:rPr>
              <w:t xml:space="preserve"> women</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0E29741" w14:textId="77777777" w:rsidR="001321F1" w:rsidRPr="00817BAC" w:rsidRDefault="001321F1" w:rsidP="00596B85">
            <w:pPr>
              <w:jc w:val="center"/>
              <w:rPr>
                <w:rFonts w:cs="Arial"/>
                <w:lang w:val="ru-RU"/>
              </w:rPr>
            </w:pPr>
            <w:r w:rsidRPr="00817BAC">
              <w:rPr>
                <w:rFonts w:cs="Arial"/>
                <w:lang w:val="ru-RU"/>
              </w:rPr>
              <w:t>200</w:t>
            </w:r>
          </w:p>
          <w:p w14:paraId="2FD16245" w14:textId="77777777" w:rsidR="001321F1" w:rsidRPr="00817BAC" w:rsidRDefault="001321F1" w:rsidP="00596B85">
            <w:pPr>
              <w:jc w:val="center"/>
              <w:rPr>
                <w:rFonts w:cs="Arial"/>
                <w:lang w:val="ru-RU"/>
              </w:rPr>
            </w:pPr>
            <w:r w:rsidRPr="00817BAC">
              <w:rPr>
                <w:rFonts w:cs="Arial"/>
                <w:i/>
                <w:sz w:val="16"/>
                <w:lang w:val="ru-RU"/>
              </w:rPr>
              <w:t>(100</w:t>
            </w:r>
            <w:r w:rsidRPr="00817BAC">
              <w:rPr>
                <w:rFonts w:cs="Arial"/>
                <w:i/>
                <w:sz w:val="16"/>
              </w:rPr>
              <w:t xml:space="preserve"> women</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EB3B9C0" w14:textId="77777777" w:rsidR="001321F1" w:rsidRPr="00817BAC" w:rsidRDefault="001321F1" w:rsidP="00596B85">
            <w:pPr>
              <w:jc w:val="center"/>
              <w:rPr>
                <w:rFonts w:cs="Arial"/>
                <w:lang w:val="ru-RU"/>
              </w:rPr>
            </w:pPr>
            <w:r w:rsidRPr="00817BAC">
              <w:rPr>
                <w:rFonts w:cs="Arial"/>
                <w:lang w:val="ru-RU"/>
              </w:rPr>
              <w:t>400</w:t>
            </w:r>
          </w:p>
          <w:p w14:paraId="1FE9B592" w14:textId="77777777" w:rsidR="001321F1" w:rsidRPr="00817BAC" w:rsidRDefault="001321F1" w:rsidP="00596B85">
            <w:pPr>
              <w:jc w:val="center"/>
              <w:rPr>
                <w:rFonts w:cs="Arial"/>
                <w:lang w:val="ru-RU"/>
              </w:rPr>
            </w:pPr>
            <w:r w:rsidRPr="00817BAC">
              <w:rPr>
                <w:rFonts w:cs="Arial"/>
                <w:i/>
                <w:sz w:val="16"/>
                <w:lang w:val="ru-RU"/>
              </w:rPr>
              <w:t>(200</w:t>
            </w:r>
            <w:r w:rsidRPr="00817BAC">
              <w:rPr>
                <w:rFonts w:cs="Arial"/>
                <w:i/>
                <w:sz w:val="16"/>
              </w:rPr>
              <w:t xml:space="preserve"> women</w:t>
            </w:r>
            <w:r w:rsidRPr="00817BAC">
              <w:rPr>
                <w:rFonts w:cs="Arial"/>
                <w:i/>
                <w:sz w:val="16"/>
                <w:lang w:val="ru-RU"/>
              </w:rPr>
              <w:t>)</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E76C11" w14:textId="28927A0C" w:rsidR="001321F1" w:rsidRPr="00817BAC" w:rsidRDefault="001321F1" w:rsidP="002C0FBF">
            <w:pPr>
              <w:jc w:val="left"/>
              <w:rPr>
                <w:rFonts w:cs="Arial"/>
                <w:lang w:val="en-GB"/>
              </w:rPr>
            </w:pPr>
            <w:r w:rsidRPr="00817BAC">
              <w:rPr>
                <w:i/>
                <w:sz w:val="18"/>
                <w:szCs w:val="18"/>
              </w:rPr>
              <w:t>Training feedback</w:t>
            </w:r>
            <w:r w:rsidR="008570E0" w:rsidRPr="00817BAC">
              <w:rPr>
                <w:i/>
                <w:sz w:val="18"/>
                <w:szCs w:val="18"/>
              </w:rPr>
              <w:t xml:space="preserve"> and registration</w:t>
            </w:r>
            <w:r w:rsidRPr="00817BAC">
              <w:rPr>
                <w:i/>
                <w:sz w:val="18"/>
                <w:szCs w:val="18"/>
              </w:rPr>
              <w:t xml:space="preserve"> forms. </w:t>
            </w:r>
            <w:r w:rsidR="008570E0" w:rsidRPr="00817BAC">
              <w:rPr>
                <w:i/>
                <w:sz w:val="18"/>
                <w:szCs w:val="18"/>
              </w:rPr>
              <w:t xml:space="preserve">Post-training survey and monitoring. No risks. </w:t>
            </w:r>
          </w:p>
        </w:tc>
      </w:tr>
      <w:tr w:rsidR="00034BC0" w:rsidRPr="00817BAC" w14:paraId="1533EFF8" w14:textId="77777777" w:rsidTr="00F93F6A">
        <w:tblPrEx>
          <w:shd w:val="clear" w:color="auto" w:fill="CED7E7"/>
        </w:tblPrEx>
        <w:trPr>
          <w:trHeight w:val="577"/>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1ADFA69B" w14:textId="54AC8293" w:rsidR="00034BC0" w:rsidRPr="00817BAC" w:rsidRDefault="00034BC0" w:rsidP="00034BC0">
            <w:pPr>
              <w:spacing w:before="60"/>
              <w:jc w:val="left"/>
              <w:rPr>
                <w:rFonts w:cs="Arial"/>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1075437" w14:textId="7F9C49B9" w:rsidR="00034BC0" w:rsidRPr="00817BAC" w:rsidRDefault="00034BC0" w:rsidP="00034BC0">
            <w:pPr>
              <w:spacing w:before="60"/>
              <w:jc w:val="left"/>
              <w:rPr>
                <w:rFonts w:cs="Arial"/>
                <w:sz w:val="20"/>
                <w:szCs w:val="20"/>
              </w:rPr>
            </w:pPr>
            <w:r w:rsidRPr="00817BAC">
              <w:rPr>
                <w:rFonts w:cs="Arial"/>
                <w:b/>
                <w:bCs/>
                <w:i/>
                <w:iCs/>
                <w:sz w:val="18"/>
                <w:szCs w:val="18"/>
              </w:rPr>
              <w:t>1</w:t>
            </w:r>
            <w:r w:rsidRPr="00817BAC">
              <w:rPr>
                <w:rFonts w:cs="Arial"/>
                <w:b/>
                <w:bCs/>
                <w:i/>
                <w:iCs/>
                <w:sz w:val="18"/>
                <w:szCs w:val="18"/>
                <w:lang w:val="en-GB"/>
              </w:rPr>
              <w:t>.</w:t>
            </w:r>
            <w:r w:rsidRPr="00817BAC">
              <w:rPr>
                <w:rFonts w:cs="Arial"/>
                <w:b/>
                <w:bCs/>
                <w:i/>
                <w:iCs/>
                <w:sz w:val="18"/>
                <w:szCs w:val="18"/>
              </w:rPr>
              <w:t>3</w:t>
            </w:r>
            <w:r w:rsidRPr="00817BAC">
              <w:rPr>
                <w:rFonts w:cs="Arial"/>
                <w:b/>
                <w:bCs/>
                <w:i/>
                <w:iCs/>
                <w:sz w:val="18"/>
                <w:szCs w:val="18"/>
                <w:lang w:val="en-GB"/>
              </w:rPr>
              <w:t xml:space="preserve"> </w:t>
            </w:r>
            <w:r w:rsidRPr="00817BAC">
              <w:rPr>
                <w:rFonts w:cs="Arial"/>
                <w:bCs/>
                <w:i/>
                <w:iCs/>
                <w:sz w:val="18"/>
                <w:szCs w:val="18"/>
                <w:lang w:val="en-GB"/>
              </w:rPr>
              <w:t xml:space="preserve">Number of micro, small and medium-sized businesses </w:t>
            </w:r>
            <w:r>
              <w:rPr>
                <w:rFonts w:cs="Arial"/>
                <w:bCs/>
                <w:i/>
                <w:iCs/>
                <w:sz w:val="18"/>
                <w:szCs w:val="18"/>
                <w:lang w:val="en-GB"/>
              </w:rPr>
              <w:t xml:space="preserve">which </w:t>
            </w:r>
            <w:r w:rsidRPr="00817BAC">
              <w:rPr>
                <w:rFonts w:cs="Arial"/>
                <w:bCs/>
                <w:i/>
                <w:iCs/>
                <w:sz w:val="18"/>
                <w:szCs w:val="18"/>
                <w:lang w:val="en-GB"/>
              </w:rPr>
              <w:t>started or expanded their operations (disaggregated by sex of business owner/manager)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367588" w14:textId="77777777" w:rsidR="00034BC0" w:rsidRPr="00817BAC" w:rsidRDefault="00034BC0" w:rsidP="00034BC0">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147BB0D" w14:textId="77777777" w:rsidR="00034BC0" w:rsidRPr="00817BAC" w:rsidRDefault="00034BC0" w:rsidP="00034BC0">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163C7B4" w14:textId="4EF06827" w:rsidR="00034BC0" w:rsidRPr="00817BAC" w:rsidRDefault="00F23A7F" w:rsidP="00034BC0">
            <w:pPr>
              <w:jc w:val="center"/>
              <w:rPr>
                <w:rFonts w:cs="Arial"/>
                <w:lang w:val="en-GB"/>
              </w:rPr>
            </w:pPr>
            <w:r>
              <w:rPr>
                <w:rFonts w:cs="Arial"/>
                <w:lang w:val="en-GB"/>
              </w:rPr>
              <w:t>20</w:t>
            </w:r>
          </w:p>
          <w:p w14:paraId="16BC3F18" w14:textId="77D87F2D" w:rsidR="00034BC0" w:rsidRPr="00817BAC" w:rsidRDefault="00034BC0" w:rsidP="00034BC0">
            <w:pPr>
              <w:jc w:val="center"/>
              <w:rPr>
                <w:rFonts w:cs="Arial"/>
                <w:lang w:val="en-GB"/>
              </w:rPr>
            </w:pPr>
            <w:r w:rsidRPr="00817BAC">
              <w:rPr>
                <w:rFonts w:cs="Arial"/>
                <w:i/>
                <w:sz w:val="16"/>
                <w:lang w:val="ru-RU"/>
              </w:rPr>
              <w:t>(</w:t>
            </w:r>
            <w:r>
              <w:rPr>
                <w:rFonts w:cs="Arial"/>
                <w:i/>
                <w:sz w:val="16"/>
              </w:rPr>
              <w:t>1</w:t>
            </w:r>
            <w:r w:rsidR="00F23A7F">
              <w:rPr>
                <w:rFonts w:cs="Arial"/>
                <w:i/>
                <w:sz w:val="16"/>
              </w:rPr>
              <w:t>0</w:t>
            </w:r>
            <w:r w:rsidRPr="00817BAC">
              <w:rPr>
                <w:rFonts w:cs="Arial"/>
                <w:i/>
                <w:sz w:val="16"/>
              </w:rPr>
              <w:t xml:space="preserve"> women-led businesses</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E3E77D1" w14:textId="4793C77A" w:rsidR="00034BC0" w:rsidRPr="00817BAC" w:rsidRDefault="00F23A7F" w:rsidP="00034BC0">
            <w:pPr>
              <w:jc w:val="center"/>
              <w:rPr>
                <w:rFonts w:cs="Arial"/>
                <w:lang w:val="en-GB"/>
              </w:rPr>
            </w:pPr>
            <w:r>
              <w:rPr>
                <w:rFonts w:cs="Arial"/>
                <w:lang w:val="en-GB"/>
              </w:rPr>
              <w:t>50</w:t>
            </w:r>
          </w:p>
          <w:p w14:paraId="2FACAD71" w14:textId="0B585CFA" w:rsidR="00034BC0" w:rsidRPr="00817BAC" w:rsidRDefault="00034BC0" w:rsidP="00034BC0">
            <w:pPr>
              <w:jc w:val="center"/>
              <w:rPr>
                <w:rFonts w:cs="Arial"/>
                <w:lang w:val="en-GB"/>
              </w:rPr>
            </w:pPr>
            <w:r w:rsidRPr="00817BAC">
              <w:rPr>
                <w:rFonts w:cs="Arial"/>
                <w:i/>
                <w:sz w:val="16"/>
                <w:lang w:val="ru-RU"/>
              </w:rPr>
              <w:t>(</w:t>
            </w:r>
            <w:r w:rsidR="00F23A7F">
              <w:rPr>
                <w:rFonts w:cs="Arial"/>
                <w:i/>
                <w:sz w:val="16"/>
              </w:rPr>
              <w:t>25</w:t>
            </w:r>
            <w:r w:rsidRPr="00817BAC">
              <w:rPr>
                <w:rFonts w:cs="Arial"/>
                <w:i/>
                <w:sz w:val="16"/>
              </w:rPr>
              <w:t xml:space="preserve"> women-led businesses</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E8EE6B3" w14:textId="77777777" w:rsidR="00034BC0" w:rsidRPr="00817BAC" w:rsidRDefault="00034BC0" w:rsidP="00034BC0">
            <w:pPr>
              <w:jc w:val="center"/>
              <w:rPr>
                <w:rFonts w:cs="Arial"/>
                <w:lang w:val="en-GB"/>
              </w:rPr>
            </w:pPr>
            <w:r w:rsidRPr="00817BAC">
              <w:rPr>
                <w:rFonts w:cs="Arial"/>
                <w:lang w:val="en-GB"/>
              </w:rPr>
              <w:t>70</w:t>
            </w:r>
          </w:p>
          <w:p w14:paraId="5CD286F3" w14:textId="2F89C6BA" w:rsidR="00034BC0" w:rsidRPr="00817BAC" w:rsidRDefault="00034BC0" w:rsidP="00034BC0">
            <w:pPr>
              <w:jc w:val="center"/>
              <w:rPr>
                <w:rFonts w:cs="Arial"/>
                <w:lang w:val="en-GB"/>
              </w:rPr>
            </w:pPr>
            <w:r w:rsidRPr="00817BAC">
              <w:rPr>
                <w:rFonts w:cs="Arial"/>
                <w:i/>
                <w:sz w:val="16"/>
                <w:lang w:val="ru-RU"/>
              </w:rPr>
              <w:t>(</w:t>
            </w:r>
            <w:r w:rsidRPr="00817BAC">
              <w:rPr>
                <w:rFonts w:cs="Arial"/>
                <w:i/>
                <w:sz w:val="16"/>
              </w:rPr>
              <w:t>35 women-led businesses</w:t>
            </w:r>
            <w:r w:rsidRPr="00817BAC">
              <w:rPr>
                <w:rFonts w:cs="Arial"/>
                <w:i/>
                <w:sz w:val="16"/>
                <w:lang w:val="ru-RU"/>
              </w:rPr>
              <w:t>)</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8FF843" w14:textId="60848290" w:rsidR="00034BC0" w:rsidRPr="00817BAC" w:rsidDel="00BD7C58" w:rsidRDefault="00034BC0" w:rsidP="00034BC0">
            <w:pPr>
              <w:spacing w:before="60"/>
              <w:jc w:val="left"/>
              <w:rPr>
                <w:i/>
                <w:sz w:val="18"/>
                <w:szCs w:val="18"/>
              </w:rPr>
            </w:pPr>
            <w:r w:rsidRPr="00817BAC">
              <w:rPr>
                <w:i/>
                <w:sz w:val="18"/>
                <w:szCs w:val="18"/>
              </w:rPr>
              <w:t>Project records. Monitoring visits</w:t>
            </w:r>
            <w:r w:rsidRPr="001359AF">
              <w:rPr>
                <w:i/>
                <w:sz w:val="18"/>
                <w:szCs w:val="18"/>
              </w:rPr>
              <w:t>. Reports from the grantees</w:t>
            </w:r>
            <w:r w:rsidRPr="00817BAC">
              <w:rPr>
                <w:i/>
                <w:sz w:val="18"/>
                <w:szCs w:val="18"/>
              </w:rPr>
              <w:t xml:space="preserve"> and the Grants Administrator. No risks. </w:t>
            </w:r>
          </w:p>
        </w:tc>
      </w:tr>
      <w:tr w:rsidR="00034BC0" w:rsidRPr="00817BAC" w14:paraId="159747A5" w14:textId="77777777" w:rsidTr="00F93F6A">
        <w:tblPrEx>
          <w:shd w:val="clear" w:color="auto" w:fill="CED7E7"/>
        </w:tblPrEx>
        <w:trPr>
          <w:trHeight w:val="451"/>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0489B778" w14:textId="317CFDFC" w:rsidR="00034BC0" w:rsidRPr="00817BAC" w:rsidRDefault="00034BC0" w:rsidP="00034BC0">
            <w:pPr>
              <w:spacing w:before="60"/>
              <w:jc w:val="left"/>
              <w:rPr>
                <w:rFonts w:cs="Arial"/>
                <w:b/>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25016D0" w14:textId="59F15E91" w:rsidR="00034BC0" w:rsidRPr="00817BAC" w:rsidRDefault="00034BC0" w:rsidP="00034BC0">
            <w:pPr>
              <w:spacing w:before="60"/>
              <w:jc w:val="left"/>
              <w:rPr>
                <w:rFonts w:cs="Arial"/>
                <w:sz w:val="20"/>
                <w:szCs w:val="20"/>
              </w:rPr>
            </w:pPr>
            <w:r w:rsidRPr="00817BAC">
              <w:rPr>
                <w:rFonts w:cs="Arial"/>
                <w:b/>
                <w:bCs/>
                <w:i/>
                <w:iCs/>
                <w:sz w:val="18"/>
                <w:szCs w:val="18"/>
              </w:rPr>
              <w:t>1</w:t>
            </w:r>
            <w:r w:rsidRPr="00817BAC">
              <w:rPr>
                <w:rFonts w:cs="Arial"/>
                <w:b/>
                <w:bCs/>
                <w:i/>
                <w:iCs/>
                <w:sz w:val="18"/>
                <w:szCs w:val="18"/>
                <w:lang w:val="en-GB"/>
              </w:rPr>
              <w:t>.</w:t>
            </w:r>
            <w:r w:rsidRPr="00817BAC">
              <w:rPr>
                <w:rFonts w:cs="Arial"/>
                <w:b/>
                <w:bCs/>
                <w:i/>
                <w:iCs/>
                <w:sz w:val="18"/>
                <w:szCs w:val="18"/>
              </w:rPr>
              <w:t>4</w:t>
            </w:r>
            <w:r w:rsidRPr="00817BAC">
              <w:rPr>
                <w:rFonts w:cs="Arial"/>
                <w:b/>
                <w:bCs/>
                <w:i/>
                <w:iCs/>
                <w:sz w:val="18"/>
                <w:szCs w:val="18"/>
                <w:lang w:val="en-GB"/>
              </w:rPr>
              <w:t xml:space="preserve"> </w:t>
            </w:r>
            <w:r w:rsidRPr="00817BAC">
              <w:rPr>
                <w:rFonts w:cs="Arial"/>
                <w:bCs/>
                <w:i/>
                <w:iCs/>
                <w:sz w:val="18"/>
                <w:szCs w:val="18"/>
                <w:lang w:val="en-GB"/>
              </w:rPr>
              <w:t>Number of MSMEs provided with business consulting services and technical assistance (disaggregated by sex of business owner/manager)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880773" w14:textId="77777777" w:rsidR="00034BC0" w:rsidRPr="00817BAC" w:rsidRDefault="00034BC0" w:rsidP="00034BC0">
            <w:pPr>
              <w:jc w:val="center"/>
              <w:rPr>
                <w:rFonts w:cs="Arial"/>
              </w:rPr>
            </w:pPr>
            <w:r w:rsidRPr="00817BAC">
              <w:rPr>
                <w:rFonts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E92911C" w14:textId="77777777" w:rsidR="00034BC0" w:rsidRPr="00817BAC" w:rsidRDefault="00034BC0" w:rsidP="00034BC0">
            <w:pPr>
              <w:jc w:val="center"/>
              <w:rPr>
                <w:rFonts w:cs="Arial"/>
              </w:rPr>
            </w:pPr>
            <w:r w:rsidRPr="00817BAC">
              <w:rPr>
                <w:rFonts w:cs="Arial"/>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854A7BC" w14:textId="57F3AB80" w:rsidR="00034BC0" w:rsidRPr="00817BAC" w:rsidRDefault="00F23A7F" w:rsidP="00034BC0">
            <w:pPr>
              <w:jc w:val="center"/>
              <w:rPr>
                <w:rFonts w:cs="Arial"/>
                <w:lang w:val="en-GB"/>
              </w:rPr>
            </w:pPr>
            <w:r>
              <w:rPr>
                <w:rFonts w:cs="Arial"/>
                <w:lang w:val="en-GB"/>
              </w:rPr>
              <w:t>20</w:t>
            </w:r>
          </w:p>
          <w:p w14:paraId="487BAF90" w14:textId="3A072EAF" w:rsidR="00034BC0" w:rsidRPr="00817BAC" w:rsidRDefault="00034BC0" w:rsidP="00034BC0">
            <w:pPr>
              <w:jc w:val="center"/>
              <w:rPr>
                <w:rFonts w:cs="Arial"/>
                <w:lang w:val="en-GB"/>
              </w:rPr>
            </w:pPr>
            <w:r w:rsidRPr="00817BAC">
              <w:rPr>
                <w:rFonts w:cs="Arial"/>
                <w:i/>
                <w:sz w:val="16"/>
                <w:lang w:val="ru-RU"/>
              </w:rPr>
              <w:t>(</w:t>
            </w:r>
            <w:r>
              <w:rPr>
                <w:rFonts w:cs="Arial"/>
                <w:i/>
                <w:sz w:val="16"/>
              </w:rPr>
              <w:t>1</w:t>
            </w:r>
            <w:r w:rsidR="00F23A7F">
              <w:rPr>
                <w:rFonts w:cs="Arial"/>
                <w:i/>
                <w:sz w:val="16"/>
              </w:rPr>
              <w:t>0</w:t>
            </w:r>
            <w:r w:rsidRPr="00817BAC">
              <w:rPr>
                <w:rFonts w:cs="Arial"/>
                <w:i/>
                <w:sz w:val="16"/>
              </w:rPr>
              <w:t xml:space="preserve"> women-led businesses</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3F2E3E2" w14:textId="4096B99B" w:rsidR="00034BC0" w:rsidRPr="00817BAC" w:rsidRDefault="00F23A7F" w:rsidP="00034BC0">
            <w:pPr>
              <w:jc w:val="center"/>
              <w:rPr>
                <w:rFonts w:cs="Arial"/>
                <w:lang w:val="en-GB"/>
              </w:rPr>
            </w:pPr>
            <w:r>
              <w:rPr>
                <w:rFonts w:cs="Arial"/>
                <w:lang w:val="en-GB"/>
              </w:rPr>
              <w:t>50</w:t>
            </w:r>
          </w:p>
          <w:p w14:paraId="5B5ADC4E" w14:textId="715B3477" w:rsidR="00034BC0" w:rsidRPr="00817BAC" w:rsidRDefault="00034BC0" w:rsidP="00034BC0">
            <w:pPr>
              <w:jc w:val="center"/>
              <w:rPr>
                <w:rFonts w:cs="Arial"/>
                <w:lang w:val="en-GB"/>
              </w:rPr>
            </w:pPr>
            <w:r w:rsidRPr="00817BAC">
              <w:rPr>
                <w:rFonts w:cs="Arial"/>
                <w:i/>
                <w:sz w:val="16"/>
                <w:lang w:val="ru-RU"/>
              </w:rPr>
              <w:t>(</w:t>
            </w:r>
            <w:r w:rsidR="00F23A7F">
              <w:rPr>
                <w:rFonts w:cs="Arial"/>
                <w:i/>
                <w:sz w:val="16"/>
              </w:rPr>
              <w:t>25</w:t>
            </w:r>
            <w:r w:rsidRPr="00817BAC">
              <w:rPr>
                <w:rFonts w:cs="Arial"/>
                <w:i/>
                <w:sz w:val="16"/>
              </w:rPr>
              <w:t xml:space="preserve"> women-led businesses</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0301185" w14:textId="77777777" w:rsidR="00034BC0" w:rsidRPr="00817BAC" w:rsidRDefault="00034BC0" w:rsidP="00034BC0">
            <w:pPr>
              <w:jc w:val="center"/>
              <w:rPr>
                <w:rFonts w:cs="Arial"/>
                <w:lang w:val="en-GB"/>
              </w:rPr>
            </w:pPr>
            <w:r w:rsidRPr="00817BAC">
              <w:rPr>
                <w:rFonts w:cs="Arial"/>
                <w:lang w:val="en-GB"/>
              </w:rPr>
              <w:t>70</w:t>
            </w:r>
          </w:p>
          <w:p w14:paraId="0EF3B7B5" w14:textId="0ABB30B9" w:rsidR="00034BC0" w:rsidRPr="00817BAC" w:rsidRDefault="00034BC0" w:rsidP="00034BC0">
            <w:pPr>
              <w:jc w:val="center"/>
              <w:rPr>
                <w:rFonts w:cs="Arial"/>
                <w:lang w:val="en-GB"/>
              </w:rPr>
            </w:pPr>
            <w:r w:rsidRPr="00817BAC">
              <w:rPr>
                <w:rFonts w:cs="Arial"/>
                <w:i/>
                <w:sz w:val="16"/>
                <w:lang w:val="ru-RU"/>
              </w:rPr>
              <w:t>(</w:t>
            </w:r>
            <w:r w:rsidRPr="00817BAC">
              <w:rPr>
                <w:rFonts w:cs="Arial"/>
                <w:i/>
                <w:sz w:val="16"/>
              </w:rPr>
              <w:t>35 women-led businesses</w:t>
            </w:r>
            <w:r w:rsidRPr="00817BAC">
              <w:rPr>
                <w:rFonts w:cs="Arial"/>
                <w:i/>
                <w:sz w:val="16"/>
                <w:lang w:val="ru-RU"/>
              </w:rPr>
              <w:t>)</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6DB4949" w14:textId="6F766994" w:rsidR="00034BC0" w:rsidRPr="00817BAC" w:rsidRDefault="00034BC0" w:rsidP="00034BC0">
            <w:pPr>
              <w:spacing w:before="60"/>
              <w:jc w:val="left"/>
              <w:rPr>
                <w:i/>
                <w:sz w:val="18"/>
                <w:szCs w:val="18"/>
              </w:rPr>
            </w:pPr>
            <w:r w:rsidRPr="00817BAC">
              <w:rPr>
                <w:i/>
                <w:sz w:val="18"/>
                <w:szCs w:val="18"/>
              </w:rPr>
              <w:t>Project records. Monitoring visits. Reports from the grantees and the Grants Administrator. No risks.</w:t>
            </w:r>
          </w:p>
        </w:tc>
      </w:tr>
      <w:tr w:rsidR="00034BC0" w:rsidRPr="00817BAC" w14:paraId="0CA36FA2" w14:textId="77777777" w:rsidTr="00F93F6A">
        <w:tblPrEx>
          <w:shd w:val="clear" w:color="auto" w:fill="CED7E7"/>
        </w:tblPrEx>
        <w:trPr>
          <w:trHeight w:val="451"/>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67A43B6A" w14:textId="6BE716C1" w:rsidR="00034BC0" w:rsidRPr="00817BAC" w:rsidRDefault="00034BC0" w:rsidP="00034BC0">
            <w:pPr>
              <w:spacing w:before="60"/>
              <w:jc w:val="left"/>
              <w:rPr>
                <w:rFonts w:cs="Arial"/>
                <w:b/>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2882D5F" w14:textId="0A9F5044" w:rsidR="00034BC0" w:rsidRPr="00817BAC" w:rsidRDefault="00034BC0" w:rsidP="00034BC0">
            <w:pPr>
              <w:pStyle w:val="Header1"/>
              <w:spacing w:before="60"/>
              <w:jc w:val="left"/>
              <w:rPr>
                <w:rFonts w:cs="Arial"/>
                <w:sz w:val="20"/>
                <w:szCs w:val="20"/>
              </w:rPr>
            </w:pPr>
            <w:r w:rsidRPr="00817BAC">
              <w:rPr>
                <w:rFonts w:cs="Arial"/>
                <w:b/>
                <w:bCs/>
                <w:i/>
                <w:iCs/>
                <w:sz w:val="18"/>
                <w:szCs w:val="18"/>
              </w:rPr>
              <w:t>1</w:t>
            </w:r>
            <w:r w:rsidRPr="00817BAC">
              <w:rPr>
                <w:rFonts w:cs="Arial"/>
                <w:b/>
                <w:bCs/>
                <w:i/>
                <w:iCs/>
                <w:sz w:val="18"/>
                <w:szCs w:val="18"/>
                <w:lang w:val="en-GB"/>
              </w:rPr>
              <w:t>.</w:t>
            </w:r>
            <w:r w:rsidRPr="00817BAC">
              <w:rPr>
                <w:rFonts w:cs="Arial"/>
                <w:b/>
                <w:bCs/>
                <w:i/>
                <w:iCs/>
                <w:sz w:val="18"/>
                <w:szCs w:val="18"/>
              </w:rPr>
              <w:t>5</w:t>
            </w:r>
            <w:r w:rsidRPr="00817BAC">
              <w:rPr>
                <w:rFonts w:cs="Arial"/>
                <w:b/>
                <w:bCs/>
                <w:i/>
                <w:iCs/>
                <w:sz w:val="18"/>
                <w:szCs w:val="18"/>
                <w:lang w:val="en-GB"/>
              </w:rPr>
              <w:t xml:space="preserve"> </w:t>
            </w:r>
            <w:r w:rsidRPr="00817BAC">
              <w:rPr>
                <w:rFonts w:cs="Arial"/>
                <w:bCs/>
                <w:i/>
                <w:iCs/>
                <w:sz w:val="18"/>
                <w:szCs w:val="18"/>
                <w:lang w:val="en-GB"/>
              </w:rPr>
              <w:t xml:space="preserve">Number of new jobs created for IDPs and local </w:t>
            </w:r>
            <w:r>
              <w:rPr>
                <w:rFonts w:cs="Arial"/>
                <w:bCs/>
                <w:i/>
                <w:iCs/>
                <w:sz w:val="18"/>
                <w:szCs w:val="18"/>
                <w:lang w:val="en-GB"/>
              </w:rPr>
              <w:t xml:space="preserve">the </w:t>
            </w:r>
            <w:r w:rsidRPr="00817BAC">
              <w:rPr>
                <w:rFonts w:cs="Arial"/>
                <w:bCs/>
                <w:i/>
                <w:iCs/>
                <w:sz w:val="18"/>
                <w:szCs w:val="18"/>
                <w:lang w:val="en-GB"/>
              </w:rPr>
              <w:t>conflict-affected population (disaggregated by sex)</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416383" w14:textId="77777777" w:rsidR="00034BC0" w:rsidRPr="00817BAC" w:rsidRDefault="00034BC0" w:rsidP="00034BC0">
            <w:pPr>
              <w:jc w:val="center"/>
              <w:rPr>
                <w:rFonts w:cs="Arial"/>
              </w:rPr>
            </w:pPr>
            <w:r w:rsidRPr="00817BAC">
              <w:rPr>
                <w:rFonts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09375CD" w14:textId="77777777" w:rsidR="00034BC0" w:rsidRPr="00817BAC" w:rsidRDefault="00034BC0" w:rsidP="00034BC0">
            <w:pPr>
              <w:jc w:val="center"/>
              <w:rPr>
                <w:rFonts w:cs="Arial"/>
              </w:rPr>
            </w:pPr>
            <w:r w:rsidRPr="00817BAC">
              <w:rPr>
                <w:rFonts w:cs="Arial"/>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41B11D1" w14:textId="28F1E00A" w:rsidR="00034BC0" w:rsidRPr="00817BAC" w:rsidRDefault="00F23A7F" w:rsidP="00034BC0">
            <w:pPr>
              <w:jc w:val="center"/>
              <w:rPr>
                <w:rFonts w:cs="Arial"/>
                <w:lang w:val="en-GB"/>
              </w:rPr>
            </w:pPr>
            <w:r>
              <w:rPr>
                <w:rFonts w:cs="Arial"/>
                <w:lang w:val="en-GB"/>
              </w:rPr>
              <w:t>60</w:t>
            </w:r>
            <w:r w:rsidR="00034BC0" w:rsidRPr="00817BAC">
              <w:rPr>
                <w:rFonts w:cs="Arial"/>
                <w:lang w:val="en-GB"/>
              </w:rPr>
              <w:t xml:space="preserve"> </w:t>
            </w:r>
            <w:r w:rsidR="00034BC0">
              <w:rPr>
                <w:rFonts w:cs="Arial"/>
                <w:i/>
                <w:sz w:val="16"/>
                <w:szCs w:val="16"/>
                <w:lang w:val="en-GB"/>
              </w:rPr>
              <w:t>(</w:t>
            </w:r>
            <w:r>
              <w:rPr>
                <w:rFonts w:cs="Arial"/>
                <w:i/>
                <w:sz w:val="16"/>
                <w:szCs w:val="16"/>
                <w:lang w:val="en-GB"/>
              </w:rPr>
              <w:t>30</w:t>
            </w:r>
            <w:r w:rsidR="00034BC0" w:rsidRPr="00817BAC">
              <w:rPr>
                <w:rFonts w:cs="Arial"/>
                <w:i/>
                <w:sz w:val="16"/>
                <w:szCs w:val="16"/>
                <w:lang w:val="en-GB"/>
              </w:rPr>
              <w:t xml:space="preserve"> women)</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D873852" w14:textId="652DF2A8" w:rsidR="00034BC0" w:rsidRPr="00817BAC" w:rsidRDefault="00F23A7F" w:rsidP="00034BC0">
            <w:pPr>
              <w:jc w:val="center"/>
              <w:rPr>
                <w:rFonts w:cs="Arial"/>
                <w:lang w:val="en-GB"/>
              </w:rPr>
            </w:pPr>
            <w:r>
              <w:rPr>
                <w:rFonts w:cs="Arial"/>
                <w:lang w:val="en-GB"/>
              </w:rPr>
              <w:t>140</w:t>
            </w:r>
            <w:r w:rsidR="00034BC0" w:rsidRPr="00817BAC">
              <w:rPr>
                <w:rFonts w:cs="Arial"/>
                <w:lang w:val="en-GB"/>
              </w:rPr>
              <w:t xml:space="preserve"> </w:t>
            </w:r>
            <w:r w:rsidR="00034BC0">
              <w:rPr>
                <w:rFonts w:cs="Arial"/>
                <w:i/>
                <w:sz w:val="16"/>
                <w:szCs w:val="16"/>
                <w:lang w:val="en-GB"/>
              </w:rPr>
              <w:t>(</w:t>
            </w:r>
            <w:r>
              <w:rPr>
                <w:rFonts w:cs="Arial"/>
                <w:i/>
                <w:sz w:val="16"/>
                <w:szCs w:val="16"/>
                <w:lang w:val="en-GB"/>
              </w:rPr>
              <w:t>7</w:t>
            </w:r>
            <w:r w:rsidR="00034BC0" w:rsidRPr="00817BAC">
              <w:rPr>
                <w:rFonts w:cs="Arial"/>
                <w:i/>
                <w:sz w:val="16"/>
                <w:szCs w:val="16"/>
                <w:lang w:val="en-GB"/>
              </w:rPr>
              <w:t>0 women)</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78880E0" w14:textId="7482019C" w:rsidR="00034BC0" w:rsidRPr="00817BAC" w:rsidRDefault="00034BC0" w:rsidP="00034BC0">
            <w:pPr>
              <w:jc w:val="center"/>
              <w:rPr>
                <w:rFonts w:cs="Arial"/>
                <w:lang w:val="en-GB"/>
              </w:rPr>
            </w:pPr>
            <w:r w:rsidRPr="00817BAC">
              <w:rPr>
                <w:rFonts w:cs="Arial"/>
                <w:lang w:val="en-GB"/>
              </w:rPr>
              <w:t xml:space="preserve">200 </w:t>
            </w:r>
            <w:r w:rsidRPr="00817BAC">
              <w:rPr>
                <w:rFonts w:cs="Arial"/>
                <w:i/>
                <w:sz w:val="16"/>
                <w:szCs w:val="16"/>
                <w:lang w:val="en-GB"/>
              </w:rPr>
              <w:t>(100 women)</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C4D81C" w14:textId="5999AA7E" w:rsidR="00034BC0" w:rsidRPr="00817BAC" w:rsidDel="00BD7C58" w:rsidRDefault="00034BC0" w:rsidP="00034BC0">
            <w:pPr>
              <w:spacing w:before="60"/>
              <w:jc w:val="left"/>
              <w:rPr>
                <w:i/>
                <w:sz w:val="18"/>
                <w:szCs w:val="18"/>
              </w:rPr>
            </w:pPr>
            <w:r w:rsidRPr="00817BAC">
              <w:rPr>
                <w:i/>
                <w:sz w:val="18"/>
                <w:szCs w:val="18"/>
              </w:rPr>
              <w:t>Project records. Monitoring visits. Reports from the grantees and the Grants Administrator. No risks.</w:t>
            </w:r>
          </w:p>
        </w:tc>
      </w:tr>
      <w:tr w:rsidR="001321F1" w:rsidRPr="00817BAC" w14:paraId="2E9620EE" w14:textId="77777777" w:rsidTr="00F93F6A">
        <w:tblPrEx>
          <w:shd w:val="clear" w:color="auto" w:fill="CED7E7"/>
        </w:tblPrEx>
        <w:trPr>
          <w:trHeight w:val="436"/>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74FE5BEF" w14:textId="019AAC4F" w:rsidR="001321F1" w:rsidRPr="00817BAC" w:rsidRDefault="001321F1" w:rsidP="00596B85">
            <w:pPr>
              <w:spacing w:before="60"/>
              <w:jc w:val="left"/>
              <w:rPr>
                <w:rFonts w:cs="Arial"/>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D19E7F8" w14:textId="49B8163D" w:rsidR="001321F1" w:rsidRPr="00817BAC" w:rsidRDefault="001228A1" w:rsidP="00596B85">
            <w:pPr>
              <w:spacing w:before="60"/>
              <w:jc w:val="left"/>
              <w:rPr>
                <w:rFonts w:cs="Arial"/>
                <w:bCs/>
                <w:i/>
                <w:iCs/>
                <w:sz w:val="18"/>
                <w:szCs w:val="18"/>
                <w:lang w:val="en-GB"/>
              </w:rPr>
            </w:pPr>
            <w:r w:rsidRPr="00817BAC">
              <w:rPr>
                <w:rFonts w:cs="Arial"/>
                <w:b/>
                <w:bCs/>
                <w:i/>
                <w:iCs/>
                <w:sz w:val="18"/>
                <w:szCs w:val="18"/>
              </w:rPr>
              <w:t>1</w:t>
            </w:r>
            <w:r w:rsidR="001321F1" w:rsidRPr="00817BAC">
              <w:rPr>
                <w:rFonts w:cs="Arial"/>
                <w:b/>
                <w:bCs/>
                <w:i/>
                <w:iCs/>
                <w:sz w:val="18"/>
                <w:szCs w:val="18"/>
                <w:lang w:val="en-GB"/>
              </w:rPr>
              <w:t>.</w:t>
            </w:r>
            <w:r w:rsidRPr="00817BAC">
              <w:rPr>
                <w:rFonts w:cs="Arial"/>
                <w:b/>
                <w:bCs/>
                <w:i/>
                <w:iCs/>
                <w:sz w:val="18"/>
                <w:szCs w:val="18"/>
              </w:rPr>
              <w:t>6</w:t>
            </w:r>
            <w:r w:rsidR="001321F1" w:rsidRPr="00817BAC">
              <w:rPr>
                <w:rFonts w:cs="Arial"/>
                <w:b/>
                <w:bCs/>
                <w:i/>
                <w:iCs/>
                <w:sz w:val="18"/>
                <w:szCs w:val="18"/>
                <w:lang w:val="en-GB"/>
              </w:rPr>
              <w:t xml:space="preserve"> </w:t>
            </w:r>
            <w:r w:rsidR="001321F1" w:rsidRPr="00817BAC">
              <w:rPr>
                <w:rFonts w:cs="Arial"/>
                <w:bCs/>
                <w:i/>
                <w:iCs/>
                <w:sz w:val="18"/>
                <w:szCs w:val="18"/>
                <w:lang w:val="en-GB"/>
              </w:rPr>
              <w:t xml:space="preserve">Number of local entrepreneurial networks </w:t>
            </w:r>
            <w:r w:rsidR="00A36059" w:rsidRPr="00817BAC">
              <w:rPr>
                <w:rFonts w:cs="Arial"/>
                <w:bCs/>
                <w:i/>
                <w:iCs/>
                <w:sz w:val="18"/>
                <w:szCs w:val="18"/>
                <w:lang w:val="en-GB"/>
              </w:rPr>
              <w:t>with strengthened institutional capacities that are able to provide better services to their members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E4F095" w14:textId="77777777" w:rsidR="001321F1" w:rsidRPr="00817BAC" w:rsidRDefault="001321F1" w:rsidP="00596B85">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AEE55A6" w14:textId="77777777" w:rsidR="001321F1" w:rsidRPr="00817BAC" w:rsidRDefault="001321F1" w:rsidP="00596B85">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458B31F" w14:textId="77777777" w:rsidR="001321F1" w:rsidRPr="00817BAC" w:rsidRDefault="001321F1" w:rsidP="00596B85">
            <w:pPr>
              <w:jc w:val="center"/>
              <w:rPr>
                <w:rFonts w:cs="Arial"/>
                <w:lang w:val="en-GB"/>
              </w:rPr>
            </w:pPr>
            <w:r w:rsidRPr="00817BAC">
              <w:rPr>
                <w:rFonts w:cs="Arial"/>
                <w:lang w:val="en-GB"/>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9DC82CD" w14:textId="77777777" w:rsidR="001321F1" w:rsidRPr="00817BAC" w:rsidRDefault="001321F1" w:rsidP="00596B85">
            <w:pPr>
              <w:jc w:val="center"/>
              <w:rPr>
                <w:rFonts w:cs="Arial"/>
                <w:lang w:val="en-GB"/>
              </w:rPr>
            </w:pPr>
            <w:r w:rsidRPr="00817BAC">
              <w:rPr>
                <w:rFonts w:cs="Arial"/>
                <w:lang w:val="en-GB"/>
              </w:rPr>
              <w:t>1</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B92EACF" w14:textId="77777777" w:rsidR="001321F1" w:rsidRPr="00817BAC" w:rsidRDefault="001321F1" w:rsidP="00596B85">
            <w:pPr>
              <w:jc w:val="center"/>
              <w:rPr>
                <w:rFonts w:cs="Arial"/>
                <w:lang w:val="en-GB"/>
              </w:rPr>
            </w:pPr>
            <w:r w:rsidRPr="00817BAC">
              <w:rPr>
                <w:rFonts w:cs="Arial"/>
                <w:lang w:val="en-GB"/>
              </w:rPr>
              <w:t>3</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46D63F" w14:textId="6BBF40A3" w:rsidR="001321F1" w:rsidRPr="00817BAC" w:rsidRDefault="001321F1" w:rsidP="002C0FBF">
            <w:pPr>
              <w:jc w:val="left"/>
              <w:rPr>
                <w:rFonts w:cs="Arial"/>
                <w:lang w:val="en-GB"/>
              </w:rPr>
            </w:pPr>
            <w:r w:rsidRPr="00817BAC">
              <w:rPr>
                <w:i/>
                <w:sz w:val="18"/>
                <w:szCs w:val="18"/>
              </w:rPr>
              <w:t xml:space="preserve">Training feedback </w:t>
            </w:r>
            <w:r w:rsidR="00333002" w:rsidRPr="00817BAC">
              <w:rPr>
                <w:i/>
                <w:sz w:val="18"/>
                <w:szCs w:val="18"/>
              </w:rPr>
              <w:t xml:space="preserve">and registration </w:t>
            </w:r>
            <w:r w:rsidRPr="00817BAC">
              <w:rPr>
                <w:i/>
                <w:sz w:val="18"/>
                <w:szCs w:val="18"/>
              </w:rPr>
              <w:t>forms. Contractor’s reports.</w:t>
            </w:r>
            <w:r w:rsidR="00333002" w:rsidRPr="00817BAC">
              <w:rPr>
                <w:i/>
                <w:sz w:val="18"/>
                <w:szCs w:val="18"/>
              </w:rPr>
              <w:t xml:space="preserve"> Post-training survey. Minimal risks. </w:t>
            </w:r>
          </w:p>
        </w:tc>
      </w:tr>
      <w:tr w:rsidR="001321F1" w:rsidRPr="00817BAC" w14:paraId="6F9CFCA5" w14:textId="77777777" w:rsidTr="00F93F6A">
        <w:tblPrEx>
          <w:shd w:val="clear" w:color="auto" w:fill="CED7E7"/>
        </w:tblPrEx>
        <w:trPr>
          <w:trHeight w:val="235"/>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507A0F9E" w14:textId="205719B3" w:rsidR="001321F1" w:rsidRPr="00817BAC" w:rsidRDefault="001321F1" w:rsidP="00596B85">
            <w:pPr>
              <w:spacing w:before="60"/>
              <w:jc w:val="left"/>
              <w:rPr>
                <w:rFonts w:cs="Arial"/>
                <w:b/>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5B61356" w14:textId="56F0CD3E" w:rsidR="001321F1" w:rsidRPr="00817BAC" w:rsidRDefault="001228A1" w:rsidP="008113C6">
            <w:pPr>
              <w:spacing w:after="0"/>
              <w:jc w:val="left"/>
              <w:rPr>
                <w:rFonts w:cs="Arial"/>
                <w:i/>
                <w:iCs/>
                <w:sz w:val="18"/>
                <w:szCs w:val="18"/>
                <w:lang w:val="en-GB"/>
              </w:rPr>
            </w:pPr>
            <w:r w:rsidRPr="00817BAC">
              <w:rPr>
                <w:rFonts w:cs="Arial"/>
                <w:b/>
                <w:bCs/>
                <w:i/>
                <w:iCs/>
                <w:sz w:val="18"/>
                <w:szCs w:val="18"/>
              </w:rPr>
              <w:t>1</w:t>
            </w:r>
            <w:r w:rsidR="001321F1" w:rsidRPr="00817BAC">
              <w:rPr>
                <w:rFonts w:cs="Arial"/>
                <w:b/>
                <w:bCs/>
                <w:i/>
                <w:iCs/>
                <w:sz w:val="18"/>
                <w:szCs w:val="18"/>
                <w:lang w:val="en-GB"/>
              </w:rPr>
              <w:t>.</w:t>
            </w:r>
            <w:r w:rsidRPr="00817BAC">
              <w:rPr>
                <w:rFonts w:cs="Arial"/>
                <w:b/>
                <w:bCs/>
                <w:i/>
                <w:iCs/>
                <w:sz w:val="18"/>
                <w:szCs w:val="18"/>
                <w:lang w:val="en-GB"/>
              </w:rPr>
              <w:t>7</w:t>
            </w:r>
            <w:r w:rsidR="001321F1" w:rsidRPr="00817BAC">
              <w:rPr>
                <w:rFonts w:cs="Arial"/>
                <w:b/>
                <w:bCs/>
                <w:i/>
                <w:iCs/>
                <w:sz w:val="18"/>
                <w:szCs w:val="18"/>
                <w:lang w:val="en-GB"/>
              </w:rPr>
              <w:t xml:space="preserve"> </w:t>
            </w:r>
            <w:r w:rsidR="001321F1" w:rsidRPr="00817BAC">
              <w:rPr>
                <w:rFonts w:cs="Arial"/>
                <w:bCs/>
                <w:i/>
                <w:iCs/>
                <w:sz w:val="18"/>
                <w:szCs w:val="18"/>
                <w:lang w:val="en-GB"/>
              </w:rPr>
              <w:t>Number of local</w:t>
            </w:r>
            <w:r w:rsidR="00A21474" w:rsidRPr="00817BAC">
              <w:rPr>
                <w:rFonts w:cs="Arial"/>
                <w:bCs/>
                <w:i/>
                <w:iCs/>
                <w:sz w:val="18"/>
                <w:szCs w:val="18"/>
                <w:lang w:val="en-GB"/>
              </w:rPr>
              <w:t xml:space="preserve"> professionals</w:t>
            </w:r>
            <w:r w:rsidR="002B2074" w:rsidRPr="00817BAC">
              <w:rPr>
                <w:rFonts w:cs="Arial"/>
                <w:bCs/>
                <w:i/>
                <w:iCs/>
                <w:sz w:val="18"/>
                <w:szCs w:val="18"/>
                <w:lang w:val="en-GB"/>
              </w:rPr>
              <w:t xml:space="preserve"> </w:t>
            </w:r>
            <w:r w:rsidR="009D3361" w:rsidRPr="00817BAC">
              <w:rPr>
                <w:rFonts w:cs="Arial"/>
                <w:i/>
                <w:iCs/>
                <w:sz w:val="18"/>
                <w:szCs w:val="18"/>
                <w:lang w:val="en-GB"/>
              </w:rPr>
              <w:t xml:space="preserve">with required knowledge, skills and experience, who are able to provide training and capacity-building assistance on business development </w:t>
            </w:r>
            <w:r w:rsidR="002B2074" w:rsidRPr="00817BAC">
              <w:rPr>
                <w:rFonts w:cs="Arial"/>
                <w:bCs/>
                <w:i/>
                <w:iCs/>
                <w:sz w:val="18"/>
                <w:szCs w:val="18"/>
                <w:lang w:val="en-GB"/>
              </w:rPr>
              <w:t>(disaggregated by sex)</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10BC82" w14:textId="77777777" w:rsidR="001321F1" w:rsidRPr="00817BAC" w:rsidRDefault="001321F1" w:rsidP="00596B85">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E1CA137" w14:textId="77777777" w:rsidR="001321F1" w:rsidRPr="00817BAC" w:rsidRDefault="001321F1" w:rsidP="00596B85">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B619A97" w14:textId="77777777" w:rsidR="001321F1" w:rsidRPr="00817BAC" w:rsidRDefault="001321F1" w:rsidP="00596B85">
            <w:pPr>
              <w:jc w:val="center"/>
              <w:rPr>
                <w:rFonts w:cs="Arial"/>
                <w:lang w:val="en-GB"/>
              </w:rPr>
            </w:pPr>
            <w:r w:rsidRPr="00817BAC">
              <w:rPr>
                <w:rFonts w:cs="Arial"/>
                <w:lang w:val="en-GB"/>
              </w:rPr>
              <w:t>20</w:t>
            </w:r>
          </w:p>
          <w:p w14:paraId="2A746401" w14:textId="77777777" w:rsidR="001321F1" w:rsidRPr="00817BAC" w:rsidRDefault="001321F1" w:rsidP="00596B85">
            <w:pPr>
              <w:jc w:val="center"/>
              <w:rPr>
                <w:rFonts w:cs="Arial"/>
                <w:lang w:val="en-GB"/>
              </w:rPr>
            </w:pPr>
            <w:r w:rsidRPr="00817BAC">
              <w:rPr>
                <w:rFonts w:cs="Arial"/>
                <w:i/>
                <w:sz w:val="16"/>
                <w:lang w:val="ru-RU"/>
              </w:rPr>
              <w:t>(</w:t>
            </w:r>
            <w:r w:rsidRPr="00817BAC">
              <w:rPr>
                <w:rFonts w:cs="Arial"/>
                <w:i/>
                <w:sz w:val="16"/>
              </w:rPr>
              <w:t>10 women</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E2D4956" w14:textId="77777777" w:rsidR="001321F1" w:rsidRPr="00817BAC" w:rsidRDefault="001321F1" w:rsidP="00596B85">
            <w:pPr>
              <w:jc w:val="center"/>
              <w:rPr>
                <w:rFonts w:cs="Arial"/>
                <w:lang w:val="en-GB"/>
              </w:rPr>
            </w:pPr>
            <w:r w:rsidRPr="00817BAC">
              <w:rPr>
                <w:rFonts w:cs="Arial"/>
                <w:lang w:val="en-GB"/>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A635351" w14:textId="77777777" w:rsidR="001321F1" w:rsidRPr="00817BAC" w:rsidRDefault="001321F1" w:rsidP="00596B85">
            <w:pPr>
              <w:jc w:val="center"/>
              <w:rPr>
                <w:rFonts w:cs="Arial"/>
                <w:lang w:val="en-GB"/>
              </w:rPr>
            </w:pPr>
            <w:r w:rsidRPr="00817BAC">
              <w:rPr>
                <w:rFonts w:cs="Arial"/>
                <w:lang w:val="en-GB"/>
              </w:rPr>
              <w:t>20</w:t>
            </w:r>
          </w:p>
          <w:p w14:paraId="0F80138F" w14:textId="77777777" w:rsidR="001321F1" w:rsidRPr="00817BAC" w:rsidRDefault="001321F1" w:rsidP="00596B85">
            <w:pPr>
              <w:jc w:val="center"/>
              <w:rPr>
                <w:rFonts w:cs="Arial"/>
                <w:lang w:val="en-GB"/>
              </w:rPr>
            </w:pPr>
            <w:r w:rsidRPr="00817BAC">
              <w:rPr>
                <w:rFonts w:cs="Arial"/>
                <w:i/>
                <w:sz w:val="16"/>
                <w:lang w:val="ru-RU"/>
              </w:rPr>
              <w:t>(</w:t>
            </w:r>
            <w:r w:rsidRPr="00817BAC">
              <w:rPr>
                <w:rFonts w:cs="Arial"/>
                <w:i/>
                <w:sz w:val="16"/>
              </w:rPr>
              <w:t>10 women</w:t>
            </w:r>
            <w:r w:rsidRPr="00817BAC">
              <w:rPr>
                <w:rFonts w:cs="Arial"/>
                <w:i/>
                <w:sz w:val="16"/>
                <w:lang w:val="ru-RU"/>
              </w:rPr>
              <w:t>)</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7B1337" w14:textId="7C952373" w:rsidR="001321F1" w:rsidRPr="00817BAC" w:rsidRDefault="001321F1" w:rsidP="002C0FBF">
            <w:pPr>
              <w:jc w:val="left"/>
              <w:rPr>
                <w:rFonts w:cs="Arial"/>
                <w:lang w:val="en-GB"/>
              </w:rPr>
            </w:pPr>
            <w:r w:rsidRPr="00817BAC">
              <w:rPr>
                <w:i/>
                <w:sz w:val="18"/>
                <w:szCs w:val="18"/>
              </w:rPr>
              <w:t>Training feedback forms. Contractor’s reports.</w:t>
            </w:r>
            <w:r w:rsidR="00E275F5" w:rsidRPr="00817BAC">
              <w:rPr>
                <w:i/>
                <w:sz w:val="18"/>
                <w:szCs w:val="18"/>
              </w:rPr>
              <w:t xml:space="preserve"> Post-training survey. No risks.</w:t>
            </w:r>
          </w:p>
        </w:tc>
      </w:tr>
      <w:tr w:rsidR="001321F1" w:rsidRPr="00817BAC" w14:paraId="0C97AA0E" w14:textId="77777777" w:rsidTr="00F93F6A">
        <w:tblPrEx>
          <w:shd w:val="clear" w:color="auto" w:fill="CED7E7"/>
        </w:tblPrEx>
        <w:trPr>
          <w:trHeight w:val="164"/>
        </w:trPr>
        <w:tc>
          <w:tcPr>
            <w:tcW w:w="3323" w:type="dxa"/>
            <w:vMerge/>
            <w:tcBorders>
              <w:left w:val="single" w:sz="4" w:space="0" w:color="auto"/>
              <w:right w:val="single" w:sz="4" w:space="0" w:color="auto"/>
            </w:tcBorders>
            <w:shd w:val="clear" w:color="auto" w:fill="FFFFFF"/>
            <w:tcMar>
              <w:top w:w="80" w:type="dxa"/>
              <w:left w:w="80" w:type="dxa"/>
              <w:bottom w:w="80" w:type="dxa"/>
              <w:right w:w="80" w:type="dxa"/>
            </w:tcMar>
          </w:tcPr>
          <w:p w14:paraId="749533B5" w14:textId="4EC6E4F3" w:rsidR="001321F1" w:rsidRPr="00817BAC" w:rsidRDefault="001321F1" w:rsidP="00596B85">
            <w:pPr>
              <w:spacing w:before="60"/>
              <w:jc w:val="left"/>
              <w:rPr>
                <w:rFonts w:cs="Arial"/>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AEDAB01" w14:textId="4FF5C972" w:rsidR="001321F1" w:rsidRPr="00817BAC" w:rsidRDefault="001228A1" w:rsidP="00596B85">
            <w:pPr>
              <w:pStyle w:val="Header1"/>
              <w:spacing w:before="60"/>
              <w:jc w:val="left"/>
              <w:rPr>
                <w:rFonts w:cs="Arial"/>
                <w:bCs/>
                <w:i/>
                <w:iCs/>
                <w:sz w:val="18"/>
                <w:szCs w:val="18"/>
                <w:lang w:val="en-GB"/>
              </w:rPr>
            </w:pPr>
            <w:r w:rsidRPr="00817BAC">
              <w:rPr>
                <w:rFonts w:cs="Arial"/>
                <w:b/>
                <w:bCs/>
                <w:i/>
                <w:iCs/>
                <w:sz w:val="18"/>
                <w:szCs w:val="18"/>
              </w:rPr>
              <w:t>1</w:t>
            </w:r>
            <w:r w:rsidR="001321F1" w:rsidRPr="00817BAC">
              <w:rPr>
                <w:rFonts w:cs="Arial"/>
                <w:b/>
                <w:bCs/>
                <w:i/>
                <w:iCs/>
                <w:sz w:val="18"/>
                <w:szCs w:val="18"/>
                <w:lang w:val="en-GB"/>
              </w:rPr>
              <w:t>.</w:t>
            </w:r>
            <w:r w:rsidRPr="00817BAC">
              <w:rPr>
                <w:rFonts w:cs="Arial"/>
                <w:b/>
                <w:bCs/>
                <w:i/>
                <w:iCs/>
                <w:sz w:val="18"/>
                <w:szCs w:val="18"/>
              </w:rPr>
              <w:t>8</w:t>
            </w:r>
            <w:r w:rsidR="001321F1" w:rsidRPr="00817BAC">
              <w:rPr>
                <w:rFonts w:cs="Arial"/>
                <w:b/>
                <w:bCs/>
                <w:i/>
                <w:iCs/>
                <w:sz w:val="18"/>
                <w:szCs w:val="18"/>
                <w:lang w:val="en-GB"/>
              </w:rPr>
              <w:t xml:space="preserve"> </w:t>
            </w:r>
            <w:r w:rsidR="001321F1" w:rsidRPr="00817BAC">
              <w:rPr>
                <w:rFonts w:cs="Arial"/>
                <w:bCs/>
                <w:i/>
                <w:iCs/>
                <w:sz w:val="18"/>
                <w:szCs w:val="18"/>
                <w:lang w:val="en-GB"/>
              </w:rPr>
              <w:t xml:space="preserve">Number of </w:t>
            </w:r>
            <w:r w:rsidR="00E275F5" w:rsidRPr="00817BAC">
              <w:rPr>
                <w:rFonts w:cs="Arial"/>
                <w:bCs/>
                <w:i/>
                <w:iCs/>
                <w:sz w:val="18"/>
                <w:szCs w:val="18"/>
              </w:rPr>
              <w:t>businesses that improved their access to foreign markets through information sharing, capacity building and networking</w:t>
            </w:r>
            <w:r w:rsidR="001321F1" w:rsidRPr="00817BAC">
              <w:rPr>
                <w:rFonts w:cs="Arial"/>
                <w:bCs/>
                <w:i/>
                <w:iCs/>
                <w:sz w:val="18"/>
                <w:szCs w:val="18"/>
                <w:lang w:val="en-GB"/>
              </w:rPr>
              <w:t xml:space="preserve"> (disaggregated by sex</w:t>
            </w:r>
            <w:r w:rsidR="00E275F5" w:rsidRPr="00817BAC">
              <w:rPr>
                <w:rFonts w:cs="Arial"/>
                <w:bCs/>
                <w:i/>
                <w:iCs/>
                <w:sz w:val="18"/>
                <w:szCs w:val="18"/>
                <w:lang w:val="en-GB"/>
              </w:rPr>
              <w:t xml:space="preserve"> of business owner/manager</w:t>
            </w:r>
            <w:r w:rsidR="001321F1" w:rsidRPr="00817BAC">
              <w:rPr>
                <w:rFonts w:cs="Arial"/>
                <w:bCs/>
                <w:i/>
                <w:iCs/>
                <w:sz w:val="18"/>
                <w:szCs w:val="18"/>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C60FC5" w14:textId="77777777" w:rsidR="001321F1" w:rsidRPr="00817BAC" w:rsidRDefault="001321F1" w:rsidP="00596B85">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B57BA35" w14:textId="77777777" w:rsidR="001321F1" w:rsidRPr="00817BAC" w:rsidRDefault="001321F1" w:rsidP="00596B85">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F8F3B3A" w14:textId="77777777" w:rsidR="001321F1" w:rsidRPr="00817BAC" w:rsidRDefault="001321F1" w:rsidP="0021502B">
            <w:pPr>
              <w:jc w:val="center"/>
              <w:rPr>
                <w:rFonts w:cs="Arial"/>
                <w:lang w:val="en-GB"/>
              </w:rPr>
            </w:pPr>
            <w:r w:rsidRPr="00817BAC">
              <w:rPr>
                <w:rFonts w:cs="Arial"/>
                <w:lang w:val="en-GB"/>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4DFEDD8" w14:textId="77777777" w:rsidR="001321F1" w:rsidRPr="00817BAC" w:rsidRDefault="001321F1" w:rsidP="00596B85">
            <w:pPr>
              <w:jc w:val="center"/>
              <w:rPr>
                <w:rFonts w:cs="Arial"/>
                <w:lang w:val="en-GB"/>
              </w:rPr>
            </w:pPr>
            <w:r w:rsidRPr="00817BAC">
              <w:rPr>
                <w:rFonts w:cs="Arial"/>
                <w:lang w:val="en-GB"/>
              </w:rPr>
              <w:t>150</w:t>
            </w:r>
          </w:p>
          <w:p w14:paraId="4DB46623" w14:textId="233DFC59" w:rsidR="001321F1" w:rsidRPr="00817BAC" w:rsidRDefault="001321F1" w:rsidP="00596B85">
            <w:pPr>
              <w:jc w:val="center"/>
              <w:rPr>
                <w:rFonts w:cs="Arial"/>
                <w:lang w:val="en-GB"/>
              </w:rPr>
            </w:pPr>
            <w:r w:rsidRPr="00817BAC">
              <w:rPr>
                <w:rFonts w:cs="Arial"/>
                <w:i/>
                <w:sz w:val="16"/>
                <w:lang w:val="ru-RU"/>
              </w:rPr>
              <w:t>(</w:t>
            </w:r>
            <w:r w:rsidRPr="00817BAC">
              <w:rPr>
                <w:rFonts w:cs="Arial"/>
                <w:i/>
                <w:sz w:val="16"/>
              </w:rPr>
              <w:t xml:space="preserve">75 </w:t>
            </w:r>
            <w:r w:rsidR="00E275F5" w:rsidRPr="00817BAC">
              <w:rPr>
                <w:rFonts w:cs="Arial"/>
                <w:i/>
                <w:sz w:val="16"/>
              </w:rPr>
              <w:t>women-led businesses</w:t>
            </w:r>
            <w:r w:rsidRPr="00817BAC">
              <w:rPr>
                <w:rFonts w:cs="Arial"/>
                <w:i/>
                <w:sz w:val="16"/>
                <w:lang w:val="ru-RU"/>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CBF317F" w14:textId="77777777" w:rsidR="001321F1" w:rsidRPr="00817BAC" w:rsidRDefault="001321F1" w:rsidP="00596B85">
            <w:pPr>
              <w:jc w:val="center"/>
              <w:rPr>
                <w:rFonts w:cs="Arial"/>
                <w:lang w:val="en-GB"/>
              </w:rPr>
            </w:pPr>
            <w:r w:rsidRPr="00817BAC">
              <w:rPr>
                <w:rFonts w:cs="Arial"/>
                <w:lang w:val="en-GB"/>
              </w:rPr>
              <w:t>150</w:t>
            </w:r>
          </w:p>
          <w:p w14:paraId="6DDA9460" w14:textId="1C06A552" w:rsidR="001321F1" w:rsidRPr="00817BAC" w:rsidRDefault="001321F1" w:rsidP="00596B85">
            <w:pPr>
              <w:jc w:val="center"/>
              <w:rPr>
                <w:rFonts w:cs="Arial"/>
                <w:lang w:val="en-GB"/>
              </w:rPr>
            </w:pPr>
            <w:r w:rsidRPr="00817BAC">
              <w:rPr>
                <w:rFonts w:cs="Arial"/>
                <w:i/>
                <w:sz w:val="16"/>
                <w:lang w:val="ru-RU"/>
              </w:rPr>
              <w:t>(</w:t>
            </w:r>
            <w:r w:rsidRPr="00817BAC">
              <w:rPr>
                <w:rFonts w:cs="Arial"/>
                <w:i/>
                <w:sz w:val="16"/>
              </w:rPr>
              <w:t xml:space="preserve">75 </w:t>
            </w:r>
            <w:r w:rsidR="00E275F5" w:rsidRPr="00817BAC">
              <w:rPr>
                <w:rFonts w:cs="Arial"/>
                <w:i/>
                <w:sz w:val="16"/>
              </w:rPr>
              <w:t>women-led businesses</w:t>
            </w:r>
            <w:r w:rsidRPr="00817BAC">
              <w:rPr>
                <w:rFonts w:cs="Arial"/>
                <w:i/>
                <w:sz w:val="16"/>
                <w:lang w:val="ru-RU"/>
              </w:rPr>
              <w:t>)</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7B0C66" w14:textId="12479296" w:rsidR="001321F1" w:rsidRPr="00817BAC" w:rsidRDefault="001321F1" w:rsidP="002C0FBF">
            <w:pPr>
              <w:jc w:val="left"/>
              <w:rPr>
                <w:rFonts w:cs="Arial"/>
                <w:lang w:val="en-GB"/>
              </w:rPr>
            </w:pPr>
            <w:r w:rsidRPr="00817BAC">
              <w:rPr>
                <w:i/>
                <w:sz w:val="18"/>
                <w:szCs w:val="18"/>
              </w:rPr>
              <w:t>Feedback forms. Contractor’s reports.</w:t>
            </w:r>
            <w:r w:rsidR="00E275F5" w:rsidRPr="00817BAC">
              <w:rPr>
                <w:i/>
                <w:sz w:val="18"/>
                <w:szCs w:val="18"/>
              </w:rPr>
              <w:t xml:space="preserve"> Follow-up survey of businesses. No risks. </w:t>
            </w:r>
          </w:p>
        </w:tc>
      </w:tr>
      <w:tr w:rsidR="001321F1" w:rsidRPr="00817BAC" w14:paraId="2AEF3A21" w14:textId="77777777" w:rsidTr="00F93F6A">
        <w:tblPrEx>
          <w:shd w:val="clear" w:color="auto" w:fill="CED7E7"/>
        </w:tblPrEx>
        <w:trPr>
          <w:trHeight w:val="322"/>
        </w:trPr>
        <w:tc>
          <w:tcPr>
            <w:tcW w:w="3323" w:type="dxa"/>
            <w:vMerge/>
            <w:tcBorders>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1639E73" w14:textId="77777777" w:rsidR="001321F1" w:rsidRPr="00817BAC" w:rsidRDefault="001321F1" w:rsidP="00596B85">
            <w:pPr>
              <w:spacing w:before="60"/>
              <w:jc w:val="left"/>
              <w:rPr>
                <w:rFonts w:cs="Arial"/>
                <w:b/>
                <w:bCs/>
                <w:iCs/>
                <w:sz w:val="18"/>
                <w:szCs w:val="18"/>
                <w:lang w:val="en-GB"/>
              </w:rPr>
            </w:pPr>
          </w:p>
        </w:tc>
        <w:tc>
          <w:tcPr>
            <w:tcW w:w="41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5C26091" w14:textId="11DAC347" w:rsidR="001321F1" w:rsidRPr="00817BAC" w:rsidRDefault="001228A1" w:rsidP="00596B85">
            <w:pPr>
              <w:pStyle w:val="Header1"/>
              <w:spacing w:before="60"/>
              <w:jc w:val="left"/>
              <w:rPr>
                <w:rFonts w:cs="Arial"/>
                <w:b/>
                <w:bCs/>
                <w:i/>
                <w:iCs/>
                <w:sz w:val="18"/>
                <w:szCs w:val="18"/>
                <w:lang w:val="en-GB"/>
              </w:rPr>
            </w:pPr>
            <w:r w:rsidRPr="00817BAC">
              <w:rPr>
                <w:rFonts w:cs="Arial"/>
                <w:b/>
                <w:bCs/>
                <w:i/>
                <w:iCs/>
                <w:sz w:val="18"/>
                <w:szCs w:val="18"/>
              </w:rPr>
              <w:t>1</w:t>
            </w:r>
            <w:r w:rsidR="001321F1" w:rsidRPr="00817BAC">
              <w:rPr>
                <w:rFonts w:cs="Arial"/>
                <w:b/>
                <w:bCs/>
                <w:i/>
                <w:iCs/>
                <w:sz w:val="18"/>
                <w:szCs w:val="18"/>
                <w:lang w:val="en-GB"/>
              </w:rPr>
              <w:t>.</w:t>
            </w:r>
            <w:r w:rsidRPr="00817BAC">
              <w:rPr>
                <w:rFonts w:cs="Arial"/>
                <w:b/>
                <w:bCs/>
                <w:i/>
                <w:iCs/>
                <w:sz w:val="18"/>
                <w:szCs w:val="18"/>
              </w:rPr>
              <w:t>9</w:t>
            </w:r>
            <w:r w:rsidR="001321F1" w:rsidRPr="00817BAC">
              <w:t xml:space="preserve"> </w:t>
            </w:r>
            <w:r w:rsidR="001321F1" w:rsidRPr="00817BAC">
              <w:rPr>
                <w:rFonts w:cs="Arial"/>
                <w:bCs/>
                <w:i/>
                <w:iCs/>
                <w:sz w:val="18"/>
                <w:szCs w:val="18"/>
                <w:lang w:val="en-GB"/>
              </w:rPr>
              <w:t xml:space="preserve">Number of </w:t>
            </w:r>
            <w:r w:rsidR="009D3361" w:rsidRPr="00817BAC">
              <w:rPr>
                <w:rFonts w:cs="Arial"/>
                <w:bCs/>
                <w:i/>
                <w:iCs/>
                <w:sz w:val="18"/>
                <w:szCs w:val="18"/>
                <w:lang w:val="en-GB"/>
              </w:rPr>
              <w:t>businesses that received new outreach and networking opportunities at the</w:t>
            </w:r>
            <w:r w:rsidR="001321F1" w:rsidRPr="00817BAC">
              <w:rPr>
                <w:rFonts w:cs="Arial"/>
                <w:bCs/>
                <w:i/>
                <w:iCs/>
                <w:sz w:val="18"/>
                <w:szCs w:val="18"/>
                <w:lang w:val="en-GB"/>
              </w:rPr>
              <w:t xml:space="preserve"> national level promotional </w:t>
            </w:r>
            <w:r w:rsidR="009D3361" w:rsidRPr="00817BAC">
              <w:rPr>
                <w:rFonts w:cs="Arial"/>
                <w:bCs/>
                <w:i/>
                <w:iCs/>
                <w:sz w:val="18"/>
                <w:szCs w:val="18"/>
                <w:lang w:val="en-GB"/>
              </w:rPr>
              <w:t>events (disaggregated by oblast)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FF7CC2" w14:textId="77777777" w:rsidR="001321F1" w:rsidRPr="00817BAC" w:rsidRDefault="001321F1" w:rsidP="00596B85">
            <w:pPr>
              <w:jc w:val="center"/>
              <w:rPr>
                <w:rFonts w:cs="Arial"/>
                <w:lang w:val="ru-RU"/>
              </w:rPr>
            </w:pPr>
            <w:r w:rsidRPr="00817BAC">
              <w:rPr>
                <w:rFonts w:cs="Arial"/>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061EF67" w14:textId="77777777" w:rsidR="001321F1" w:rsidRPr="00817BAC" w:rsidRDefault="001321F1" w:rsidP="00596B85">
            <w:pPr>
              <w:jc w:val="center"/>
              <w:rPr>
                <w:rFonts w:cs="Arial"/>
                <w:lang w:val="ru-RU"/>
              </w:rPr>
            </w:pPr>
            <w:r w:rsidRPr="00817BAC">
              <w:rPr>
                <w:rFonts w:cs="Arial"/>
                <w:lang w:val="ru-RU"/>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829FC7D" w14:textId="77777777" w:rsidR="001321F1" w:rsidRPr="00817BAC" w:rsidRDefault="001321F1" w:rsidP="00596B85">
            <w:pPr>
              <w:jc w:val="center"/>
              <w:rPr>
                <w:rFonts w:cs="Arial"/>
                <w:lang w:val="en-GB"/>
              </w:rPr>
            </w:pPr>
            <w:r w:rsidRPr="00817BAC">
              <w:rPr>
                <w:rFonts w:cs="Arial"/>
                <w:lang w:val="en-GB"/>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DC8187C" w14:textId="77777777" w:rsidR="001321F1" w:rsidRPr="00817BAC" w:rsidRDefault="001321F1" w:rsidP="00596B85">
            <w:pPr>
              <w:jc w:val="center"/>
              <w:rPr>
                <w:rFonts w:cs="Arial"/>
                <w:lang w:val="en-GB"/>
              </w:rPr>
            </w:pPr>
            <w:r w:rsidRPr="00817BAC">
              <w:rPr>
                <w:rFonts w:cs="Arial"/>
                <w:lang w:val="en-GB"/>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060150E" w14:textId="77777777" w:rsidR="001321F1" w:rsidRPr="00817BAC" w:rsidRDefault="001321F1" w:rsidP="00596B85">
            <w:pPr>
              <w:jc w:val="center"/>
              <w:rPr>
                <w:rFonts w:cs="Arial"/>
                <w:lang w:val="en-GB"/>
              </w:rPr>
            </w:pPr>
            <w:r w:rsidRPr="00817BAC">
              <w:rPr>
                <w:rFonts w:cs="Arial"/>
                <w:lang w:val="en-GB"/>
              </w:rPr>
              <w:t>140</w:t>
            </w:r>
          </w:p>
        </w:tc>
        <w:tc>
          <w:tcPr>
            <w:tcW w:w="2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1482EB" w14:textId="5816A358" w:rsidR="001321F1" w:rsidRPr="00817BAC" w:rsidRDefault="001321F1" w:rsidP="002C0FBF">
            <w:pPr>
              <w:jc w:val="left"/>
              <w:rPr>
                <w:i/>
                <w:sz w:val="18"/>
                <w:szCs w:val="18"/>
              </w:rPr>
            </w:pPr>
            <w:r w:rsidRPr="00817BAC">
              <w:rPr>
                <w:i/>
                <w:sz w:val="18"/>
                <w:szCs w:val="18"/>
              </w:rPr>
              <w:t>Event feedback forms.</w:t>
            </w:r>
            <w:r w:rsidR="009D3361" w:rsidRPr="00817BAC">
              <w:rPr>
                <w:i/>
                <w:sz w:val="18"/>
                <w:szCs w:val="18"/>
              </w:rPr>
              <w:t xml:space="preserve"> Project records. Follow-up survey</w:t>
            </w:r>
            <w:r w:rsidR="004E0737" w:rsidRPr="00817BAC">
              <w:rPr>
                <w:i/>
                <w:sz w:val="18"/>
                <w:szCs w:val="18"/>
              </w:rPr>
              <w:t xml:space="preserve"> of the participants and partners</w:t>
            </w:r>
            <w:r w:rsidR="009D3361" w:rsidRPr="00817BAC">
              <w:rPr>
                <w:i/>
                <w:sz w:val="18"/>
                <w:szCs w:val="18"/>
              </w:rPr>
              <w:t xml:space="preserve">. </w:t>
            </w:r>
            <w:r w:rsidR="00E275F5" w:rsidRPr="00817BAC">
              <w:rPr>
                <w:i/>
                <w:sz w:val="18"/>
                <w:szCs w:val="18"/>
              </w:rPr>
              <w:t>No</w:t>
            </w:r>
            <w:r w:rsidR="009D3361" w:rsidRPr="00817BAC">
              <w:rPr>
                <w:i/>
                <w:sz w:val="18"/>
                <w:szCs w:val="18"/>
              </w:rPr>
              <w:t xml:space="preserve"> risks. </w:t>
            </w:r>
          </w:p>
        </w:tc>
      </w:tr>
    </w:tbl>
    <w:p w14:paraId="3695C5C7" w14:textId="77777777" w:rsidR="00596B85" w:rsidRPr="00817BAC" w:rsidRDefault="00596B85" w:rsidP="00EC7DBE">
      <w:pPr>
        <w:rPr>
          <w:b/>
          <w:bCs/>
          <w:smallCaps/>
          <w:lang w:val="en-GB"/>
        </w:rPr>
        <w:sectPr w:rsidR="00596B85" w:rsidRPr="00817BAC" w:rsidSect="00685329">
          <w:headerReference w:type="even" r:id="rId12"/>
          <w:headerReference w:type="default" r:id="rId13"/>
          <w:headerReference w:type="first" r:id="rId14"/>
          <w:pgSz w:w="16840" w:h="11900" w:orient="landscape"/>
          <w:pgMar w:top="862" w:right="1134" w:bottom="862" w:left="1134" w:header="720" w:footer="431" w:gutter="0"/>
          <w:cols w:space="720"/>
          <w:titlePg/>
        </w:sectPr>
      </w:pPr>
    </w:p>
    <w:p w14:paraId="2AD12934" w14:textId="77777777" w:rsidR="0077246A" w:rsidRPr="00817BAC" w:rsidRDefault="00666382" w:rsidP="00F56B9D">
      <w:pPr>
        <w:pStyle w:val="Heading11"/>
        <w:numPr>
          <w:ilvl w:val="0"/>
          <w:numId w:val="8"/>
        </w:numPr>
        <w:rPr>
          <w:rFonts w:ascii="Arial" w:hAnsi="Arial" w:cs="Arial"/>
          <w:lang w:val="en-GB"/>
        </w:rPr>
      </w:pPr>
      <w:r w:rsidRPr="00817BAC">
        <w:rPr>
          <w:rFonts w:ascii="Arial" w:eastAsia="Arial Unicode MS" w:hAnsi="Arial" w:cs="Arial"/>
          <w:lang w:val="en-GB"/>
        </w:rPr>
        <w:lastRenderedPageBreak/>
        <w:t>Monitoring And Evaluation</w:t>
      </w:r>
    </w:p>
    <w:p w14:paraId="3526756D" w14:textId="77777777" w:rsidR="0077246A" w:rsidRPr="00817BAC" w:rsidRDefault="00666382">
      <w:pPr>
        <w:rPr>
          <w:rFonts w:cs="Arial"/>
          <w:lang w:val="en-GB"/>
        </w:rPr>
      </w:pPr>
      <w:r w:rsidRPr="00817BAC">
        <w:rPr>
          <w:rFonts w:cs="Arial"/>
          <w:lang w:val="en-GB"/>
        </w:rPr>
        <w:t xml:space="preserve">In accordance with UNDP’s programming policies and procedures, the project will be monitored through the following monitoring and evaluation plan: </w:t>
      </w:r>
    </w:p>
    <w:p w14:paraId="1F739FA8" w14:textId="77777777" w:rsidR="0077246A" w:rsidRPr="00817BAC" w:rsidRDefault="0077246A">
      <w:pPr>
        <w:rPr>
          <w:rFonts w:cs="Arial"/>
          <w:lang w:val="en-GB"/>
        </w:rPr>
      </w:pPr>
    </w:p>
    <w:p w14:paraId="31C0A754" w14:textId="77777777" w:rsidR="0077246A" w:rsidRPr="00817BAC" w:rsidRDefault="00666382">
      <w:pPr>
        <w:rPr>
          <w:rFonts w:cs="Arial"/>
          <w:b/>
          <w:bCs/>
          <w:sz w:val="24"/>
          <w:szCs w:val="24"/>
          <w:lang w:val="en-GB"/>
        </w:rPr>
      </w:pPr>
      <w:r w:rsidRPr="00817BAC">
        <w:rPr>
          <w:rFonts w:cs="Arial"/>
          <w:b/>
          <w:bCs/>
          <w:sz w:val="24"/>
          <w:szCs w:val="24"/>
          <w:lang w:val="en-GB"/>
        </w:rPr>
        <w:t>Monitoring Plan</w:t>
      </w:r>
    </w:p>
    <w:tbl>
      <w:tblPr>
        <w:tblStyle w:val="TableNormal1"/>
        <w:tblW w:w="101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6"/>
        <w:gridCol w:w="3047"/>
        <w:gridCol w:w="1374"/>
        <w:gridCol w:w="2270"/>
        <w:gridCol w:w="1134"/>
        <w:gridCol w:w="781"/>
      </w:tblGrid>
      <w:tr w:rsidR="0077246A" w:rsidRPr="00817BAC" w14:paraId="0AB5D17F" w14:textId="77777777">
        <w:trPr>
          <w:trHeight w:val="72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01D4D" w14:textId="77777777" w:rsidR="0077246A" w:rsidRPr="00817BAC" w:rsidRDefault="00666382">
            <w:pPr>
              <w:spacing w:after="0"/>
              <w:jc w:val="center"/>
              <w:rPr>
                <w:rFonts w:cs="Arial"/>
                <w:lang w:val="en-GB"/>
              </w:rPr>
            </w:pPr>
            <w:r w:rsidRPr="00817BAC">
              <w:rPr>
                <w:rFonts w:cs="Arial"/>
                <w:b/>
                <w:bCs/>
                <w:lang w:val="en-GB"/>
              </w:rPr>
              <w:t>Monitoring Activity</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1005F" w14:textId="77777777" w:rsidR="0077246A" w:rsidRPr="00817BAC" w:rsidRDefault="00666382">
            <w:pPr>
              <w:spacing w:after="0"/>
              <w:jc w:val="center"/>
              <w:rPr>
                <w:rFonts w:cs="Arial"/>
                <w:lang w:val="en-GB"/>
              </w:rPr>
            </w:pPr>
            <w:r w:rsidRPr="00817BAC">
              <w:rPr>
                <w:rFonts w:cs="Arial"/>
                <w:b/>
                <w:bCs/>
                <w:lang w:val="en-GB"/>
              </w:rPr>
              <w:t>Purpose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7F77B" w14:textId="77777777" w:rsidR="0077246A" w:rsidRPr="00817BAC" w:rsidRDefault="00666382">
            <w:pPr>
              <w:spacing w:after="0"/>
              <w:jc w:val="center"/>
              <w:rPr>
                <w:rFonts w:cs="Arial"/>
                <w:lang w:val="en-GB"/>
              </w:rPr>
            </w:pPr>
            <w:r w:rsidRPr="00817BAC">
              <w:rPr>
                <w:rFonts w:cs="Arial"/>
                <w:b/>
                <w:bCs/>
                <w:lang w:val="en-GB"/>
              </w:rPr>
              <w:t>Frequency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E01A6" w14:textId="77777777" w:rsidR="0077246A" w:rsidRPr="00817BAC" w:rsidRDefault="00666382">
            <w:pPr>
              <w:spacing w:after="0"/>
              <w:jc w:val="center"/>
              <w:rPr>
                <w:rFonts w:cs="Arial"/>
                <w:lang w:val="en-GB"/>
              </w:rPr>
            </w:pPr>
            <w:r w:rsidRPr="00817BAC">
              <w:rPr>
                <w:rFonts w:cs="Arial"/>
                <w:b/>
                <w:bCs/>
                <w:lang w:val="en-GB"/>
              </w:rPr>
              <w:t>Expected Action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22095" w14:textId="77777777" w:rsidR="0077246A" w:rsidRPr="00817BAC" w:rsidRDefault="00666382">
            <w:pPr>
              <w:spacing w:after="0"/>
              <w:jc w:val="center"/>
              <w:rPr>
                <w:rFonts w:cs="Arial"/>
                <w:b/>
                <w:bCs/>
                <w:lang w:val="en-GB"/>
              </w:rPr>
            </w:pPr>
            <w:r w:rsidRPr="00817BAC">
              <w:rPr>
                <w:rFonts w:cs="Arial"/>
                <w:b/>
                <w:bCs/>
                <w:lang w:val="en-GB"/>
              </w:rPr>
              <w:t xml:space="preserve">Partners </w:t>
            </w:r>
          </w:p>
          <w:p w14:paraId="1C28E7E5" w14:textId="77777777" w:rsidR="0077246A" w:rsidRPr="00817BAC" w:rsidRDefault="00666382">
            <w:pPr>
              <w:spacing w:after="0"/>
              <w:jc w:val="center"/>
              <w:rPr>
                <w:rFonts w:cs="Arial"/>
                <w:lang w:val="en-GB"/>
              </w:rPr>
            </w:pPr>
            <w:r w:rsidRPr="00817BAC">
              <w:rPr>
                <w:rFonts w:cs="Arial"/>
                <w:b/>
                <w:bCs/>
                <w:lang w:val="en-GB"/>
              </w:rPr>
              <w:t>(if joint)</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50817" w14:textId="77777777" w:rsidR="0077246A" w:rsidRPr="00817BAC" w:rsidRDefault="00666382">
            <w:pPr>
              <w:spacing w:after="0"/>
              <w:jc w:val="center"/>
              <w:rPr>
                <w:rFonts w:cs="Arial"/>
                <w:b/>
                <w:bCs/>
                <w:lang w:val="en-GB"/>
              </w:rPr>
            </w:pPr>
            <w:r w:rsidRPr="00817BAC">
              <w:rPr>
                <w:rFonts w:cs="Arial"/>
                <w:b/>
                <w:bCs/>
                <w:lang w:val="en-GB"/>
              </w:rPr>
              <w:t xml:space="preserve">Cost </w:t>
            </w:r>
          </w:p>
          <w:p w14:paraId="21245AA3" w14:textId="77777777" w:rsidR="0077246A" w:rsidRPr="00817BAC" w:rsidRDefault="00666382">
            <w:pPr>
              <w:spacing w:after="0"/>
              <w:jc w:val="center"/>
              <w:rPr>
                <w:rFonts w:cs="Arial"/>
                <w:lang w:val="en-GB"/>
              </w:rPr>
            </w:pPr>
            <w:r w:rsidRPr="00817BAC">
              <w:rPr>
                <w:rFonts w:cs="Arial"/>
                <w:b/>
                <w:bCs/>
                <w:lang w:val="en-GB"/>
              </w:rPr>
              <w:t>(if any)</w:t>
            </w:r>
          </w:p>
        </w:tc>
      </w:tr>
      <w:tr w:rsidR="0077246A" w:rsidRPr="00817BAC" w14:paraId="5E051D86" w14:textId="77777777">
        <w:trPr>
          <w:trHeight w:val="168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2A40A" w14:textId="77777777" w:rsidR="0077246A" w:rsidRPr="00817BAC" w:rsidRDefault="00666382">
            <w:pPr>
              <w:spacing w:after="0"/>
              <w:jc w:val="left"/>
              <w:rPr>
                <w:rFonts w:cs="Arial"/>
                <w:lang w:val="en-GB"/>
              </w:rPr>
            </w:pPr>
            <w:r w:rsidRPr="00817BAC">
              <w:rPr>
                <w:rFonts w:cs="Arial"/>
                <w:b/>
                <w:bCs/>
                <w:lang w:val="en-GB"/>
              </w:rPr>
              <w:t>Track results progress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9160A" w14:textId="77777777" w:rsidR="0077246A" w:rsidRPr="00817BAC" w:rsidRDefault="00666382">
            <w:pPr>
              <w:spacing w:after="0"/>
              <w:jc w:val="left"/>
              <w:rPr>
                <w:rFonts w:cs="Arial"/>
                <w:lang w:val="en-GB"/>
              </w:rPr>
            </w:pPr>
            <w:r w:rsidRPr="00817BAC">
              <w:rPr>
                <w:rFonts w:cs="Arial"/>
                <w:lang w:val="en-GB"/>
              </w:rPr>
              <w:t>Progress data against the results indicators in the RRF will be collected and analysed to assess the progress of the project in achieving the agreed outputs.</w:t>
            </w:r>
          </w:p>
          <w:p w14:paraId="7F81476D" w14:textId="77777777" w:rsidR="00262B0D" w:rsidRPr="00817BAC" w:rsidRDefault="00262B0D">
            <w:pPr>
              <w:spacing w:after="0"/>
              <w:jc w:val="left"/>
              <w:rPr>
                <w:rFonts w:cs="Arial"/>
                <w:lang w:val="en-GB"/>
              </w:rPr>
            </w:pPr>
          </w:p>
          <w:p w14:paraId="70CF2724" w14:textId="77777777" w:rsidR="008E3AE8" w:rsidRPr="00817BAC" w:rsidRDefault="00262B0D">
            <w:pPr>
              <w:spacing w:after="0"/>
              <w:jc w:val="left"/>
              <w:rPr>
                <w:rFonts w:cs="Arial"/>
                <w:lang w:val="en-GB"/>
              </w:rPr>
            </w:pPr>
            <w:r w:rsidRPr="00817BAC">
              <w:rPr>
                <w:rFonts w:cs="Arial"/>
                <w:lang w:val="en-GB"/>
              </w:rPr>
              <w:t>Six follow-up surveys will be conducted to estimate the sustainability of the achieved results in the medium-term.</w:t>
            </w:r>
          </w:p>
          <w:p w14:paraId="7AE1C909" w14:textId="77777777" w:rsidR="008E3AE8" w:rsidRPr="00817BAC" w:rsidRDefault="008E3AE8">
            <w:pPr>
              <w:spacing w:after="0"/>
              <w:jc w:val="left"/>
              <w:rPr>
                <w:rFonts w:cs="Arial"/>
                <w:lang w:val="en-GB"/>
              </w:rPr>
            </w:pPr>
          </w:p>
          <w:p w14:paraId="3DCC0899" w14:textId="3712FC86" w:rsidR="00262B0D" w:rsidRPr="00817BAC" w:rsidRDefault="008E3AE8">
            <w:pPr>
              <w:spacing w:after="0"/>
              <w:jc w:val="left"/>
              <w:rPr>
                <w:rFonts w:cs="Arial"/>
                <w:lang w:val="en-GB"/>
              </w:rPr>
            </w:pPr>
            <w:r w:rsidRPr="00817BAC">
              <w:rPr>
                <w:rFonts w:cs="Arial"/>
                <w:lang w:val="en-GB"/>
              </w:rPr>
              <w:t>Regular monitoring and spot-check visits</w:t>
            </w:r>
            <w:r w:rsidR="00F417D6" w:rsidRPr="00817BAC">
              <w:rPr>
                <w:rFonts w:cs="Arial"/>
                <w:lang w:val="en-GB"/>
              </w:rPr>
              <w:t xml:space="preserve"> to the grantees will be conducted by UNDP Local Coordinators and representatives of Grants Administrator, in order to ensure continuous data collection and information exchange. </w:t>
            </w:r>
            <w:r w:rsidR="00262B0D" w:rsidRPr="00817BAC">
              <w:rPr>
                <w:rFonts w:cs="Arial"/>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29DE3" w14:textId="77777777" w:rsidR="0077246A" w:rsidRPr="00817BAC" w:rsidRDefault="00666382">
            <w:pPr>
              <w:spacing w:after="0"/>
              <w:jc w:val="left"/>
              <w:rPr>
                <w:rFonts w:cs="Arial"/>
                <w:lang w:val="en-GB"/>
              </w:rPr>
            </w:pPr>
            <w:r w:rsidRPr="001359AF">
              <w:rPr>
                <w:rFonts w:cs="Arial"/>
                <w:lang w:val="en-GB"/>
              </w:rPr>
              <w:t>Quarterly, or in the frequency required for each indicator</w:t>
            </w:r>
            <w:r w:rsidRPr="00817BAC">
              <w:rPr>
                <w:rFonts w:cs="Arial"/>
                <w:lang w:val="en-GB"/>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184E" w14:textId="77777777" w:rsidR="0077246A" w:rsidRPr="00817BAC" w:rsidRDefault="00666382">
            <w:pPr>
              <w:spacing w:after="0"/>
              <w:jc w:val="left"/>
              <w:rPr>
                <w:rFonts w:cs="Arial"/>
                <w:lang w:val="en-GB"/>
              </w:rPr>
            </w:pPr>
            <w:r w:rsidRPr="00817BAC">
              <w:rPr>
                <w:rFonts w:cs="Arial"/>
                <w:lang w:val="en-GB"/>
              </w:rPr>
              <w:t>Slower than expected progress will be addressed by project management.</w:t>
            </w:r>
          </w:p>
          <w:p w14:paraId="73A51D45" w14:textId="77777777" w:rsidR="00262B0D" w:rsidRPr="00817BAC" w:rsidRDefault="00262B0D">
            <w:pPr>
              <w:spacing w:after="0"/>
              <w:jc w:val="left"/>
              <w:rPr>
                <w:rFonts w:cs="Arial"/>
                <w:lang w:val="en-GB"/>
              </w:rPr>
            </w:pPr>
          </w:p>
          <w:p w14:paraId="289CA5E0" w14:textId="77777777" w:rsidR="00262B0D" w:rsidRPr="00817BAC" w:rsidRDefault="00262B0D">
            <w:pPr>
              <w:spacing w:after="0"/>
              <w:jc w:val="left"/>
              <w:rPr>
                <w:rFonts w:cs="Arial"/>
                <w:lang w:val="en-GB"/>
              </w:rPr>
            </w:pPr>
          </w:p>
          <w:p w14:paraId="007A3EFC" w14:textId="77777777" w:rsidR="00262B0D" w:rsidRPr="00817BAC" w:rsidRDefault="00262B0D">
            <w:pPr>
              <w:spacing w:after="0"/>
              <w:jc w:val="left"/>
              <w:rPr>
                <w:rFonts w:cs="Arial"/>
                <w:lang w:val="en-GB"/>
              </w:rPr>
            </w:pPr>
          </w:p>
          <w:p w14:paraId="631FF22B" w14:textId="5C5DE392" w:rsidR="00262B0D" w:rsidRPr="00817BAC" w:rsidRDefault="00262B0D">
            <w:pPr>
              <w:spacing w:after="0"/>
              <w:jc w:val="left"/>
              <w:rPr>
                <w:rFonts w:cs="Arial"/>
                <w:lang w:val="en-GB"/>
              </w:rPr>
            </w:pPr>
            <w:r w:rsidRPr="00817BAC">
              <w:rPr>
                <w:rFonts w:cs="Arial"/>
                <w:lang w:val="en-GB"/>
              </w:rPr>
              <w:t>The results of the surveys will be used for project’s monitoring and evaluation.</w:t>
            </w:r>
            <w:r w:rsidRPr="00817BAC">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A3A41"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B943" w14:textId="77777777" w:rsidR="0077246A" w:rsidRPr="00817BAC" w:rsidRDefault="0077246A">
            <w:pPr>
              <w:rPr>
                <w:rFonts w:cs="Arial"/>
                <w:lang w:val="en-GB"/>
              </w:rPr>
            </w:pPr>
          </w:p>
        </w:tc>
      </w:tr>
      <w:tr w:rsidR="0077246A" w:rsidRPr="00817BAC" w14:paraId="19AD9DB9" w14:textId="77777777">
        <w:trPr>
          <w:trHeight w:val="336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A83E3" w14:textId="77777777" w:rsidR="0077246A" w:rsidRPr="00817BAC" w:rsidRDefault="00666382">
            <w:pPr>
              <w:spacing w:after="0"/>
              <w:jc w:val="left"/>
              <w:rPr>
                <w:rFonts w:cs="Arial"/>
                <w:lang w:val="en-GB"/>
              </w:rPr>
            </w:pPr>
            <w:r w:rsidRPr="00817BAC">
              <w:rPr>
                <w:rFonts w:cs="Arial"/>
                <w:b/>
                <w:bCs/>
                <w:lang w:val="en-GB"/>
              </w:rPr>
              <w:t>Monitor and Manage Risk</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245A7" w14:textId="77777777" w:rsidR="0077246A" w:rsidRPr="00817BAC" w:rsidRDefault="00666382">
            <w:pPr>
              <w:spacing w:after="0"/>
              <w:jc w:val="left"/>
              <w:rPr>
                <w:rFonts w:cs="Arial"/>
                <w:lang w:val="en-GB"/>
              </w:rPr>
            </w:pPr>
            <w:r w:rsidRPr="00817BAC">
              <w:rPr>
                <w:rFonts w:cs="Arial"/>
                <w:lang w:val="en-GB"/>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6D542" w14:textId="77777777" w:rsidR="0077246A" w:rsidRPr="00817BAC" w:rsidRDefault="00666382">
            <w:pPr>
              <w:spacing w:after="0"/>
              <w:jc w:val="center"/>
              <w:rPr>
                <w:rFonts w:cs="Arial"/>
                <w:lang w:val="en-GB"/>
              </w:rPr>
            </w:pPr>
            <w:r w:rsidRPr="00817BAC">
              <w:rPr>
                <w:rFonts w:cs="Arial"/>
                <w:lang w:val="en-GB"/>
              </w:rPr>
              <w:t>Quarterly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02AA7" w14:textId="77777777" w:rsidR="0077246A" w:rsidRPr="00817BAC" w:rsidRDefault="00666382">
            <w:pPr>
              <w:spacing w:after="0"/>
              <w:jc w:val="left"/>
              <w:rPr>
                <w:rFonts w:cs="Arial"/>
                <w:lang w:val="en-GB"/>
              </w:rPr>
            </w:pPr>
            <w:r w:rsidRPr="00817BAC">
              <w:rPr>
                <w:rFonts w:cs="Arial"/>
                <w:lang w:val="en-GB"/>
              </w:rPr>
              <w:t>Risks are identified by project management and actions are taken to manage risk. The risk log is actively maintained to keep track of identified risks and actions taken.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1352A"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166B3" w14:textId="77777777" w:rsidR="0077246A" w:rsidRPr="00817BAC" w:rsidRDefault="0077246A">
            <w:pPr>
              <w:rPr>
                <w:rFonts w:cs="Arial"/>
                <w:lang w:val="en-GB"/>
              </w:rPr>
            </w:pPr>
          </w:p>
        </w:tc>
      </w:tr>
      <w:tr w:rsidR="0077246A" w:rsidRPr="00817BAC" w14:paraId="719BFA9F" w14:textId="77777777">
        <w:trPr>
          <w:trHeight w:val="144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87AA1" w14:textId="77777777" w:rsidR="0077246A" w:rsidRPr="00817BAC" w:rsidRDefault="00666382">
            <w:pPr>
              <w:spacing w:after="0"/>
              <w:jc w:val="left"/>
              <w:rPr>
                <w:rFonts w:cs="Arial"/>
                <w:lang w:val="en-GB"/>
              </w:rPr>
            </w:pPr>
            <w:r w:rsidRPr="00817BAC">
              <w:rPr>
                <w:rFonts w:cs="Arial"/>
                <w:b/>
                <w:bCs/>
                <w:lang w:val="en-GB"/>
              </w:rPr>
              <w:t xml:space="preserve">Learn </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543B5" w14:textId="77777777" w:rsidR="0077246A" w:rsidRPr="00817BAC" w:rsidRDefault="00666382">
            <w:pPr>
              <w:spacing w:after="0"/>
              <w:jc w:val="left"/>
              <w:rPr>
                <w:rFonts w:cs="Arial"/>
                <w:lang w:val="en-GB"/>
              </w:rPr>
            </w:pPr>
            <w:r w:rsidRPr="00817BAC">
              <w:rPr>
                <w:rFonts w:cs="Arial"/>
                <w:lang w:val="en-GB"/>
              </w:rPr>
              <w:t>Knowledge, good practices and lessons will be captured regularly, as well as actively sourced from other projects and partners and integrated back into the project.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3730F" w14:textId="77777777" w:rsidR="0077246A" w:rsidRPr="00817BAC" w:rsidRDefault="00666382">
            <w:pPr>
              <w:spacing w:after="0"/>
              <w:jc w:val="center"/>
              <w:rPr>
                <w:rFonts w:cs="Arial"/>
                <w:lang w:val="en-GB"/>
              </w:rPr>
            </w:pPr>
            <w:r w:rsidRPr="001359AF">
              <w:rPr>
                <w:rFonts w:cs="Arial"/>
                <w:lang w:val="en-GB"/>
              </w:rPr>
              <w:t>At least annually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1ED7B" w14:textId="77777777" w:rsidR="0077246A" w:rsidRPr="00817BAC" w:rsidRDefault="00666382">
            <w:pPr>
              <w:spacing w:after="0"/>
              <w:jc w:val="left"/>
              <w:rPr>
                <w:rFonts w:cs="Arial"/>
                <w:lang w:val="en-GB"/>
              </w:rPr>
            </w:pPr>
            <w:r w:rsidRPr="00817BAC">
              <w:rPr>
                <w:rFonts w:cs="Arial"/>
                <w:lang w:val="en-GB"/>
              </w:rPr>
              <w:t>Relevant lessons are captured by the project team and used to inform management decisions.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031DF"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F59A" w14:textId="77777777" w:rsidR="0077246A" w:rsidRPr="00817BAC" w:rsidRDefault="0077246A">
            <w:pPr>
              <w:rPr>
                <w:rFonts w:cs="Arial"/>
                <w:lang w:val="en-GB"/>
              </w:rPr>
            </w:pPr>
          </w:p>
        </w:tc>
      </w:tr>
      <w:tr w:rsidR="0077246A" w:rsidRPr="00817BAC" w14:paraId="339784BF" w14:textId="77777777">
        <w:trPr>
          <w:trHeight w:val="192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9243" w14:textId="77777777" w:rsidR="0077246A" w:rsidRPr="00817BAC" w:rsidRDefault="00666382">
            <w:pPr>
              <w:spacing w:after="0"/>
              <w:jc w:val="left"/>
              <w:rPr>
                <w:rFonts w:cs="Arial"/>
                <w:lang w:val="en-GB"/>
              </w:rPr>
            </w:pPr>
            <w:r w:rsidRPr="001359AF">
              <w:rPr>
                <w:rFonts w:cs="Arial"/>
                <w:b/>
                <w:bCs/>
                <w:lang w:val="en-GB"/>
              </w:rPr>
              <w:lastRenderedPageBreak/>
              <w:t>Annual Project Quality Assurance</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9C86A" w14:textId="77777777" w:rsidR="0077246A" w:rsidRPr="00817BAC" w:rsidRDefault="00666382">
            <w:pPr>
              <w:spacing w:after="0"/>
              <w:jc w:val="left"/>
              <w:rPr>
                <w:rFonts w:cs="Arial"/>
                <w:lang w:val="en-GB"/>
              </w:rPr>
            </w:pPr>
            <w:r w:rsidRPr="00817BAC">
              <w:rPr>
                <w:rFonts w:cs="Arial"/>
                <w:lang w:val="en-GB"/>
              </w:rPr>
              <w:t>The quality of the project will be assessed against UNDP’s quality standards to identify project strengths and weaknesses and to inform management decision making to improve the project.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A6D91" w14:textId="77777777" w:rsidR="0077246A" w:rsidRPr="00817BAC" w:rsidRDefault="00666382">
            <w:pPr>
              <w:spacing w:after="0"/>
              <w:jc w:val="center"/>
              <w:rPr>
                <w:rFonts w:cs="Arial"/>
                <w:lang w:val="en-GB"/>
              </w:rPr>
            </w:pPr>
            <w:r w:rsidRPr="00817BAC">
              <w:rPr>
                <w:rFonts w:cs="Arial"/>
                <w:lang w:val="en-GB"/>
              </w:rPr>
              <w:t>Annually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A0C19" w14:textId="77777777" w:rsidR="0077246A" w:rsidRPr="00817BAC" w:rsidRDefault="00666382">
            <w:pPr>
              <w:spacing w:after="0"/>
              <w:jc w:val="left"/>
              <w:rPr>
                <w:rFonts w:cs="Arial"/>
                <w:lang w:val="en-GB"/>
              </w:rPr>
            </w:pPr>
            <w:r w:rsidRPr="00817BAC">
              <w:rPr>
                <w:rFonts w:cs="Arial"/>
                <w:lang w:val="en-GB"/>
              </w:rPr>
              <w:t>Areas of strength and weakness will be reviewed by project management and used to inform decisions to improve project performance.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EC4F"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C4248" w14:textId="77777777" w:rsidR="0077246A" w:rsidRPr="00817BAC" w:rsidRDefault="0077246A">
            <w:pPr>
              <w:rPr>
                <w:rFonts w:cs="Arial"/>
                <w:lang w:val="en-GB"/>
              </w:rPr>
            </w:pPr>
          </w:p>
        </w:tc>
      </w:tr>
      <w:tr w:rsidR="0077246A" w:rsidRPr="00817BAC" w14:paraId="694B8170" w14:textId="77777777">
        <w:trPr>
          <w:trHeight w:val="168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C5CE4" w14:textId="77777777" w:rsidR="0077246A" w:rsidRPr="00817BAC" w:rsidRDefault="00666382">
            <w:pPr>
              <w:spacing w:after="0"/>
              <w:jc w:val="left"/>
              <w:rPr>
                <w:rFonts w:cs="Arial"/>
                <w:lang w:val="en-GB"/>
              </w:rPr>
            </w:pPr>
            <w:r w:rsidRPr="00817BAC">
              <w:rPr>
                <w:rFonts w:cs="Arial"/>
                <w:b/>
                <w:bCs/>
                <w:lang w:val="en-GB"/>
              </w:rPr>
              <w:t>Review and Make Course Corrections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477EF" w14:textId="77777777" w:rsidR="0077246A" w:rsidRPr="00817BAC" w:rsidRDefault="00666382">
            <w:pPr>
              <w:spacing w:after="0"/>
              <w:jc w:val="left"/>
              <w:rPr>
                <w:rFonts w:cs="Arial"/>
                <w:lang w:val="en-GB"/>
              </w:rPr>
            </w:pPr>
            <w:r w:rsidRPr="00817BAC">
              <w:rPr>
                <w:rFonts w:cs="Arial"/>
                <w:lang w:val="en-GB"/>
              </w:rPr>
              <w:t>Internal review of data and evidence from all monitoring actions to inform decision making.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9F540" w14:textId="77777777" w:rsidR="0077246A" w:rsidRPr="00817BAC" w:rsidRDefault="00666382">
            <w:pPr>
              <w:spacing w:after="0"/>
              <w:jc w:val="center"/>
              <w:rPr>
                <w:rFonts w:cs="Arial"/>
                <w:lang w:val="en-GB"/>
              </w:rPr>
            </w:pPr>
            <w:r w:rsidRPr="00817BAC">
              <w:rPr>
                <w:rFonts w:cs="Arial"/>
                <w:lang w:val="en-GB"/>
              </w:rPr>
              <w:t>At least annually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2619B" w14:textId="77777777" w:rsidR="0077246A" w:rsidRPr="00817BAC" w:rsidRDefault="00666382">
            <w:pPr>
              <w:spacing w:after="0"/>
              <w:jc w:val="left"/>
              <w:rPr>
                <w:rFonts w:cs="Arial"/>
                <w:lang w:val="en-GB"/>
              </w:rPr>
            </w:pPr>
            <w:r w:rsidRPr="00817BAC">
              <w:rPr>
                <w:rFonts w:cs="Arial"/>
                <w:lang w:val="en-GB"/>
              </w:rPr>
              <w:t>Performance data, risks, lessons and quality will be discussed by the project board and used to make course corrections.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4A7B"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BFD" w14:textId="77777777" w:rsidR="0077246A" w:rsidRPr="00817BAC" w:rsidRDefault="0077246A">
            <w:pPr>
              <w:rPr>
                <w:rFonts w:cs="Arial"/>
                <w:lang w:val="en-GB"/>
              </w:rPr>
            </w:pPr>
          </w:p>
        </w:tc>
      </w:tr>
      <w:tr w:rsidR="0077246A" w:rsidRPr="00817BAC" w14:paraId="34476DEC" w14:textId="77777777">
        <w:trPr>
          <w:trHeight w:val="312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19F4D" w14:textId="77777777" w:rsidR="0077246A" w:rsidRPr="00817BAC" w:rsidRDefault="00666382">
            <w:pPr>
              <w:spacing w:after="0"/>
              <w:jc w:val="left"/>
              <w:rPr>
                <w:rFonts w:cs="Arial"/>
                <w:lang w:val="en-GB"/>
              </w:rPr>
            </w:pPr>
            <w:r w:rsidRPr="00817BAC">
              <w:rPr>
                <w:rFonts w:cs="Arial"/>
                <w:b/>
                <w:bCs/>
                <w:lang w:val="en-GB"/>
              </w:rPr>
              <w:t>Project Report</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8F8E2" w14:textId="77777777" w:rsidR="0077246A" w:rsidRPr="00817BAC" w:rsidRDefault="00666382">
            <w:pPr>
              <w:spacing w:after="0"/>
              <w:jc w:val="left"/>
              <w:rPr>
                <w:rFonts w:cs="Arial"/>
                <w:lang w:val="en-GB"/>
              </w:rPr>
            </w:pPr>
            <w:r w:rsidRPr="00817BAC">
              <w:rPr>
                <w:rFonts w:cs="Arial"/>
                <w:lang w:val="en-GB"/>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0BA82" w14:textId="77777777" w:rsidR="0077246A" w:rsidRPr="00817BAC" w:rsidRDefault="00666382">
            <w:pPr>
              <w:spacing w:after="0"/>
              <w:jc w:val="center"/>
              <w:rPr>
                <w:rFonts w:cs="Arial"/>
                <w:lang w:val="en-GB"/>
              </w:rPr>
            </w:pPr>
            <w:r w:rsidRPr="00817BAC">
              <w:rPr>
                <w:rFonts w:cs="Arial"/>
                <w:lang w:val="en-GB"/>
              </w:rPr>
              <w:t>Annually, and at the end of the project (final report)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0736" w14:textId="77777777" w:rsidR="0077246A" w:rsidRPr="00817BAC" w:rsidRDefault="0077246A">
            <w:pPr>
              <w:rPr>
                <w:rFonts w:cs="Arial"/>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1715F"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F952" w14:textId="77777777" w:rsidR="0077246A" w:rsidRPr="00817BAC" w:rsidRDefault="0077246A">
            <w:pPr>
              <w:rPr>
                <w:rFonts w:cs="Arial"/>
                <w:lang w:val="en-GB"/>
              </w:rPr>
            </w:pPr>
          </w:p>
        </w:tc>
      </w:tr>
      <w:tr w:rsidR="0077246A" w:rsidRPr="00817BAC" w14:paraId="6668D31A" w14:textId="77777777">
        <w:trPr>
          <w:trHeight w:val="4083"/>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0CADF" w14:textId="77777777" w:rsidR="0077246A" w:rsidRPr="00817BAC" w:rsidRDefault="00666382">
            <w:pPr>
              <w:spacing w:after="0"/>
              <w:jc w:val="left"/>
              <w:rPr>
                <w:rFonts w:cs="Arial"/>
                <w:lang w:val="en-GB"/>
              </w:rPr>
            </w:pPr>
            <w:r w:rsidRPr="00817BAC">
              <w:rPr>
                <w:rFonts w:cs="Arial"/>
                <w:b/>
                <w:bCs/>
                <w:lang w:val="en-GB"/>
              </w:rPr>
              <w:t>Project Review (Project Board)</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396EE" w14:textId="35BE1E34" w:rsidR="0077246A" w:rsidRPr="00817BAC" w:rsidRDefault="00666382">
            <w:pPr>
              <w:spacing w:after="0"/>
              <w:jc w:val="left"/>
              <w:rPr>
                <w:rFonts w:cs="Arial"/>
                <w:lang w:val="en-GB"/>
              </w:rPr>
            </w:pPr>
            <w:r w:rsidRPr="00817BAC">
              <w:rPr>
                <w:rFonts w:cs="Arial"/>
                <w:lang w:val="en-GB"/>
              </w:rPr>
              <w:t xml:space="preserve">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w:t>
            </w:r>
            <w:r w:rsidR="008E3AE8" w:rsidRPr="00817BAC">
              <w:rPr>
                <w:rFonts w:cs="Arial"/>
                <w:lang w:val="en-GB"/>
              </w:rPr>
              <w:t xml:space="preserve">communicate </w:t>
            </w:r>
            <w:r w:rsidRPr="00817BAC">
              <w:rPr>
                <w:rFonts w:cs="Arial"/>
                <w:lang w:val="en-GB"/>
              </w:rPr>
              <w:t xml:space="preserve">project results and lessons learned </w:t>
            </w:r>
            <w:r w:rsidR="008E3AE8" w:rsidRPr="00817BAC">
              <w:rPr>
                <w:rFonts w:cs="Arial"/>
                <w:lang w:val="en-GB"/>
              </w:rPr>
              <w:t xml:space="preserve">to the </w:t>
            </w:r>
            <w:r w:rsidRPr="00817BAC">
              <w:rPr>
                <w:rFonts w:cs="Arial"/>
                <w:lang w:val="en-GB"/>
              </w:rPr>
              <w:t>relevant audiences.</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1F658" w14:textId="77777777" w:rsidR="0077246A" w:rsidRPr="00817BAC" w:rsidRDefault="0021502B">
            <w:pPr>
              <w:spacing w:after="0"/>
              <w:jc w:val="center"/>
              <w:rPr>
                <w:rFonts w:cs="Arial"/>
                <w:lang w:val="en-GB"/>
              </w:rPr>
            </w:pPr>
            <w:r w:rsidRPr="001359AF">
              <w:t>At least bi-annually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49A3D" w14:textId="77777777" w:rsidR="0077246A" w:rsidRPr="00817BAC" w:rsidRDefault="00666382">
            <w:pPr>
              <w:jc w:val="left"/>
              <w:rPr>
                <w:rFonts w:cs="Arial"/>
                <w:lang w:val="en-GB"/>
              </w:rPr>
            </w:pPr>
            <w:r w:rsidRPr="00817BAC">
              <w:rPr>
                <w:rFonts w:cs="Arial"/>
                <w:lang w:val="en-GB"/>
              </w:rPr>
              <w:t xml:space="preserve">Any quality concerns or slower than expected progress should be discussed by the project board and management actions agreed to address the issues identified.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DCAD6" w14:textId="77777777" w:rsidR="0077246A" w:rsidRPr="00817BAC" w:rsidRDefault="0077246A">
            <w:pPr>
              <w:rPr>
                <w:rFonts w:cs="Arial"/>
                <w:lang w:val="en-GB"/>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41D1" w14:textId="77777777" w:rsidR="0077246A" w:rsidRPr="00817BAC" w:rsidRDefault="0077246A">
            <w:pPr>
              <w:rPr>
                <w:rFonts w:cs="Arial"/>
                <w:lang w:val="en-GB"/>
              </w:rPr>
            </w:pPr>
          </w:p>
        </w:tc>
      </w:tr>
    </w:tbl>
    <w:p w14:paraId="5E778707" w14:textId="77777777" w:rsidR="0077246A" w:rsidRPr="00817BAC" w:rsidRDefault="0077246A">
      <w:pPr>
        <w:widowControl w:val="0"/>
        <w:rPr>
          <w:rFonts w:cs="Arial"/>
          <w:b/>
          <w:bCs/>
          <w:sz w:val="24"/>
          <w:szCs w:val="24"/>
          <w:lang w:val="en-GB"/>
        </w:rPr>
      </w:pPr>
    </w:p>
    <w:p w14:paraId="2A83F7AD" w14:textId="77777777" w:rsidR="0077246A" w:rsidRPr="00817BAC" w:rsidRDefault="0077246A">
      <w:pPr>
        <w:rPr>
          <w:rFonts w:cs="Arial"/>
          <w:lang w:val="en-GB"/>
        </w:rPr>
      </w:pPr>
    </w:p>
    <w:p w14:paraId="23C18369" w14:textId="77777777" w:rsidR="0077246A" w:rsidRPr="00817BAC" w:rsidRDefault="0077246A">
      <w:pPr>
        <w:rPr>
          <w:rFonts w:cs="Arial"/>
          <w:lang w:val="en-GB"/>
        </w:rPr>
      </w:pPr>
    </w:p>
    <w:p w14:paraId="51DB2BA2" w14:textId="77777777" w:rsidR="007B7915" w:rsidRPr="00817BAC" w:rsidRDefault="007B7915">
      <w:pPr>
        <w:spacing w:after="0"/>
        <w:jc w:val="left"/>
        <w:rPr>
          <w:rFonts w:cs="Arial"/>
          <w:lang w:val="en-GB"/>
        </w:rPr>
      </w:pPr>
      <w:r w:rsidRPr="00817BAC">
        <w:rPr>
          <w:rFonts w:cs="Arial"/>
          <w:lang w:val="en-GB"/>
        </w:rPr>
        <w:br w:type="page"/>
      </w:r>
    </w:p>
    <w:p w14:paraId="6025D38C" w14:textId="77777777" w:rsidR="0077246A" w:rsidRPr="00817BAC" w:rsidRDefault="0077246A">
      <w:pPr>
        <w:rPr>
          <w:rFonts w:cs="Arial"/>
          <w:lang w:val="en-GB"/>
        </w:rPr>
        <w:sectPr w:rsidR="0077246A" w:rsidRPr="00817BAC">
          <w:headerReference w:type="even" r:id="rId15"/>
          <w:headerReference w:type="default" r:id="rId16"/>
          <w:headerReference w:type="first" r:id="rId17"/>
          <w:pgSz w:w="11900" w:h="16840"/>
          <w:pgMar w:top="1152" w:right="864" w:bottom="1152" w:left="864" w:header="720" w:footer="432" w:gutter="0"/>
          <w:cols w:space="720"/>
          <w:titlePg/>
        </w:sectPr>
      </w:pPr>
    </w:p>
    <w:p w14:paraId="52F058DF" w14:textId="2ED03EDD" w:rsidR="0077246A" w:rsidRPr="00817BAC" w:rsidRDefault="00666382" w:rsidP="00F56B9D">
      <w:pPr>
        <w:pStyle w:val="Heading11"/>
        <w:numPr>
          <w:ilvl w:val="0"/>
          <w:numId w:val="9"/>
        </w:numPr>
        <w:spacing w:after="120"/>
        <w:rPr>
          <w:rFonts w:ascii="Arial" w:hAnsi="Arial" w:cs="Arial"/>
          <w:lang w:val="en-GB"/>
        </w:rPr>
      </w:pPr>
      <w:r w:rsidRPr="00817BAC">
        <w:rPr>
          <w:rFonts w:ascii="Arial" w:hAnsi="Arial" w:cs="Arial"/>
          <w:lang w:val="en-GB"/>
        </w:rPr>
        <w:lastRenderedPageBreak/>
        <w:t xml:space="preserve">Multi-Year Work Plan </w:t>
      </w:r>
      <w:r w:rsidRPr="00817BAC">
        <w:rPr>
          <w:rStyle w:val="FootnoteReference1"/>
          <w:lang w:val="en-GB"/>
        </w:rPr>
        <w:footnoteReference w:id="12"/>
      </w:r>
      <w:r w:rsidRPr="00817BAC">
        <w:rPr>
          <w:rStyle w:val="FootnoteReference1"/>
          <w:lang w:val="en-GB"/>
        </w:rPr>
        <w:footnoteReference w:id="13"/>
      </w:r>
    </w:p>
    <w:p w14:paraId="49273EBF" w14:textId="77777777" w:rsidR="009A35E7" w:rsidRPr="00817BAC" w:rsidRDefault="009A35E7" w:rsidP="009A35E7"/>
    <w:tbl>
      <w:tblPr>
        <w:tblStyle w:val="TableNormal1"/>
        <w:tblW w:w="15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3"/>
        <w:gridCol w:w="3260"/>
        <w:gridCol w:w="6"/>
        <w:gridCol w:w="1128"/>
        <w:gridCol w:w="1134"/>
        <w:gridCol w:w="992"/>
        <w:gridCol w:w="1418"/>
        <w:gridCol w:w="2976"/>
        <w:gridCol w:w="1179"/>
      </w:tblGrid>
      <w:tr w:rsidR="008A39D9" w:rsidRPr="00817BAC" w14:paraId="0B388B2B" w14:textId="77777777" w:rsidTr="00DA2B9A">
        <w:trPr>
          <w:trHeight w:val="204"/>
          <w:tblHeader/>
        </w:trPr>
        <w:tc>
          <w:tcPr>
            <w:tcW w:w="3233" w:type="dxa"/>
            <w:vMerge w:val="restart"/>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698E47CA" w14:textId="77777777" w:rsidR="0077246A" w:rsidRPr="00817BAC" w:rsidRDefault="00666382" w:rsidP="00B2680C">
            <w:pPr>
              <w:spacing w:before="60"/>
              <w:jc w:val="center"/>
              <w:rPr>
                <w:rFonts w:cs="Arial"/>
                <w:lang w:val="en-GB"/>
              </w:rPr>
            </w:pPr>
            <w:r w:rsidRPr="00817BAC">
              <w:rPr>
                <w:rFonts w:cs="Arial"/>
                <w:b/>
                <w:bCs/>
                <w:sz w:val="18"/>
                <w:szCs w:val="18"/>
                <w:lang w:val="en-GB"/>
              </w:rPr>
              <w:t>EXPECTED OUTPUTS</w:t>
            </w:r>
          </w:p>
        </w:tc>
        <w:tc>
          <w:tcPr>
            <w:tcW w:w="3266"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1264F5FD" w14:textId="77777777" w:rsidR="0077246A" w:rsidRPr="00817BAC" w:rsidRDefault="00666382" w:rsidP="00B2680C">
            <w:pPr>
              <w:spacing w:before="60"/>
              <w:jc w:val="center"/>
              <w:rPr>
                <w:rFonts w:cs="Arial"/>
                <w:lang w:val="en-GB"/>
              </w:rPr>
            </w:pPr>
            <w:r w:rsidRPr="00817BAC">
              <w:rPr>
                <w:rFonts w:cs="Arial"/>
                <w:b/>
                <w:bCs/>
                <w:sz w:val="18"/>
                <w:szCs w:val="18"/>
                <w:lang w:val="en-GB"/>
              </w:rPr>
              <w:t>PLANNED ACTIVITIES</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63DAA13" w14:textId="77777777" w:rsidR="0077246A" w:rsidRPr="00817BAC" w:rsidRDefault="00666382" w:rsidP="00B2680C">
            <w:pPr>
              <w:spacing w:before="60"/>
              <w:jc w:val="center"/>
              <w:rPr>
                <w:rFonts w:cs="Arial"/>
                <w:lang w:val="en-GB"/>
              </w:rPr>
            </w:pPr>
            <w:r w:rsidRPr="00817BAC">
              <w:rPr>
                <w:rFonts w:cs="Arial"/>
                <w:b/>
                <w:bCs/>
                <w:sz w:val="18"/>
                <w:szCs w:val="18"/>
                <w:lang w:val="en-GB"/>
              </w:rPr>
              <w:t>Planned Budget by Year</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6B27976" w14:textId="77777777" w:rsidR="0077246A" w:rsidRPr="00817BAC" w:rsidRDefault="00666382" w:rsidP="00B2680C">
            <w:pPr>
              <w:jc w:val="center"/>
              <w:rPr>
                <w:rFonts w:cs="Arial"/>
                <w:lang w:val="en-GB"/>
              </w:rPr>
            </w:pPr>
            <w:r w:rsidRPr="00817BAC">
              <w:rPr>
                <w:rFonts w:cs="Arial"/>
                <w:b/>
                <w:bCs/>
                <w:sz w:val="18"/>
                <w:szCs w:val="18"/>
                <w:lang w:val="en-GB"/>
              </w:rPr>
              <w:t>RESPONSIBLE PARTY</w:t>
            </w:r>
          </w:p>
        </w:tc>
        <w:tc>
          <w:tcPr>
            <w:tcW w:w="5573" w:type="dxa"/>
            <w:gridSpan w:val="3"/>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47EA868C" w14:textId="77777777" w:rsidR="0077246A" w:rsidRPr="00817BAC" w:rsidRDefault="00666382" w:rsidP="00B2680C">
            <w:pPr>
              <w:spacing w:before="60"/>
              <w:jc w:val="center"/>
              <w:rPr>
                <w:rFonts w:cs="Arial"/>
                <w:lang w:val="en-GB"/>
              </w:rPr>
            </w:pPr>
            <w:r w:rsidRPr="00817BAC">
              <w:rPr>
                <w:rFonts w:cs="Arial"/>
                <w:b/>
                <w:bCs/>
                <w:sz w:val="18"/>
                <w:szCs w:val="18"/>
                <w:lang w:val="en-GB"/>
              </w:rPr>
              <w:t>PLANNED BUDGET</w:t>
            </w:r>
          </w:p>
        </w:tc>
      </w:tr>
      <w:tr w:rsidR="00837176" w:rsidRPr="00817BAC" w14:paraId="477AEF4B" w14:textId="77777777" w:rsidTr="00BA4D8C">
        <w:trPr>
          <w:trHeight w:val="256"/>
          <w:tblHeader/>
        </w:trPr>
        <w:tc>
          <w:tcPr>
            <w:tcW w:w="3233" w:type="dxa"/>
            <w:vMerge/>
            <w:tcBorders>
              <w:top w:val="single" w:sz="4" w:space="0" w:color="000000"/>
              <w:left w:val="single" w:sz="4" w:space="0" w:color="000000"/>
              <w:bottom w:val="single" w:sz="4" w:space="0" w:color="000000"/>
              <w:right w:val="single" w:sz="4" w:space="0" w:color="000000"/>
            </w:tcBorders>
            <w:shd w:val="clear" w:color="auto" w:fill="FFFF99"/>
          </w:tcPr>
          <w:p w14:paraId="133FB017" w14:textId="77777777" w:rsidR="0063681F" w:rsidRPr="00817BAC" w:rsidRDefault="0063681F" w:rsidP="00B2680C">
            <w:pPr>
              <w:jc w:val="center"/>
              <w:rPr>
                <w:rFonts w:cs="Arial"/>
                <w:lang w:val="en-GB"/>
              </w:rPr>
            </w:pPr>
          </w:p>
        </w:tc>
        <w:tc>
          <w:tcPr>
            <w:tcW w:w="3266" w:type="dxa"/>
            <w:gridSpan w:val="2"/>
            <w:vMerge/>
            <w:tcBorders>
              <w:top w:val="single" w:sz="4" w:space="0" w:color="000000"/>
              <w:left w:val="single" w:sz="4" w:space="0" w:color="000000"/>
              <w:bottom w:val="single" w:sz="4" w:space="0" w:color="000000"/>
              <w:right w:val="single" w:sz="4" w:space="0" w:color="000000"/>
            </w:tcBorders>
            <w:shd w:val="clear" w:color="auto" w:fill="FFFF99"/>
          </w:tcPr>
          <w:p w14:paraId="0D531011" w14:textId="77777777" w:rsidR="0063681F" w:rsidRPr="00817BAC" w:rsidRDefault="0063681F" w:rsidP="00B2680C">
            <w:pPr>
              <w:jc w:val="center"/>
              <w:rPr>
                <w:rFonts w:cs="Arial"/>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6AEC1887" w14:textId="615B9470" w:rsidR="0063681F" w:rsidRPr="00817BAC" w:rsidRDefault="0063681F" w:rsidP="00B2680C">
            <w:pPr>
              <w:jc w:val="center"/>
              <w:rPr>
                <w:rFonts w:cs="Arial"/>
                <w:lang w:val="en-GB"/>
              </w:rPr>
            </w:pPr>
            <w:r w:rsidRPr="00817BAC">
              <w:rPr>
                <w:rFonts w:cs="Arial"/>
                <w:sz w:val="16"/>
                <w:szCs w:val="16"/>
                <w:lang w:val="en-GB"/>
              </w:rPr>
              <w:t xml:space="preserve">Year </w:t>
            </w:r>
            <w:r w:rsidR="00B2680C" w:rsidRPr="00817BAC">
              <w:rPr>
                <w:rFonts w:cs="Arial"/>
                <w:sz w:val="16"/>
                <w:szCs w:val="16"/>
                <w:lang w:val="en-G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DB10D42" w14:textId="115A858D" w:rsidR="0063681F" w:rsidRPr="00817BAC" w:rsidRDefault="0063681F" w:rsidP="00B2680C">
            <w:pPr>
              <w:jc w:val="center"/>
              <w:rPr>
                <w:rFonts w:cs="Arial"/>
                <w:sz w:val="16"/>
                <w:szCs w:val="16"/>
                <w:lang w:val="en-GB"/>
              </w:rPr>
            </w:pPr>
            <w:r w:rsidRPr="00817BAC">
              <w:rPr>
                <w:rFonts w:cs="Arial"/>
                <w:sz w:val="16"/>
                <w:szCs w:val="16"/>
                <w:lang w:val="en-GB"/>
              </w:rPr>
              <w:t>Year 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99"/>
          </w:tcPr>
          <w:p w14:paraId="5C565758" w14:textId="77777777" w:rsidR="0063681F" w:rsidRPr="00817BAC" w:rsidRDefault="0063681F" w:rsidP="00B2680C">
            <w:pPr>
              <w:jc w:val="center"/>
              <w:rPr>
                <w:rFonts w:cs="Arial"/>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761B7E9" w14:textId="77777777" w:rsidR="0063681F" w:rsidRPr="00817BAC" w:rsidRDefault="0063681F" w:rsidP="00B2680C">
            <w:pPr>
              <w:jc w:val="center"/>
              <w:rPr>
                <w:rFonts w:cs="Arial"/>
                <w:lang w:val="en-GB"/>
              </w:rPr>
            </w:pPr>
            <w:r w:rsidRPr="00817BAC">
              <w:rPr>
                <w:rFonts w:cs="Arial"/>
                <w:sz w:val="16"/>
                <w:szCs w:val="16"/>
                <w:lang w:val="en-GB"/>
              </w:rPr>
              <w:t>Funding Source</w:t>
            </w:r>
          </w:p>
        </w:tc>
        <w:tc>
          <w:tcPr>
            <w:tcW w:w="2976"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7AD969E4" w14:textId="77777777" w:rsidR="0063681F" w:rsidRPr="00817BAC" w:rsidRDefault="0063681F" w:rsidP="00B2680C">
            <w:pPr>
              <w:jc w:val="center"/>
              <w:rPr>
                <w:rFonts w:cs="Arial"/>
                <w:lang w:val="en-GB"/>
              </w:rPr>
            </w:pPr>
            <w:r w:rsidRPr="00817BAC">
              <w:rPr>
                <w:rFonts w:cs="Arial"/>
                <w:sz w:val="16"/>
                <w:szCs w:val="16"/>
                <w:lang w:val="en-GB"/>
              </w:rPr>
              <w:t>Budget Description</w:t>
            </w:r>
          </w:p>
        </w:tc>
        <w:tc>
          <w:tcPr>
            <w:tcW w:w="1179"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01C04099" w14:textId="77777777" w:rsidR="0063681F" w:rsidRPr="00817BAC" w:rsidRDefault="0063681F" w:rsidP="00B2680C">
            <w:pPr>
              <w:jc w:val="center"/>
              <w:rPr>
                <w:rFonts w:cs="Arial"/>
                <w:lang w:val="en-GB"/>
              </w:rPr>
            </w:pPr>
            <w:r w:rsidRPr="00817BAC">
              <w:rPr>
                <w:rFonts w:cs="Arial"/>
                <w:sz w:val="16"/>
                <w:szCs w:val="16"/>
                <w:lang w:val="en-GB"/>
              </w:rPr>
              <w:t>Amount</w:t>
            </w:r>
          </w:p>
        </w:tc>
      </w:tr>
      <w:tr w:rsidR="00264CE0" w:rsidRPr="00817BAC" w14:paraId="285697E7" w14:textId="77777777" w:rsidTr="00BA4D8C">
        <w:trPr>
          <w:trHeight w:hRule="exact" w:val="482"/>
        </w:trPr>
        <w:tc>
          <w:tcPr>
            <w:tcW w:w="32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F58D" w14:textId="097D99CA" w:rsidR="00264CE0" w:rsidRPr="00817BAC" w:rsidRDefault="00264CE0" w:rsidP="00264CE0">
            <w:pPr>
              <w:jc w:val="left"/>
              <w:rPr>
                <w:rFonts w:cs="Arial"/>
                <w:sz w:val="18"/>
                <w:szCs w:val="18"/>
              </w:rPr>
            </w:pPr>
            <w:bookmarkStart w:id="9" w:name="_GoBack"/>
            <w:r w:rsidRPr="00817BAC">
              <w:rPr>
                <w:rFonts w:asciiTheme="majorHAnsi" w:hAnsiTheme="majorHAnsi" w:cstheme="majorHAnsi"/>
                <w:b/>
                <w:bCs/>
                <w:sz w:val="18"/>
                <w:szCs w:val="18"/>
                <w:lang w:val="en-GB"/>
              </w:rPr>
              <w:t>Output 1:</w:t>
            </w:r>
            <w:r w:rsidRPr="00817BAC">
              <w:rPr>
                <w:rFonts w:cs="Arial"/>
                <w:b/>
                <w:sz w:val="18"/>
                <w:szCs w:val="18"/>
              </w:rPr>
              <w:t xml:space="preserve"> </w:t>
            </w:r>
            <w:r w:rsidRPr="00817BAC">
              <w:rPr>
                <w:rFonts w:cs="Arial"/>
                <w:sz w:val="18"/>
                <w:szCs w:val="18"/>
              </w:rPr>
              <w:t>Durable solutions to economic issues of conflict-affected population of Luhansk and Donetsk oblasts implemented</w:t>
            </w:r>
          </w:p>
          <w:p w14:paraId="3AEB02E1" w14:textId="77777777" w:rsidR="00264CE0" w:rsidRPr="00817BAC" w:rsidRDefault="00264CE0" w:rsidP="00264CE0">
            <w:pPr>
              <w:rPr>
                <w:rFonts w:asciiTheme="majorHAnsi" w:hAnsiTheme="majorHAnsi" w:cstheme="majorHAnsi"/>
                <w:i/>
                <w:iCs/>
                <w:sz w:val="18"/>
                <w:szCs w:val="18"/>
                <w:lang w:val="en-GB"/>
              </w:rPr>
            </w:pPr>
          </w:p>
          <w:p w14:paraId="1CEF8547" w14:textId="5D6E6E08" w:rsidR="00264CE0" w:rsidRPr="00817BAC" w:rsidRDefault="00264CE0" w:rsidP="00264CE0">
            <w:pPr>
              <w:rPr>
                <w:rFonts w:asciiTheme="majorHAnsi" w:hAnsiTheme="majorHAnsi" w:cstheme="majorHAnsi"/>
                <w:i/>
                <w:iCs/>
                <w:sz w:val="18"/>
                <w:szCs w:val="18"/>
                <w:lang w:val="en-GB"/>
              </w:rPr>
            </w:pPr>
            <w:r w:rsidRPr="00817BAC">
              <w:rPr>
                <w:rFonts w:asciiTheme="majorHAnsi" w:hAnsiTheme="majorHAnsi" w:cstheme="majorHAnsi"/>
                <w:i/>
                <w:iCs/>
                <w:sz w:val="18"/>
                <w:szCs w:val="18"/>
                <w:lang w:val="en-GB"/>
              </w:rPr>
              <w:t>Gender marker: GEN1</w:t>
            </w:r>
          </w:p>
          <w:p w14:paraId="72EA09B7" w14:textId="77777777" w:rsidR="00264CE0" w:rsidRPr="00817BAC" w:rsidRDefault="00264CE0" w:rsidP="00264CE0">
            <w:pPr>
              <w:rPr>
                <w:rFonts w:asciiTheme="majorHAnsi" w:hAnsiTheme="majorHAnsi" w:cstheme="majorHAnsi"/>
                <w:sz w:val="18"/>
                <w:szCs w:val="18"/>
                <w:lang w:val="en-GB"/>
              </w:rPr>
            </w:pPr>
            <w:r w:rsidRPr="00817BAC">
              <w:rPr>
                <w:rFonts w:asciiTheme="majorHAnsi" w:hAnsiTheme="majorHAnsi" w:cstheme="majorHAnsi"/>
                <w:b/>
                <w:bCs/>
                <w:iCs/>
                <w:sz w:val="18"/>
                <w:szCs w:val="18"/>
                <w:lang w:val="en-GB"/>
              </w:rPr>
              <w:t>Activity 1:</w:t>
            </w:r>
            <w:r w:rsidRPr="00817BAC">
              <w:rPr>
                <w:rFonts w:asciiTheme="majorHAnsi" w:hAnsiTheme="majorHAnsi" w:cstheme="majorHAnsi"/>
                <w:bCs/>
                <w:iCs/>
                <w:sz w:val="18"/>
                <w:szCs w:val="18"/>
                <w:lang w:val="en-GB"/>
              </w:rPr>
              <w:t xml:space="preserve"> Supporting access to information and business skills development</w:t>
            </w:r>
            <w:r w:rsidRPr="00817BAC">
              <w:rPr>
                <w:rFonts w:asciiTheme="majorHAnsi" w:hAnsiTheme="majorHAnsi" w:cstheme="majorHAnsi"/>
                <w:sz w:val="18"/>
                <w:szCs w:val="18"/>
                <w:lang w:val="en-GB"/>
              </w:rPr>
              <w:t xml:space="preserve"> </w:t>
            </w:r>
          </w:p>
          <w:p w14:paraId="64DA57B7" w14:textId="31866B9B" w:rsidR="00264CE0" w:rsidRPr="00817BAC" w:rsidRDefault="00264CE0" w:rsidP="00264CE0">
            <w:pPr>
              <w:keepNext/>
              <w:keepLines/>
              <w:rPr>
                <w:rFonts w:asciiTheme="majorHAnsi" w:hAnsiTheme="majorHAnsi" w:cstheme="majorHAnsi"/>
                <w:sz w:val="18"/>
                <w:szCs w:val="18"/>
                <w:lang w:val="en-GB"/>
              </w:rPr>
            </w:pPr>
          </w:p>
        </w:tc>
        <w:tc>
          <w:tcPr>
            <w:tcW w:w="3266"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C187EAA" w14:textId="696AE520" w:rsidR="00264CE0" w:rsidRPr="00817BAC" w:rsidRDefault="00264CE0" w:rsidP="00264CE0">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 w:val="18"/>
                <w:szCs w:val="18"/>
              </w:rPr>
            </w:pPr>
            <w:r w:rsidRPr="00817BAC">
              <w:rPr>
                <w:rFonts w:cs="Arial"/>
                <w:b/>
                <w:iCs/>
                <w:sz w:val="18"/>
                <w:szCs w:val="18"/>
                <w:lang w:val="en-GB"/>
              </w:rPr>
              <w:t>Activity 1.1</w:t>
            </w:r>
            <w:r w:rsidRPr="00817BAC">
              <w:rPr>
                <w:rFonts w:cs="Arial"/>
                <w:iCs/>
                <w:sz w:val="18"/>
                <w:szCs w:val="18"/>
                <w:lang w:val="en-GB"/>
              </w:rPr>
              <w:t xml:space="preserve">. Organization of in-person trainings for </w:t>
            </w:r>
            <w:r w:rsidRPr="00817BAC">
              <w:rPr>
                <w:rFonts w:eastAsia="Cambria" w:cs="Arial"/>
                <w:sz w:val="18"/>
                <w:szCs w:val="18"/>
              </w:rPr>
              <w:t>those who are running or willing to run business.</w:t>
            </w:r>
          </w:p>
          <w:p w14:paraId="3C8E379D" w14:textId="77777777" w:rsidR="00264CE0" w:rsidRPr="00817BAC" w:rsidRDefault="00264CE0" w:rsidP="00264CE0">
            <w:pPr>
              <w:spacing w:after="0"/>
              <w:contextualSpacing/>
              <w:rPr>
                <w:rFonts w:cs="Arial"/>
                <w:sz w:val="18"/>
                <w:szCs w:val="18"/>
                <w:lang w:val="en-GB"/>
              </w:rPr>
            </w:pPr>
          </w:p>
          <w:p w14:paraId="1B96664C" w14:textId="77777777" w:rsidR="00264CE0" w:rsidRPr="00817BAC" w:rsidRDefault="00264CE0" w:rsidP="00264CE0">
            <w:pPr>
              <w:spacing w:after="0"/>
              <w:contextualSpacing/>
              <w:rPr>
                <w:rFonts w:eastAsia="Times New Roman" w:cs="Arial"/>
                <w:bCs/>
                <w:color w:val="auto"/>
                <w:sz w:val="18"/>
                <w:szCs w:val="18"/>
                <w:bdr w:val="none" w:sz="0" w:space="0" w:color="auto"/>
              </w:rPr>
            </w:pPr>
            <w:r w:rsidRPr="00817BAC">
              <w:rPr>
                <w:rFonts w:cs="Arial"/>
                <w:b/>
                <w:iCs/>
                <w:sz w:val="18"/>
                <w:szCs w:val="18"/>
                <w:lang w:val="en-GB"/>
              </w:rPr>
              <w:t xml:space="preserve">Activity 1.2. </w:t>
            </w:r>
            <w:r w:rsidRPr="00817BAC">
              <w:rPr>
                <w:rFonts w:eastAsia="Times New Roman" w:cs="Arial"/>
                <w:bCs/>
                <w:color w:val="auto"/>
                <w:sz w:val="18"/>
                <w:szCs w:val="18"/>
                <w:bdr w:val="none" w:sz="0" w:space="0" w:color="auto"/>
              </w:rPr>
              <w:t>Development and launch of online courses for (soon-to-be) entrepreneurs based on the existing in-person trainings’ curricula.</w:t>
            </w:r>
          </w:p>
          <w:p w14:paraId="6BAE8AC3" w14:textId="77777777" w:rsidR="00264CE0" w:rsidRPr="00817BAC" w:rsidRDefault="00264CE0" w:rsidP="00264CE0">
            <w:pPr>
              <w:spacing w:after="0"/>
              <w:contextualSpacing/>
              <w:rPr>
                <w:rFonts w:eastAsia="Times New Roman" w:cs="Arial"/>
                <w:bCs/>
                <w:color w:val="auto"/>
                <w:sz w:val="18"/>
                <w:szCs w:val="18"/>
                <w:bdr w:val="none" w:sz="0" w:space="0" w:color="auto"/>
              </w:rPr>
            </w:pPr>
          </w:p>
          <w:p w14:paraId="6BFD6137" w14:textId="596910BC" w:rsidR="00264CE0" w:rsidRPr="00817BAC" w:rsidRDefault="00264CE0" w:rsidP="00264CE0">
            <w:pPr>
              <w:spacing w:after="0"/>
              <w:contextualSpacing/>
              <w:rPr>
                <w:rFonts w:cs="Arial"/>
                <w:sz w:val="18"/>
                <w:szCs w:val="18"/>
                <w:lang w:val="en-GB"/>
              </w:rPr>
            </w:pPr>
            <w:r w:rsidRPr="00817BAC">
              <w:rPr>
                <w:rFonts w:cs="Arial"/>
                <w:b/>
                <w:iCs/>
                <w:sz w:val="18"/>
                <w:szCs w:val="18"/>
                <w:lang w:val="en-GB"/>
              </w:rPr>
              <w:t>Activity 1.3</w:t>
            </w:r>
            <w:r w:rsidRPr="00226CD4">
              <w:rPr>
                <w:rFonts w:cs="Arial"/>
                <w:b/>
                <w:iCs/>
                <w:sz w:val="18"/>
                <w:szCs w:val="18"/>
                <w:lang w:val="en-GB"/>
              </w:rPr>
              <w:t xml:space="preserve">. </w:t>
            </w:r>
            <w:r w:rsidRPr="00226CD4">
              <w:rPr>
                <w:rFonts w:eastAsia="Times New Roman" w:cs="Arial"/>
                <w:bCs/>
                <w:color w:val="auto"/>
                <w:sz w:val="18"/>
                <w:szCs w:val="18"/>
                <w:bdr w:val="none" w:sz="0" w:space="0" w:color="auto"/>
              </w:rPr>
              <w:t>Analytical research to help identify new opportunities for local entrepreneurs</w:t>
            </w:r>
          </w:p>
          <w:p w14:paraId="2763E97D" w14:textId="7251F7B4" w:rsidR="00264CE0" w:rsidRPr="00817BAC" w:rsidRDefault="00264CE0" w:rsidP="00264CE0">
            <w:pPr>
              <w:spacing w:after="0"/>
              <w:contextualSpacing/>
              <w:rPr>
                <w:rFonts w:cs="Arial"/>
                <w:sz w:val="18"/>
                <w:szCs w:val="18"/>
                <w:lang w:val="en-GB"/>
              </w:rPr>
            </w:pP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012A5D" w14:textId="3A84AD3E" w:rsidR="00264CE0" w:rsidRPr="00817BAC" w:rsidRDefault="00264CE0" w:rsidP="00264CE0">
            <w:pPr>
              <w:spacing w:after="0"/>
              <w:jc w:val="center"/>
              <w:rPr>
                <w:rFonts w:cs="Arial"/>
                <w:sz w:val="18"/>
                <w:szCs w:val="18"/>
                <w:lang w:val="en-GB"/>
              </w:rPr>
            </w:pPr>
            <w:r w:rsidRPr="00817BAC">
              <w:rPr>
                <w:rFonts w:cs="Arial"/>
                <w:sz w:val="18"/>
                <w:szCs w:val="18"/>
                <w:lang w:val="en-GB"/>
              </w:rPr>
              <w:t>10,000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C31657" w14:textId="0EF6E8D6" w:rsidR="00264CE0" w:rsidRPr="00817BAC" w:rsidRDefault="00264CE0" w:rsidP="00264CE0">
            <w:pPr>
              <w:spacing w:after="0"/>
              <w:jc w:val="center"/>
              <w:rPr>
                <w:rFonts w:cs="Arial"/>
                <w:sz w:val="18"/>
                <w:szCs w:val="18"/>
                <w:lang w:val="en-GB"/>
              </w:rPr>
            </w:pPr>
            <w:r w:rsidRPr="00817BAC">
              <w:rPr>
                <w:rFonts w:cs="Arial"/>
                <w:sz w:val="18"/>
                <w:szCs w:val="18"/>
                <w:lang w:val="en-GB"/>
              </w:rPr>
              <w:t>10,000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3CD84E" w14:textId="314F0DE5"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3DD" w14:textId="40D4CDDA"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42B8" w14:textId="31E30F85" w:rsidR="00264CE0" w:rsidRPr="00817BAC" w:rsidRDefault="00264CE0" w:rsidP="00264CE0">
            <w:pPr>
              <w:keepNext/>
              <w:keepLines/>
              <w:spacing w:after="0"/>
              <w:jc w:val="left"/>
              <w:rPr>
                <w:rFonts w:cs="Arial"/>
                <w:sz w:val="18"/>
                <w:szCs w:val="18"/>
              </w:rPr>
            </w:pPr>
            <w:r w:rsidRPr="00817BAC">
              <w:rPr>
                <w:rFonts w:cs="Arial"/>
                <w:sz w:val="18"/>
                <w:szCs w:val="18"/>
                <w:lang w:val="en-GB"/>
              </w:rPr>
              <w:t xml:space="preserve">71300 - </w:t>
            </w:r>
            <w:r w:rsidRPr="00817BAC">
              <w:rPr>
                <w:rFonts w:cs="Arial"/>
                <w:color w:val="auto"/>
                <w:sz w:val="18"/>
                <w:szCs w:val="18"/>
                <w:bdr w:val="none" w:sz="0" w:space="0" w:color="auto"/>
              </w:rPr>
              <w:t>Local Consultants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7A16" w14:textId="6ED733BC" w:rsidR="00264CE0" w:rsidRPr="00817BAC" w:rsidRDefault="00264CE0" w:rsidP="00264CE0">
            <w:pPr>
              <w:tabs>
                <w:tab w:val="left" w:pos="639"/>
              </w:tabs>
              <w:spacing w:after="0"/>
              <w:jc w:val="center"/>
              <w:rPr>
                <w:rFonts w:cs="Arial"/>
                <w:sz w:val="18"/>
                <w:szCs w:val="18"/>
                <w:lang w:val="en-GB"/>
              </w:rPr>
            </w:pPr>
            <w:r w:rsidRPr="00817BAC">
              <w:rPr>
                <w:rFonts w:cs="Arial"/>
                <w:sz w:val="18"/>
                <w:szCs w:val="18"/>
                <w:lang w:val="en-GB"/>
              </w:rPr>
              <w:t>20,000</w:t>
            </w:r>
          </w:p>
        </w:tc>
      </w:tr>
      <w:bookmarkEnd w:id="9"/>
      <w:tr w:rsidR="00264CE0" w:rsidRPr="00817BAC" w14:paraId="2698BF20"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943FE" w14:textId="77777777" w:rsidR="00264CE0" w:rsidRPr="00817BAC" w:rsidRDefault="00264CE0" w:rsidP="00264CE0">
            <w:pPr>
              <w:jc w:val="left"/>
              <w:rPr>
                <w:rFonts w:asciiTheme="majorHAnsi" w:hAnsiTheme="majorHAnsi" w:cstheme="majorHAnsi"/>
                <w:b/>
                <w:bCs/>
                <w:sz w:val="18"/>
                <w:szCs w:val="18"/>
                <w:lang w:val="en-GB"/>
              </w:rPr>
            </w:pPr>
          </w:p>
        </w:tc>
        <w:tc>
          <w:tcPr>
            <w:tcW w:w="3266"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412114E" w14:textId="77777777" w:rsidR="00264CE0" w:rsidRPr="00817BAC" w:rsidRDefault="00264CE0" w:rsidP="00264CE0">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b/>
                <w:iCs/>
                <w:sz w:val="18"/>
                <w:szCs w:val="18"/>
                <w:lang w:val="en-GB"/>
              </w:rPr>
            </w:pP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2ED9B9" w14:textId="50E8AC01" w:rsidR="00264CE0" w:rsidRPr="00817BAC" w:rsidRDefault="00264CE0" w:rsidP="00264CE0">
            <w:pPr>
              <w:spacing w:after="0"/>
              <w:jc w:val="center"/>
              <w:rPr>
                <w:rFonts w:cs="Arial"/>
                <w:sz w:val="18"/>
                <w:szCs w:val="18"/>
                <w:lang w:val="en-GB"/>
              </w:rPr>
            </w:pPr>
            <w:r w:rsidRPr="00817BAC">
              <w:rPr>
                <w:rFonts w:cs="Arial"/>
                <w:sz w:val="18"/>
                <w:szCs w:val="18"/>
                <w:lang w:val="en-GB"/>
              </w:rPr>
              <w:t>25,000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634667" w14:textId="091B942F" w:rsidR="00264CE0" w:rsidRPr="00817BAC" w:rsidRDefault="00264CE0" w:rsidP="00264CE0">
            <w:pPr>
              <w:spacing w:after="0"/>
              <w:jc w:val="center"/>
              <w:rPr>
                <w:rFonts w:cs="Arial"/>
                <w:sz w:val="18"/>
                <w:szCs w:val="18"/>
                <w:lang w:val="en-GB"/>
              </w:rPr>
            </w:pPr>
            <w:r w:rsidRPr="00817BAC">
              <w:rPr>
                <w:rFonts w:cs="Arial"/>
                <w:sz w:val="18"/>
                <w:szCs w:val="18"/>
                <w:lang w:val="en-GB"/>
              </w:rPr>
              <w:t>25,000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90C019" w14:textId="02107F2F"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66163" w14:textId="4DEBD2B7"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F8CC" w14:textId="684AEE3B" w:rsidR="00264CE0" w:rsidRPr="00817BAC" w:rsidRDefault="00264CE0" w:rsidP="00264CE0">
            <w:pPr>
              <w:keepNext/>
              <w:keepLines/>
              <w:spacing w:after="0"/>
              <w:jc w:val="left"/>
              <w:rPr>
                <w:rFonts w:cs="Arial"/>
                <w:sz w:val="18"/>
                <w:szCs w:val="18"/>
              </w:rPr>
            </w:pPr>
            <w:r w:rsidRPr="00817BAC">
              <w:rPr>
                <w:rFonts w:cs="Arial"/>
                <w:sz w:val="18"/>
                <w:szCs w:val="18"/>
                <w:lang w:val="en-GB"/>
              </w:rPr>
              <w:t xml:space="preserve">71400 - </w:t>
            </w:r>
            <w:r w:rsidRPr="00817BAC">
              <w:rPr>
                <w:rFonts w:cs="Arial"/>
                <w:sz w:val="18"/>
                <w:szCs w:val="18"/>
              </w:rPr>
              <w:t>Contractual Services - Individuals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57D0" w14:textId="1DA23BA8" w:rsidR="00264CE0" w:rsidRPr="00817BAC" w:rsidRDefault="00264CE0" w:rsidP="00264CE0">
            <w:pPr>
              <w:tabs>
                <w:tab w:val="left" w:pos="639"/>
              </w:tabs>
              <w:spacing w:after="0"/>
              <w:jc w:val="center"/>
              <w:rPr>
                <w:rFonts w:cs="Arial"/>
                <w:sz w:val="18"/>
                <w:szCs w:val="18"/>
                <w:lang w:val="en-GB"/>
              </w:rPr>
            </w:pPr>
            <w:r w:rsidRPr="00817BAC">
              <w:rPr>
                <w:rFonts w:cs="Arial"/>
                <w:sz w:val="18"/>
                <w:szCs w:val="18"/>
                <w:lang w:val="en-GB"/>
              </w:rPr>
              <w:t>50,000</w:t>
            </w:r>
          </w:p>
        </w:tc>
      </w:tr>
      <w:tr w:rsidR="00264CE0" w:rsidRPr="00817BAC" w14:paraId="0D9292C9"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78B9D" w14:textId="77777777" w:rsidR="00264CE0" w:rsidRPr="00817BAC" w:rsidRDefault="00264CE0" w:rsidP="00264CE0">
            <w:pPr>
              <w:jc w:val="left"/>
              <w:rPr>
                <w:rFonts w:asciiTheme="majorHAnsi" w:hAnsiTheme="majorHAnsi" w:cstheme="majorHAnsi"/>
                <w:b/>
                <w:bCs/>
                <w:sz w:val="18"/>
                <w:szCs w:val="18"/>
                <w:lang w:val="en-GB"/>
              </w:rPr>
            </w:pPr>
          </w:p>
        </w:tc>
        <w:tc>
          <w:tcPr>
            <w:tcW w:w="3266"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943E4BF" w14:textId="77777777" w:rsidR="00264CE0" w:rsidRPr="00817BAC" w:rsidRDefault="00264CE0" w:rsidP="00264CE0">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b/>
                <w:iCs/>
                <w:sz w:val="18"/>
                <w:szCs w:val="18"/>
                <w:lang w:val="en-GB"/>
              </w:rPr>
            </w:pP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AB3DA4" w14:textId="73D756EC" w:rsidR="00264CE0" w:rsidRPr="00817BAC" w:rsidRDefault="00264CE0" w:rsidP="00264CE0">
            <w:pPr>
              <w:spacing w:after="0"/>
              <w:jc w:val="center"/>
              <w:rPr>
                <w:rFonts w:cs="Arial"/>
                <w:sz w:val="18"/>
                <w:szCs w:val="18"/>
                <w:lang w:val="en-GB"/>
              </w:rPr>
            </w:pPr>
            <w:r w:rsidRPr="00817BAC">
              <w:rPr>
                <w:rFonts w:cs="Arial"/>
                <w:sz w:val="18"/>
                <w:szCs w:val="18"/>
                <w:lang w:val="en-GB"/>
              </w:rPr>
              <w:t>2,495</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6896A4" w14:textId="272E9319" w:rsidR="00264CE0" w:rsidRPr="00817BAC" w:rsidRDefault="00264CE0" w:rsidP="00264CE0">
            <w:pPr>
              <w:spacing w:after="0"/>
              <w:jc w:val="center"/>
              <w:rPr>
                <w:rFonts w:cs="Arial"/>
                <w:sz w:val="18"/>
                <w:szCs w:val="18"/>
                <w:lang w:val="en-GB"/>
              </w:rPr>
            </w:pPr>
            <w:r w:rsidRPr="00817BAC">
              <w:rPr>
                <w:rFonts w:cs="Arial"/>
                <w:sz w:val="18"/>
                <w:szCs w:val="18"/>
                <w:lang w:val="en-GB"/>
              </w:rPr>
              <w:t>998</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67F829" w14:textId="40CDE732"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7E38F" w14:textId="362B3D16"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1B44C" w14:textId="33D33941" w:rsidR="00264CE0" w:rsidRPr="00817BAC" w:rsidRDefault="00264CE0" w:rsidP="00264CE0">
            <w:pPr>
              <w:keepNext/>
              <w:keepLines/>
              <w:spacing w:after="0"/>
              <w:jc w:val="left"/>
              <w:rPr>
                <w:rFonts w:cs="Arial"/>
                <w:sz w:val="18"/>
                <w:szCs w:val="18"/>
                <w:lang w:val="en-GB"/>
              </w:rPr>
            </w:pPr>
            <w:r w:rsidRPr="00817BAC">
              <w:rPr>
                <w:rFonts w:cs="Arial"/>
                <w:sz w:val="18"/>
                <w:szCs w:val="18"/>
                <w:lang w:val="en-GB"/>
              </w:rPr>
              <w:t>71600 – Travel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AF28" w14:textId="4948384C" w:rsidR="00264CE0" w:rsidRPr="00817BAC" w:rsidRDefault="00264CE0" w:rsidP="00264CE0">
            <w:pPr>
              <w:tabs>
                <w:tab w:val="left" w:pos="639"/>
              </w:tabs>
              <w:spacing w:after="0"/>
              <w:jc w:val="center"/>
              <w:rPr>
                <w:rFonts w:cs="Arial"/>
                <w:sz w:val="18"/>
                <w:szCs w:val="18"/>
                <w:lang w:val="en-GB"/>
              </w:rPr>
            </w:pPr>
            <w:r w:rsidRPr="00817BAC">
              <w:rPr>
                <w:rFonts w:cs="Arial"/>
                <w:sz w:val="18"/>
                <w:szCs w:val="18"/>
                <w:lang w:val="en-GB"/>
              </w:rPr>
              <w:t>3,493</w:t>
            </w:r>
          </w:p>
        </w:tc>
      </w:tr>
      <w:tr w:rsidR="00264CE0" w:rsidRPr="00817BAC" w14:paraId="3B9C06E5"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DF79" w14:textId="77777777" w:rsidR="00264CE0" w:rsidRPr="00817BAC" w:rsidRDefault="00264CE0" w:rsidP="00264CE0">
            <w:pPr>
              <w:jc w:val="left"/>
              <w:rPr>
                <w:rFonts w:asciiTheme="majorHAnsi" w:hAnsiTheme="majorHAnsi" w:cstheme="majorHAnsi"/>
                <w:b/>
                <w:bCs/>
                <w:sz w:val="18"/>
                <w:szCs w:val="18"/>
                <w:lang w:val="en-GB"/>
              </w:rPr>
            </w:pPr>
          </w:p>
        </w:tc>
        <w:tc>
          <w:tcPr>
            <w:tcW w:w="3266"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442D715" w14:textId="77777777" w:rsidR="00264CE0" w:rsidRPr="00817BAC" w:rsidRDefault="00264CE0" w:rsidP="00264CE0">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b/>
                <w:iCs/>
                <w:sz w:val="18"/>
                <w:szCs w:val="18"/>
                <w:lang w:val="en-GB"/>
              </w:rPr>
            </w:pP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422E53" w14:textId="72A49299" w:rsidR="00264CE0" w:rsidRPr="00817BAC" w:rsidRDefault="00264CE0" w:rsidP="00264CE0">
            <w:pPr>
              <w:spacing w:after="0"/>
              <w:jc w:val="center"/>
              <w:rPr>
                <w:rFonts w:cs="Arial"/>
                <w:sz w:val="18"/>
                <w:szCs w:val="18"/>
                <w:lang w:val="en-GB"/>
              </w:rPr>
            </w:pPr>
            <w:r w:rsidRPr="00817BAC">
              <w:rPr>
                <w:rFonts w:cs="Arial"/>
                <w:sz w:val="18"/>
                <w:szCs w:val="18"/>
                <w:lang w:val="en-GB"/>
              </w:rPr>
              <w:t>20,000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CF7FCFE" w14:textId="2E98F35D" w:rsidR="00264CE0" w:rsidRPr="00817BAC" w:rsidRDefault="00264CE0" w:rsidP="00264CE0">
            <w:pPr>
              <w:spacing w:after="0"/>
              <w:jc w:val="center"/>
              <w:rPr>
                <w:rFonts w:cs="Arial"/>
                <w:sz w:val="18"/>
                <w:szCs w:val="18"/>
                <w:lang w:val="en-GB"/>
              </w:rPr>
            </w:pPr>
            <w:r w:rsidRPr="00817BAC">
              <w:rPr>
                <w:rFonts w:cs="Arial"/>
                <w:sz w:val="18"/>
                <w:szCs w:val="18"/>
                <w:lang w:val="en-GB"/>
              </w:rPr>
              <w:t>20,000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B18A1F" w14:textId="3CBD1352"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85AE" w14:textId="3C9B1724"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12373" w14:textId="24D39E91" w:rsidR="00264CE0" w:rsidRPr="00817BAC" w:rsidRDefault="00264CE0" w:rsidP="00264CE0">
            <w:pPr>
              <w:keepNext/>
              <w:keepLines/>
              <w:spacing w:after="0"/>
              <w:jc w:val="left"/>
              <w:rPr>
                <w:rFonts w:cs="Arial"/>
                <w:sz w:val="18"/>
                <w:szCs w:val="18"/>
                <w:lang w:val="en-GB"/>
              </w:rPr>
            </w:pPr>
            <w:r w:rsidRPr="00817BAC">
              <w:rPr>
                <w:rFonts w:cs="Arial"/>
                <w:sz w:val="18"/>
                <w:szCs w:val="18"/>
              </w:rPr>
              <w:t>72100 - Contractual Services- Companies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D84F" w14:textId="6576D606" w:rsidR="00264CE0" w:rsidRPr="00817BAC" w:rsidRDefault="00264CE0" w:rsidP="00264CE0">
            <w:pPr>
              <w:tabs>
                <w:tab w:val="left" w:pos="639"/>
              </w:tabs>
              <w:spacing w:after="0"/>
              <w:jc w:val="center"/>
              <w:rPr>
                <w:rFonts w:cs="Arial"/>
                <w:sz w:val="18"/>
                <w:szCs w:val="18"/>
                <w:lang w:val="en-GB"/>
              </w:rPr>
            </w:pPr>
            <w:r w:rsidRPr="00817BAC">
              <w:rPr>
                <w:rFonts w:cs="Arial"/>
                <w:sz w:val="18"/>
                <w:szCs w:val="18"/>
                <w:lang w:val="en-GB"/>
              </w:rPr>
              <w:t>40,000</w:t>
            </w:r>
          </w:p>
        </w:tc>
      </w:tr>
      <w:tr w:rsidR="00264CE0" w:rsidRPr="00817BAC" w14:paraId="7689CACF"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B096" w14:textId="77777777" w:rsidR="00264CE0" w:rsidRPr="00817BAC" w:rsidRDefault="00264CE0" w:rsidP="00264CE0">
            <w:pPr>
              <w:spacing w:before="60"/>
              <w:rPr>
                <w:rFonts w:asciiTheme="majorHAnsi" w:hAnsiTheme="majorHAnsi" w:cstheme="majorHAnsi"/>
                <w:b/>
                <w:bCs/>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99662C1" w14:textId="77777777" w:rsidR="00264CE0" w:rsidRPr="00817BAC" w:rsidRDefault="00264CE0" w:rsidP="00264CE0">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b/>
                <w:iCs/>
                <w:sz w:val="18"/>
                <w:szCs w:val="18"/>
                <w:lang w:val="en-GB"/>
              </w:rPr>
            </w:pP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574E1F" w14:textId="1AFD8A9C" w:rsidR="00264CE0" w:rsidRPr="00817BAC" w:rsidRDefault="00264CE0" w:rsidP="00264CE0">
            <w:pPr>
              <w:spacing w:after="0"/>
              <w:jc w:val="center"/>
              <w:rPr>
                <w:rFonts w:cs="Arial"/>
                <w:sz w:val="18"/>
                <w:szCs w:val="18"/>
                <w:lang w:val="en-GB"/>
              </w:rPr>
            </w:pPr>
            <w:r w:rsidRPr="00817BAC">
              <w:rPr>
                <w:rFonts w:cs="Arial"/>
                <w:sz w:val="18"/>
                <w:szCs w:val="18"/>
                <w:lang w:val="en-GB"/>
              </w:rPr>
              <w:t>9,000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5CC417" w14:textId="0BBB41C4" w:rsidR="00264CE0" w:rsidRPr="00817BAC" w:rsidRDefault="00264CE0" w:rsidP="00264CE0">
            <w:pPr>
              <w:spacing w:after="0"/>
              <w:jc w:val="center"/>
              <w:rPr>
                <w:rFonts w:cs="Arial"/>
                <w:sz w:val="18"/>
                <w:szCs w:val="18"/>
                <w:lang w:val="en-GB"/>
              </w:rPr>
            </w:pPr>
            <w:r w:rsidRPr="00817BAC">
              <w:rPr>
                <w:rFonts w:cs="Arial"/>
                <w:sz w:val="18"/>
                <w:szCs w:val="18"/>
                <w:lang w:val="en-GB"/>
              </w:rPr>
              <w:t>5,000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DB957A" w14:textId="29D6AD6F"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2B2F" w14:textId="2BC83BC4"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76F5" w14:textId="3BA989C6" w:rsidR="00264CE0" w:rsidRPr="00817BAC" w:rsidRDefault="00264CE0" w:rsidP="00264CE0">
            <w:pPr>
              <w:keepNext/>
              <w:keepLines/>
              <w:spacing w:after="0"/>
              <w:jc w:val="left"/>
              <w:rPr>
                <w:rFonts w:cs="Arial"/>
                <w:sz w:val="18"/>
                <w:szCs w:val="18"/>
              </w:rPr>
            </w:pPr>
            <w:r w:rsidRPr="00817BAC">
              <w:rPr>
                <w:rFonts w:cs="Arial"/>
                <w:sz w:val="18"/>
                <w:szCs w:val="18"/>
              </w:rPr>
              <w:t>74200 - Audio Visual &amp; Printing Production Costs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470E" w14:textId="721733EA" w:rsidR="00264CE0" w:rsidRPr="00817BAC" w:rsidRDefault="00264CE0" w:rsidP="00264CE0">
            <w:pPr>
              <w:tabs>
                <w:tab w:val="left" w:pos="639"/>
              </w:tabs>
              <w:spacing w:after="0"/>
              <w:jc w:val="center"/>
              <w:rPr>
                <w:rFonts w:cs="Arial"/>
                <w:sz w:val="18"/>
                <w:szCs w:val="18"/>
                <w:lang w:val="en-GB"/>
              </w:rPr>
            </w:pPr>
            <w:r w:rsidRPr="00817BAC">
              <w:rPr>
                <w:rFonts w:cs="Arial"/>
                <w:sz w:val="18"/>
                <w:szCs w:val="18"/>
                <w:lang w:val="en-GB"/>
              </w:rPr>
              <w:t>14,000</w:t>
            </w:r>
          </w:p>
        </w:tc>
      </w:tr>
      <w:tr w:rsidR="00264CE0" w:rsidRPr="00817BAC" w14:paraId="363B10F4"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Pr>
          <w:p w14:paraId="1D0E40C7"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Pr>
          <w:p w14:paraId="46D7CD30" w14:textId="77777777" w:rsidR="00264CE0" w:rsidRPr="00817BAC" w:rsidRDefault="00264CE0" w:rsidP="00264CE0">
            <w:pPr>
              <w:spacing w:after="0"/>
              <w:contextualSpacing/>
              <w:rPr>
                <w:rFonts w:cs="Arial"/>
                <w:sz w:val="18"/>
                <w:szCs w:val="18"/>
                <w:lang w:val="en-GB"/>
              </w:rPr>
            </w:pPr>
          </w:p>
        </w:tc>
        <w:tc>
          <w:tcPr>
            <w:tcW w:w="1128" w:type="dxa"/>
            <w:tcBorders>
              <w:top w:val="nil"/>
              <w:left w:val="single" w:sz="4" w:space="0" w:color="000000"/>
              <w:bottom w:val="single" w:sz="4" w:space="0" w:color="auto"/>
              <w:right w:val="single" w:sz="4" w:space="0" w:color="000000"/>
            </w:tcBorders>
            <w:shd w:val="clear" w:color="auto" w:fill="auto"/>
          </w:tcPr>
          <w:p w14:paraId="5FE77B6F" w14:textId="7F2F80AE" w:rsidR="00264CE0" w:rsidRPr="00817BAC" w:rsidRDefault="00264CE0" w:rsidP="00264CE0">
            <w:pPr>
              <w:spacing w:after="0"/>
              <w:jc w:val="center"/>
              <w:rPr>
                <w:rFonts w:cs="Arial"/>
                <w:sz w:val="18"/>
                <w:szCs w:val="18"/>
                <w:lang w:val="en-GB"/>
              </w:rPr>
            </w:pPr>
            <w:r w:rsidRPr="00817BAC">
              <w:rPr>
                <w:rFonts w:cs="Arial"/>
                <w:sz w:val="18"/>
                <w:szCs w:val="18"/>
                <w:lang w:val="en-GB"/>
              </w:rPr>
              <w:t>4,616</w:t>
            </w:r>
          </w:p>
        </w:tc>
        <w:tc>
          <w:tcPr>
            <w:tcW w:w="1134" w:type="dxa"/>
            <w:tcBorders>
              <w:top w:val="nil"/>
              <w:left w:val="single" w:sz="4" w:space="0" w:color="000000"/>
              <w:bottom w:val="single" w:sz="4" w:space="0" w:color="auto"/>
              <w:right w:val="single" w:sz="4" w:space="0" w:color="000000"/>
            </w:tcBorders>
            <w:shd w:val="clear" w:color="auto" w:fill="auto"/>
          </w:tcPr>
          <w:p w14:paraId="4E7738BA" w14:textId="5C6889F9" w:rsidR="00264CE0" w:rsidRPr="00817BAC" w:rsidRDefault="00264CE0" w:rsidP="00264CE0">
            <w:pPr>
              <w:spacing w:after="0"/>
              <w:jc w:val="center"/>
              <w:rPr>
                <w:rFonts w:cs="Arial"/>
                <w:sz w:val="18"/>
                <w:szCs w:val="18"/>
                <w:lang w:val="en-GB"/>
              </w:rPr>
            </w:pPr>
            <w:r w:rsidRPr="00817BAC">
              <w:rPr>
                <w:rFonts w:cs="Arial"/>
                <w:sz w:val="18"/>
                <w:szCs w:val="18"/>
                <w:lang w:val="en-GB"/>
              </w:rPr>
              <w:t>3,076</w:t>
            </w:r>
          </w:p>
        </w:tc>
        <w:tc>
          <w:tcPr>
            <w:tcW w:w="992" w:type="dxa"/>
            <w:tcBorders>
              <w:top w:val="nil"/>
              <w:left w:val="single" w:sz="4" w:space="0" w:color="000000"/>
              <w:bottom w:val="single" w:sz="4" w:space="0" w:color="auto"/>
              <w:right w:val="single" w:sz="4" w:space="0" w:color="000000"/>
            </w:tcBorders>
            <w:shd w:val="clear" w:color="auto" w:fill="auto"/>
          </w:tcPr>
          <w:p w14:paraId="4EC80485" w14:textId="3181EB8D"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2510F" w14:textId="60364EBF"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981F" w14:textId="1E77DD04" w:rsidR="00264CE0" w:rsidRPr="00817BAC" w:rsidRDefault="00264CE0" w:rsidP="00264CE0">
            <w:pPr>
              <w:spacing w:after="0"/>
              <w:jc w:val="left"/>
              <w:rPr>
                <w:rFonts w:cs="Arial"/>
                <w:sz w:val="18"/>
                <w:szCs w:val="18"/>
                <w:lang w:val="en-GB"/>
              </w:rPr>
            </w:pPr>
            <w:r w:rsidRPr="00817BAC">
              <w:rPr>
                <w:rFonts w:cs="Arial"/>
                <w:sz w:val="18"/>
                <w:szCs w:val="18"/>
              </w:rPr>
              <w:t>74000 - Miscellaneous (DPC 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4B7C7" w14:textId="77669DF1" w:rsidR="00264CE0" w:rsidRPr="00817BAC" w:rsidRDefault="00264CE0" w:rsidP="00264CE0">
            <w:pPr>
              <w:spacing w:after="0"/>
              <w:jc w:val="center"/>
              <w:rPr>
                <w:rFonts w:cs="Arial"/>
                <w:sz w:val="18"/>
                <w:szCs w:val="18"/>
                <w:lang w:val="en-GB"/>
              </w:rPr>
            </w:pPr>
            <w:r w:rsidRPr="00817BAC">
              <w:rPr>
                <w:rFonts w:cs="Arial"/>
                <w:sz w:val="18"/>
                <w:szCs w:val="18"/>
                <w:lang w:val="en-GB"/>
              </w:rPr>
              <w:t>7,692</w:t>
            </w:r>
          </w:p>
        </w:tc>
      </w:tr>
      <w:tr w:rsidR="00264CE0" w:rsidRPr="00817BAC" w14:paraId="7C1FC199"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Pr>
          <w:p w14:paraId="0BA01051"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bottom w:val="single" w:sz="4" w:space="0" w:color="000000"/>
              <w:right w:val="single" w:sz="4" w:space="0" w:color="000000"/>
            </w:tcBorders>
            <w:shd w:val="clear" w:color="auto" w:fill="auto"/>
          </w:tcPr>
          <w:p w14:paraId="169E9B5E" w14:textId="77777777" w:rsidR="00264CE0" w:rsidRPr="00817BAC" w:rsidRDefault="00264CE0" w:rsidP="00264CE0">
            <w:pPr>
              <w:spacing w:after="0"/>
              <w:contextualSpacing/>
              <w:rPr>
                <w:rFonts w:cs="Arial"/>
                <w:sz w:val="18"/>
                <w:szCs w:val="18"/>
                <w:lang w:val="en-GB"/>
              </w:rPr>
            </w:pPr>
          </w:p>
        </w:tc>
        <w:tc>
          <w:tcPr>
            <w:tcW w:w="1128" w:type="dxa"/>
            <w:tcBorders>
              <w:top w:val="nil"/>
              <w:left w:val="single" w:sz="4" w:space="0" w:color="000000"/>
              <w:bottom w:val="single" w:sz="4" w:space="0" w:color="auto"/>
              <w:right w:val="single" w:sz="4" w:space="0" w:color="000000"/>
            </w:tcBorders>
            <w:shd w:val="clear" w:color="auto" w:fill="auto"/>
          </w:tcPr>
          <w:p w14:paraId="5DBB1181" w14:textId="36C62F4C" w:rsidR="00264CE0" w:rsidRPr="00817BAC" w:rsidRDefault="00264CE0" w:rsidP="00264CE0">
            <w:pPr>
              <w:spacing w:after="0"/>
              <w:jc w:val="center"/>
              <w:rPr>
                <w:rFonts w:cs="Arial"/>
                <w:sz w:val="18"/>
                <w:szCs w:val="18"/>
                <w:lang w:val="en-GB"/>
              </w:rPr>
            </w:pPr>
            <w:r w:rsidRPr="00817BAC">
              <w:rPr>
                <w:rFonts w:cs="Arial"/>
                <w:sz w:val="18"/>
                <w:szCs w:val="18"/>
                <w:lang w:val="en-GB"/>
              </w:rPr>
              <w:t>8,889</w:t>
            </w:r>
          </w:p>
        </w:tc>
        <w:tc>
          <w:tcPr>
            <w:tcW w:w="1134" w:type="dxa"/>
            <w:tcBorders>
              <w:top w:val="nil"/>
              <w:left w:val="single" w:sz="4" w:space="0" w:color="000000"/>
              <w:bottom w:val="single" w:sz="4" w:space="0" w:color="auto"/>
              <w:right w:val="single" w:sz="4" w:space="0" w:color="000000"/>
            </w:tcBorders>
            <w:shd w:val="clear" w:color="auto" w:fill="auto"/>
          </w:tcPr>
          <w:p w14:paraId="6C9B7015" w14:textId="6C113D1D" w:rsidR="00264CE0" w:rsidRPr="00817BAC" w:rsidRDefault="00264CE0" w:rsidP="00264CE0">
            <w:pPr>
              <w:spacing w:after="0"/>
              <w:jc w:val="center"/>
              <w:rPr>
                <w:rFonts w:cs="Arial"/>
                <w:sz w:val="18"/>
                <w:szCs w:val="18"/>
                <w:lang w:val="en-GB"/>
              </w:rPr>
            </w:pPr>
            <w:r w:rsidRPr="00817BAC">
              <w:rPr>
                <w:rFonts w:cs="Arial"/>
                <w:sz w:val="18"/>
                <w:szCs w:val="18"/>
                <w:lang w:val="en-GB"/>
              </w:rPr>
              <w:t>5,926</w:t>
            </w:r>
          </w:p>
        </w:tc>
        <w:tc>
          <w:tcPr>
            <w:tcW w:w="992" w:type="dxa"/>
            <w:tcBorders>
              <w:top w:val="nil"/>
              <w:left w:val="single" w:sz="4" w:space="0" w:color="000000"/>
              <w:bottom w:val="single" w:sz="4" w:space="0" w:color="auto"/>
              <w:right w:val="single" w:sz="4" w:space="0" w:color="000000"/>
            </w:tcBorders>
            <w:shd w:val="clear" w:color="auto" w:fill="auto"/>
          </w:tcPr>
          <w:p w14:paraId="2227B6E3" w14:textId="6C627ED0"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9FF39C" w14:textId="19A7E661"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9D02" w14:textId="593DD19B" w:rsidR="00264CE0" w:rsidRPr="00817BAC" w:rsidRDefault="00264CE0" w:rsidP="00264CE0">
            <w:pPr>
              <w:spacing w:after="0"/>
              <w:jc w:val="left"/>
              <w:rPr>
                <w:rFonts w:cs="Arial"/>
                <w:sz w:val="18"/>
                <w:szCs w:val="18"/>
                <w:lang w:val="en-GB"/>
              </w:rPr>
            </w:pPr>
            <w:r w:rsidRPr="00817BAC">
              <w:rPr>
                <w:rFonts w:cs="Arial"/>
                <w:sz w:val="18"/>
                <w:szCs w:val="18"/>
              </w:rPr>
              <w:t>75100 - Facilities &amp; Administration (GMS 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140CC" w14:textId="339F1441" w:rsidR="00264CE0" w:rsidRPr="00817BAC" w:rsidRDefault="00264CE0" w:rsidP="00264CE0">
            <w:pPr>
              <w:spacing w:after="0"/>
              <w:jc w:val="center"/>
              <w:rPr>
                <w:rFonts w:cs="Arial"/>
                <w:sz w:val="18"/>
                <w:szCs w:val="18"/>
                <w:lang w:val="en-GB"/>
              </w:rPr>
            </w:pPr>
            <w:r w:rsidRPr="00817BAC">
              <w:rPr>
                <w:rFonts w:cs="Arial"/>
                <w:sz w:val="18"/>
                <w:szCs w:val="18"/>
                <w:lang w:val="en-GB"/>
              </w:rPr>
              <w:t>14,815</w:t>
            </w:r>
          </w:p>
        </w:tc>
      </w:tr>
      <w:tr w:rsidR="00264CE0" w:rsidRPr="00817BAC" w14:paraId="18774B69"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Pr>
          <w:p w14:paraId="42C54361" w14:textId="77777777" w:rsidR="00264CE0" w:rsidRPr="00817BAC" w:rsidRDefault="00264CE0" w:rsidP="00264CE0">
            <w:pPr>
              <w:rPr>
                <w:rFonts w:asciiTheme="majorHAnsi" w:hAnsiTheme="majorHAnsi" w:cstheme="majorHAnsi"/>
                <w:sz w:val="18"/>
                <w:szCs w:val="18"/>
                <w:lang w:val="en-GB"/>
              </w:rPr>
            </w:pPr>
          </w:p>
        </w:tc>
        <w:tc>
          <w:tcPr>
            <w:tcW w:w="3266" w:type="dxa"/>
            <w:gridSpan w:val="2"/>
            <w:tcBorders>
              <w:left w:val="single" w:sz="4" w:space="0" w:color="000000"/>
              <w:bottom w:val="single" w:sz="4" w:space="0" w:color="000000"/>
              <w:right w:val="single" w:sz="4" w:space="0" w:color="000000"/>
            </w:tcBorders>
            <w:shd w:val="clear" w:color="auto" w:fill="auto"/>
          </w:tcPr>
          <w:p w14:paraId="24B6C88A" w14:textId="77777777" w:rsidR="00264CE0" w:rsidRPr="00817BAC" w:rsidRDefault="00264CE0" w:rsidP="00264CE0">
            <w:pPr>
              <w:spacing w:after="0"/>
              <w:contextualSpacing/>
              <w:rPr>
                <w:rFonts w:cs="Arial"/>
                <w:sz w:val="18"/>
                <w:szCs w:val="18"/>
                <w:lang w:val="en-GB"/>
              </w:rPr>
            </w:pPr>
          </w:p>
        </w:tc>
        <w:tc>
          <w:tcPr>
            <w:tcW w:w="1128" w:type="dxa"/>
            <w:tcBorders>
              <w:top w:val="nil"/>
              <w:left w:val="single" w:sz="4" w:space="0" w:color="000000"/>
              <w:bottom w:val="single" w:sz="4" w:space="0" w:color="auto"/>
              <w:right w:val="single" w:sz="4" w:space="0" w:color="000000"/>
            </w:tcBorders>
            <w:shd w:val="clear" w:color="auto" w:fill="auto"/>
          </w:tcPr>
          <w:p w14:paraId="133829FB" w14:textId="78D8DF7F" w:rsidR="00264CE0" w:rsidRPr="00817BAC" w:rsidRDefault="00264CE0" w:rsidP="00264CE0">
            <w:pPr>
              <w:spacing w:after="0"/>
              <w:jc w:val="center"/>
              <w:rPr>
                <w:rFonts w:cs="Arial"/>
                <w:sz w:val="18"/>
                <w:szCs w:val="18"/>
                <w:lang w:val="en-GB"/>
              </w:rPr>
            </w:pPr>
            <w:r w:rsidRPr="00817BAC">
              <w:rPr>
                <w:rFonts w:cs="Arial"/>
                <w:sz w:val="18"/>
                <w:szCs w:val="18"/>
                <w:lang w:val="en-GB"/>
              </w:rPr>
              <w:t>40,000</w:t>
            </w:r>
          </w:p>
        </w:tc>
        <w:tc>
          <w:tcPr>
            <w:tcW w:w="1134" w:type="dxa"/>
            <w:tcBorders>
              <w:top w:val="nil"/>
              <w:left w:val="single" w:sz="4" w:space="0" w:color="000000"/>
              <w:bottom w:val="single" w:sz="4" w:space="0" w:color="auto"/>
              <w:right w:val="single" w:sz="4" w:space="0" w:color="000000"/>
            </w:tcBorders>
            <w:shd w:val="clear" w:color="auto" w:fill="auto"/>
          </w:tcPr>
          <w:p w14:paraId="6CAF3F79" w14:textId="3302FBD4" w:rsidR="00264CE0" w:rsidRPr="00817BAC" w:rsidRDefault="00264CE0" w:rsidP="00264CE0">
            <w:pPr>
              <w:spacing w:after="0"/>
              <w:jc w:val="center"/>
              <w:rPr>
                <w:rFonts w:cs="Arial"/>
                <w:sz w:val="18"/>
                <w:szCs w:val="18"/>
                <w:lang w:val="en-GB"/>
              </w:rPr>
            </w:pPr>
            <w:r w:rsidRPr="00817BAC">
              <w:rPr>
                <w:rFonts w:cs="Arial"/>
                <w:sz w:val="18"/>
                <w:szCs w:val="18"/>
                <w:lang w:val="en-GB"/>
              </w:rPr>
              <w:t>10,000</w:t>
            </w:r>
          </w:p>
        </w:tc>
        <w:tc>
          <w:tcPr>
            <w:tcW w:w="992" w:type="dxa"/>
            <w:tcBorders>
              <w:top w:val="nil"/>
              <w:left w:val="single" w:sz="4" w:space="0" w:color="000000"/>
              <w:bottom w:val="single" w:sz="4" w:space="0" w:color="auto"/>
              <w:right w:val="single" w:sz="4" w:space="0" w:color="000000"/>
            </w:tcBorders>
            <w:shd w:val="clear" w:color="auto" w:fill="auto"/>
          </w:tcPr>
          <w:p w14:paraId="1A22F521" w14:textId="1483D50D"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22A351" w14:textId="78189253"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03A56" w14:textId="61B26C57" w:rsidR="00264CE0" w:rsidRPr="00817BAC" w:rsidRDefault="00264CE0" w:rsidP="00264CE0">
            <w:pPr>
              <w:spacing w:after="0"/>
              <w:jc w:val="left"/>
              <w:rPr>
                <w:rFonts w:cs="Arial"/>
                <w:sz w:val="18"/>
                <w:szCs w:val="18"/>
              </w:rPr>
            </w:pPr>
            <w:r w:rsidRPr="00817BAC">
              <w:rPr>
                <w:rFonts w:cs="Arial"/>
                <w:sz w:val="18"/>
                <w:szCs w:val="18"/>
              </w:rPr>
              <w:t>75700 - Training, Workshop &amp; Conference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BBE7" w14:textId="14F33EEB" w:rsidR="00264CE0" w:rsidRPr="00817BAC" w:rsidRDefault="00264CE0" w:rsidP="00264CE0">
            <w:pPr>
              <w:spacing w:after="0"/>
              <w:jc w:val="center"/>
              <w:rPr>
                <w:rFonts w:cs="Arial"/>
                <w:sz w:val="18"/>
                <w:szCs w:val="18"/>
                <w:lang w:val="en-GB"/>
              </w:rPr>
            </w:pPr>
            <w:r w:rsidRPr="00817BAC">
              <w:rPr>
                <w:rFonts w:cs="Arial"/>
                <w:sz w:val="18"/>
                <w:szCs w:val="18"/>
                <w:lang w:val="en-GB"/>
              </w:rPr>
              <w:t>50,000</w:t>
            </w:r>
          </w:p>
        </w:tc>
      </w:tr>
      <w:tr w:rsidR="00264CE0" w:rsidRPr="00817BAC" w14:paraId="529BBB6F" w14:textId="77777777" w:rsidTr="00BA4D8C">
        <w:trPr>
          <w:trHeight w:hRule="exact" w:val="482"/>
        </w:trPr>
        <w:tc>
          <w:tcPr>
            <w:tcW w:w="3233" w:type="dxa"/>
            <w:vMerge/>
            <w:tcBorders>
              <w:top w:val="single" w:sz="4" w:space="0" w:color="000000"/>
              <w:left w:val="single" w:sz="4" w:space="0" w:color="000000"/>
              <w:bottom w:val="single" w:sz="4" w:space="0" w:color="000000"/>
              <w:right w:val="single" w:sz="4" w:space="0" w:color="000000"/>
            </w:tcBorders>
            <w:shd w:val="clear" w:color="auto" w:fill="auto"/>
          </w:tcPr>
          <w:p w14:paraId="3FDD35CD" w14:textId="77777777" w:rsidR="00264CE0" w:rsidRPr="00817BAC" w:rsidRDefault="00264CE0" w:rsidP="00264CE0">
            <w:pPr>
              <w:rPr>
                <w:rFonts w:asciiTheme="majorHAnsi" w:hAnsiTheme="majorHAnsi" w:cstheme="majorHAnsi"/>
                <w:sz w:val="18"/>
                <w:szCs w:val="18"/>
                <w:lang w:val="en-GB"/>
              </w:rPr>
            </w:pP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2465C66D" w14:textId="48F6DF51" w:rsidR="00264CE0" w:rsidRPr="00817BAC" w:rsidRDefault="00264CE0" w:rsidP="00264CE0">
            <w:pPr>
              <w:spacing w:before="60"/>
              <w:jc w:val="left"/>
              <w:rPr>
                <w:rFonts w:asciiTheme="majorHAnsi" w:hAnsiTheme="majorHAnsi" w:cstheme="majorHAnsi"/>
                <w:sz w:val="18"/>
                <w:szCs w:val="18"/>
                <w:lang w:val="en-GB"/>
              </w:rPr>
            </w:pPr>
            <w:r w:rsidRPr="00817BAC">
              <w:rPr>
                <w:rFonts w:asciiTheme="majorHAnsi" w:hAnsiTheme="majorHAnsi" w:cstheme="majorHAnsi"/>
                <w:b/>
                <w:bCs/>
                <w:sz w:val="18"/>
                <w:szCs w:val="18"/>
                <w:lang w:val="en-GB"/>
              </w:rPr>
              <w:t>Sub-Total for Activity 1</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F7A0BFA" w14:textId="52C173C5" w:rsidR="00264CE0" w:rsidRPr="00817BAC" w:rsidRDefault="00264CE0" w:rsidP="00264CE0">
            <w:pPr>
              <w:spacing w:after="0"/>
              <w:jc w:val="center"/>
              <w:rPr>
                <w:rFonts w:cs="Arial"/>
                <w:sz w:val="18"/>
                <w:szCs w:val="18"/>
                <w:lang w:val="en-GB"/>
              </w:rPr>
            </w:pPr>
            <w:r w:rsidRPr="00817BAC">
              <w:rPr>
                <w:rFonts w:cs="Arial"/>
                <w:sz w:val="18"/>
                <w:szCs w:val="18"/>
                <w:lang w:val="en-GB"/>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82A617E" w14:textId="62832175" w:rsidR="00264CE0" w:rsidRPr="00817BAC" w:rsidRDefault="00264CE0" w:rsidP="00264CE0">
            <w:pPr>
              <w:spacing w:after="0"/>
              <w:jc w:val="center"/>
              <w:rPr>
                <w:rFonts w:cs="Arial"/>
                <w:sz w:val="18"/>
                <w:szCs w:val="18"/>
                <w:lang w:val="en-GB"/>
              </w:rPr>
            </w:pPr>
            <w:r w:rsidRPr="00817BAC">
              <w:rPr>
                <w:rFonts w:cs="Arial"/>
                <w:sz w:val="18"/>
                <w:szCs w:val="18"/>
                <w:lang w:val="en-GB"/>
              </w:rPr>
              <w:t>80,000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10C0CC0E" w14:textId="4226C706" w:rsidR="00264CE0" w:rsidRPr="00817BAC" w:rsidRDefault="00264CE0" w:rsidP="00264CE0">
            <w:pPr>
              <w:spacing w:after="0"/>
              <w:jc w:val="left"/>
              <w:rPr>
                <w:rFonts w:cs="Arial"/>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F60E0C5" w14:textId="5BA77DFD" w:rsidR="00264CE0" w:rsidRPr="00817BAC" w:rsidRDefault="00264CE0" w:rsidP="00264CE0">
            <w:pPr>
              <w:spacing w:after="0"/>
              <w:jc w:val="center"/>
              <w:rPr>
                <w:rFonts w:cs="Arial"/>
                <w:sz w:val="18"/>
                <w:szCs w:val="18"/>
                <w:lang w:val="en-GB"/>
              </w:rPr>
            </w:pPr>
            <w:r w:rsidRPr="00817BAC">
              <w:rPr>
                <w:rFonts w:cs="Arial"/>
                <w:sz w:val="18"/>
                <w:szCs w:val="18"/>
                <w:lang w:val="en-GB"/>
              </w:rPr>
              <w:t>200,000</w:t>
            </w:r>
          </w:p>
        </w:tc>
      </w:tr>
      <w:tr w:rsidR="00264CE0" w:rsidRPr="00817BAC" w14:paraId="54B9CE56" w14:textId="77777777" w:rsidTr="00C718BD">
        <w:trPr>
          <w:trHeight w:hRule="exact" w:val="482"/>
        </w:trPr>
        <w:tc>
          <w:tcPr>
            <w:tcW w:w="3233" w:type="dxa"/>
            <w:vMerge w:val="restart"/>
            <w:tcBorders>
              <w:top w:val="single" w:sz="4" w:space="0" w:color="000000"/>
              <w:left w:val="single" w:sz="4" w:space="0" w:color="000000"/>
              <w:right w:val="single" w:sz="4" w:space="0" w:color="000000"/>
            </w:tcBorders>
            <w:shd w:val="clear" w:color="auto" w:fill="auto"/>
          </w:tcPr>
          <w:p w14:paraId="2A767AEF" w14:textId="24A0D504" w:rsidR="00264CE0" w:rsidRPr="00817BAC" w:rsidRDefault="00264CE0" w:rsidP="00264CE0">
            <w:pPr>
              <w:spacing w:after="120"/>
              <w:jc w:val="left"/>
              <w:rPr>
                <w:rFonts w:cs="Arial"/>
                <w:iCs/>
                <w:color w:val="auto"/>
                <w:sz w:val="18"/>
                <w:szCs w:val="18"/>
                <w:lang w:val="en-GB"/>
              </w:rPr>
            </w:pPr>
            <w:r w:rsidRPr="00817BAC">
              <w:rPr>
                <w:rFonts w:cs="Arial"/>
                <w:b/>
                <w:iCs/>
                <w:color w:val="auto"/>
                <w:sz w:val="18"/>
                <w:szCs w:val="18"/>
                <w:lang w:val="en-GB"/>
              </w:rPr>
              <w:t xml:space="preserve">Activity 2: </w:t>
            </w:r>
            <w:r w:rsidRPr="00817BAC">
              <w:rPr>
                <w:rFonts w:cs="Arial"/>
                <w:iCs/>
                <w:color w:val="auto"/>
                <w:sz w:val="18"/>
                <w:szCs w:val="18"/>
                <w:lang w:val="en-GB"/>
              </w:rPr>
              <w:t xml:space="preserve">Provision of seed grants for </w:t>
            </w:r>
            <w:r w:rsidRPr="00817BAC">
              <w:rPr>
                <w:rFonts w:cs="Arial"/>
                <w:sz w:val="18"/>
                <w:szCs w:val="18"/>
              </w:rPr>
              <w:t>small-scale business startup and expansion</w:t>
            </w:r>
          </w:p>
        </w:tc>
        <w:tc>
          <w:tcPr>
            <w:tcW w:w="3266"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9AA889B" w14:textId="77777777" w:rsidR="00264CE0" w:rsidRPr="00817BAC" w:rsidRDefault="00264CE0" w:rsidP="00264CE0">
            <w:pPr>
              <w:spacing w:after="0"/>
              <w:rPr>
                <w:rFonts w:eastAsia="Cambria" w:cs="Arial"/>
                <w:b/>
                <w:sz w:val="18"/>
                <w:szCs w:val="18"/>
              </w:rPr>
            </w:pPr>
            <w:r w:rsidRPr="00817BAC">
              <w:rPr>
                <w:rFonts w:cs="Arial"/>
                <w:b/>
                <w:iCs/>
                <w:color w:val="auto"/>
                <w:sz w:val="18"/>
                <w:szCs w:val="18"/>
                <w:lang w:val="en-GB"/>
              </w:rPr>
              <w:t>Activity 2.1.</w:t>
            </w:r>
            <w:r w:rsidRPr="00817BAC">
              <w:rPr>
                <w:rFonts w:eastAsia="Cambria" w:cs="Arial"/>
                <w:sz w:val="18"/>
                <w:szCs w:val="18"/>
              </w:rPr>
              <w:t xml:space="preserve"> Launching the call for applications using the previously developed grant mechanism criteria. Assess business plans developed and submitted by potential entrepreneurs and make recommendations for </w:t>
            </w:r>
            <w:r w:rsidRPr="00817BAC">
              <w:rPr>
                <w:rFonts w:eastAsia="Cambria" w:cs="Arial"/>
                <w:sz w:val="18"/>
                <w:szCs w:val="18"/>
              </w:rPr>
              <w:lastRenderedPageBreak/>
              <w:t>financial support, legal support or specific training needs, etc.</w:t>
            </w:r>
          </w:p>
          <w:p w14:paraId="2EE82406" w14:textId="77777777" w:rsidR="00264CE0" w:rsidRPr="00817BAC" w:rsidRDefault="00264CE0" w:rsidP="00264CE0">
            <w:pPr>
              <w:spacing w:after="0"/>
              <w:rPr>
                <w:rFonts w:eastAsia="Cambria" w:cs="Arial"/>
                <w:sz w:val="18"/>
                <w:szCs w:val="18"/>
              </w:rPr>
            </w:pPr>
            <w:r w:rsidRPr="00817BAC">
              <w:rPr>
                <w:rFonts w:eastAsia="Cambria" w:cs="Arial"/>
                <w:b/>
                <w:sz w:val="18"/>
                <w:szCs w:val="18"/>
              </w:rPr>
              <w:t>Activity 2.2.</w:t>
            </w:r>
            <w:r w:rsidRPr="00817BAC">
              <w:rPr>
                <w:rFonts w:eastAsia="Cambria" w:cs="Arial"/>
                <w:sz w:val="18"/>
                <w:szCs w:val="18"/>
              </w:rPr>
              <w:t xml:space="preserve"> Provision of </w:t>
            </w:r>
            <w:r w:rsidRPr="00817BAC">
              <w:rPr>
                <w:rFonts w:cs="Arial"/>
                <w:sz w:val="18"/>
                <w:szCs w:val="18"/>
                <w:lang w:val="en-GB"/>
              </w:rPr>
              <w:t>small-scale financing to local entrepreneurs for launching/expending business</w:t>
            </w:r>
            <w:r w:rsidRPr="00817BAC">
              <w:rPr>
                <w:rFonts w:eastAsia="Cambria" w:cs="Arial"/>
                <w:sz w:val="18"/>
                <w:szCs w:val="18"/>
              </w:rPr>
              <w:t>.</w:t>
            </w:r>
          </w:p>
          <w:p w14:paraId="1E56E97C" w14:textId="16A4A55F" w:rsidR="00264CE0" w:rsidRPr="00817BAC" w:rsidRDefault="00264CE0" w:rsidP="00264CE0">
            <w:pPr>
              <w:spacing w:after="0"/>
              <w:rPr>
                <w:rFonts w:eastAsia="Cambria" w:cs="Arial"/>
                <w:sz w:val="18"/>
                <w:szCs w:val="18"/>
              </w:rPr>
            </w:pPr>
            <w:r w:rsidRPr="00817BAC">
              <w:rPr>
                <w:rFonts w:cs="Arial"/>
                <w:b/>
                <w:iCs/>
                <w:color w:val="auto"/>
                <w:sz w:val="18"/>
                <w:szCs w:val="18"/>
                <w:lang w:val="en-GB"/>
              </w:rPr>
              <w:t>Activity 2</w:t>
            </w:r>
            <w:r w:rsidRPr="00817BAC">
              <w:rPr>
                <w:rFonts w:cs="Arial"/>
                <w:b/>
                <w:sz w:val="18"/>
                <w:szCs w:val="18"/>
                <w:lang w:val="en-GB"/>
              </w:rPr>
              <w:t>.3.</w:t>
            </w:r>
            <w:r w:rsidRPr="00817BAC">
              <w:rPr>
                <w:rFonts w:cs="Arial"/>
                <w:sz w:val="18"/>
                <w:szCs w:val="18"/>
                <w:lang w:val="en-GB"/>
              </w:rPr>
              <w:t xml:space="preserve"> Provision of remote and face-to-face consultations and in legal, accounting and marketing issues to eligible beneficiaries during the grant lifecycle.</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F88A" w14:textId="43992FBF" w:rsidR="00264CE0" w:rsidRPr="00817BAC" w:rsidRDefault="00264CE0" w:rsidP="00264CE0">
            <w:pPr>
              <w:spacing w:after="0"/>
              <w:jc w:val="center"/>
              <w:rPr>
                <w:rFonts w:cs="Arial"/>
                <w:sz w:val="18"/>
                <w:szCs w:val="18"/>
                <w:lang w:val="en-GB"/>
              </w:rPr>
            </w:pPr>
            <w:r w:rsidRPr="00817BAC">
              <w:rPr>
                <w:rFonts w:cs="Arial"/>
                <w:sz w:val="18"/>
                <w:szCs w:val="18"/>
                <w:lang w:val="en-GB"/>
              </w:rPr>
              <w:lastRenderedPageBreak/>
              <w:t>27,000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68C57" w14:textId="66C98E3F" w:rsidR="00264CE0" w:rsidRPr="00817BAC" w:rsidRDefault="00264CE0" w:rsidP="00264CE0">
            <w:pPr>
              <w:spacing w:after="0"/>
              <w:jc w:val="center"/>
              <w:rPr>
                <w:rFonts w:cs="Arial"/>
                <w:sz w:val="18"/>
                <w:szCs w:val="18"/>
                <w:lang w:val="en-GB"/>
              </w:rPr>
            </w:pPr>
            <w:r w:rsidRPr="00817BAC">
              <w:rPr>
                <w:rFonts w:cs="Arial"/>
                <w:sz w:val="18"/>
                <w:szCs w:val="18"/>
                <w:lang w:val="en-GB"/>
              </w:rPr>
              <w:t>27,000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BC484" w14:textId="5D62FB40"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9EDF03" w14:textId="394DA376"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F12C703" w14:textId="6981D703" w:rsidR="00264CE0" w:rsidRPr="00817BAC" w:rsidRDefault="00264CE0" w:rsidP="00264CE0">
            <w:pPr>
              <w:spacing w:after="0"/>
              <w:ind w:left="141"/>
              <w:jc w:val="left"/>
              <w:rPr>
                <w:rFonts w:cs="Arial"/>
                <w:sz w:val="18"/>
                <w:szCs w:val="18"/>
                <w:lang w:val="en-GB"/>
              </w:rPr>
            </w:pPr>
            <w:r w:rsidRPr="00817BAC">
              <w:rPr>
                <w:rFonts w:cs="Arial"/>
                <w:sz w:val="18"/>
                <w:szCs w:val="18"/>
                <w:lang w:val="en-GB"/>
              </w:rPr>
              <w:t xml:space="preserve">71400 - </w:t>
            </w:r>
            <w:r w:rsidRPr="00817BAC">
              <w:rPr>
                <w:rFonts w:cs="Arial"/>
                <w:sz w:val="18"/>
                <w:szCs w:val="18"/>
              </w:rPr>
              <w:t>Contractual Services - Individuals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9D07" w14:textId="35226D53" w:rsidR="00264CE0" w:rsidRPr="00817BAC" w:rsidRDefault="00264CE0" w:rsidP="00264CE0">
            <w:pPr>
              <w:spacing w:after="0"/>
              <w:jc w:val="center"/>
              <w:rPr>
                <w:rFonts w:cs="Arial"/>
                <w:sz w:val="18"/>
                <w:szCs w:val="18"/>
                <w:lang w:val="en-GB"/>
              </w:rPr>
            </w:pPr>
            <w:r w:rsidRPr="00817BAC">
              <w:rPr>
                <w:rFonts w:cs="Arial"/>
                <w:sz w:val="18"/>
                <w:szCs w:val="18"/>
                <w:lang w:val="en-GB"/>
              </w:rPr>
              <w:t>54,000</w:t>
            </w:r>
          </w:p>
        </w:tc>
      </w:tr>
      <w:tr w:rsidR="00264CE0" w:rsidRPr="00817BAC" w14:paraId="7702F88F" w14:textId="77777777" w:rsidTr="00C718BD">
        <w:trPr>
          <w:trHeight w:hRule="exact" w:val="482"/>
        </w:trPr>
        <w:tc>
          <w:tcPr>
            <w:tcW w:w="3233" w:type="dxa"/>
            <w:vMerge/>
            <w:tcBorders>
              <w:top w:val="single" w:sz="4" w:space="0" w:color="000000"/>
              <w:left w:val="single" w:sz="4" w:space="0" w:color="000000"/>
              <w:right w:val="single" w:sz="4" w:space="0" w:color="000000"/>
            </w:tcBorders>
            <w:shd w:val="clear" w:color="auto" w:fill="auto"/>
          </w:tcPr>
          <w:p w14:paraId="79E61161" w14:textId="77777777" w:rsidR="00264CE0" w:rsidRPr="00817BAC" w:rsidRDefault="00264CE0" w:rsidP="00264CE0">
            <w:pPr>
              <w:spacing w:after="120"/>
              <w:jc w:val="left"/>
              <w:rPr>
                <w:rFonts w:cs="Arial"/>
                <w:b/>
                <w:iCs/>
                <w:color w:val="auto"/>
                <w:sz w:val="18"/>
                <w:szCs w:val="18"/>
                <w:lang w:val="en-GB"/>
              </w:rPr>
            </w:pPr>
          </w:p>
        </w:tc>
        <w:tc>
          <w:tcPr>
            <w:tcW w:w="3266"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A35C189" w14:textId="77777777" w:rsidR="00264CE0" w:rsidRPr="00817BAC" w:rsidRDefault="00264CE0" w:rsidP="00264CE0">
            <w:pPr>
              <w:spacing w:after="0"/>
              <w:rPr>
                <w:rFonts w:cs="Arial"/>
                <w:b/>
                <w:iCs/>
                <w:color w:val="auto"/>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4BA8" w14:textId="0CCC9111" w:rsidR="00264CE0" w:rsidRPr="00817BAC" w:rsidRDefault="00F23A7F" w:rsidP="00264CE0">
            <w:pPr>
              <w:spacing w:after="0"/>
              <w:jc w:val="center"/>
              <w:rPr>
                <w:rFonts w:cs="Arial"/>
                <w:sz w:val="18"/>
                <w:szCs w:val="18"/>
                <w:lang w:val="en-GB"/>
              </w:rPr>
            </w:pPr>
            <w:r>
              <w:rPr>
                <w:rFonts w:cs="Arial"/>
                <w:sz w:val="18"/>
                <w:szCs w:val="18"/>
                <w:lang w:val="en-GB"/>
              </w:rPr>
              <w:t>2,756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9504A" w14:textId="7863956E" w:rsidR="00264CE0" w:rsidRPr="00817BAC" w:rsidRDefault="00F23A7F" w:rsidP="00264CE0">
            <w:pPr>
              <w:spacing w:after="0"/>
              <w:jc w:val="center"/>
              <w:rPr>
                <w:rFonts w:cs="Arial"/>
                <w:sz w:val="18"/>
                <w:szCs w:val="18"/>
                <w:lang w:val="en-GB"/>
              </w:rPr>
            </w:pPr>
            <w:r>
              <w:rPr>
                <w:rFonts w:cs="Arial"/>
                <w:sz w:val="18"/>
                <w:szCs w:val="18"/>
                <w:lang w:val="en-GB"/>
              </w:rPr>
              <w:t>4,238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9DBB6" w14:textId="7FABC1D8"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7E8AC5" w14:textId="7B387C91"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69E5D24" w14:textId="410FC5AE" w:rsidR="00264CE0" w:rsidRPr="00817BAC" w:rsidRDefault="00264CE0" w:rsidP="00264CE0">
            <w:pPr>
              <w:spacing w:after="0"/>
              <w:ind w:left="141"/>
              <w:jc w:val="left"/>
              <w:rPr>
                <w:rFonts w:cs="Arial"/>
                <w:sz w:val="18"/>
                <w:szCs w:val="18"/>
                <w:lang w:val="en-GB"/>
              </w:rPr>
            </w:pPr>
            <w:r w:rsidRPr="00817BAC">
              <w:rPr>
                <w:rFonts w:cs="Arial"/>
                <w:sz w:val="18"/>
                <w:szCs w:val="18"/>
                <w:lang w:val="en-GB"/>
              </w:rPr>
              <w:t>71600 – Travel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80E8D" w14:textId="07713354" w:rsidR="00264CE0" w:rsidRPr="00817BAC" w:rsidRDefault="00F23A7F" w:rsidP="00264CE0">
            <w:pPr>
              <w:spacing w:after="0"/>
              <w:jc w:val="center"/>
              <w:rPr>
                <w:rFonts w:cs="Arial"/>
                <w:sz w:val="18"/>
                <w:szCs w:val="18"/>
                <w:lang w:val="en-GB"/>
              </w:rPr>
            </w:pPr>
            <w:r>
              <w:rPr>
                <w:rFonts w:cs="Arial"/>
                <w:sz w:val="18"/>
                <w:szCs w:val="18"/>
                <w:lang w:val="en-GB"/>
              </w:rPr>
              <w:t>6,994</w:t>
            </w:r>
          </w:p>
        </w:tc>
      </w:tr>
      <w:tr w:rsidR="00264CE0" w:rsidRPr="00817BAC" w14:paraId="5EAD3ACB" w14:textId="77777777" w:rsidTr="00C718BD">
        <w:trPr>
          <w:trHeight w:hRule="exact" w:val="482"/>
        </w:trPr>
        <w:tc>
          <w:tcPr>
            <w:tcW w:w="3233" w:type="dxa"/>
            <w:vMerge/>
            <w:tcBorders>
              <w:top w:val="single" w:sz="4" w:space="0" w:color="000000"/>
              <w:left w:val="single" w:sz="4" w:space="0" w:color="000000"/>
              <w:right w:val="single" w:sz="4" w:space="0" w:color="000000"/>
            </w:tcBorders>
            <w:shd w:val="clear" w:color="auto" w:fill="auto"/>
          </w:tcPr>
          <w:p w14:paraId="1F523062" w14:textId="77777777" w:rsidR="00264CE0" w:rsidRPr="00817BAC" w:rsidRDefault="00264CE0" w:rsidP="00264CE0">
            <w:pPr>
              <w:spacing w:after="120"/>
              <w:jc w:val="left"/>
              <w:rPr>
                <w:rFonts w:cs="Arial"/>
                <w:b/>
                <w:iCs/>
                <w:color w:val="auto"/>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F16E357" w14:textId="77777777" w:rsidR="00264CE0" w:rsidRPr="00817BAC" w:rsidRDefault="00264CE0" w:rsidP="00264CE0">
            <w:pPr>
              <w:spacing w:after="0"/>
              <w:rPr>
                <w:rFonts w:cs="Arial"/>
                <w:b/>
                <w:iCs/>
                <w:color w:val="auto"/>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C3BE0" w14:textId="1CCAC53B" w:rsidR="00264CE0" w:rsidRPr="00817BAC" w:rsidRDefault="00F23A7F" w:rsidP="00264CE0">
            <w:pPr>
              <w:spacing w:after="0"/>
              <w:jc w:val="center"/>
              <w:rPr>
                <w:rFonts w:cs="Arial"/>
                <w:sz w:val="18"/>
                <w:szCs w:val="18"/>
                <w:lang w:val="en-GB"/>
              </w:rPr>
            </w:pPr>
            <w:r>
              <w:rPr>
                <w:rFonts w:cs="Arial"/>
                <w:sz w:val="18"/>
                <w:szCs w:val="18"/>
                <w:lang w:val="en-GB"/>
              </w:rPr>
              <w:t>16</w:t>
            </w:r>
            <w:r w:rsidR="00264CE0" w:rsidRPr="00817BAC">
              <w:rPr>
                <w:rFonts w:cs="Arial"/>
                <w:sz w:val="18"/>
                <w:szCs w:val="18"/>
                <w:lang w:val="en-GB"/>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CDDB" w14:textId="29FD2640" w:rsidR="00264CE0" w:rsidRPr="00817BAC" w:rsidRDefault="00F23A7F" w:rsidP="00264CE0">
            <w:pPr>
              <w:spacing w:after="0"/>
              <w:jc w:val="center"/>
              <w:rPr>
                <w:rFonts w:cs="Arial"/>
                <w:sz w:val="18"/>
                <w:szCs w:val="18"/>
                <w:lang w:val="en-GB"/>
              </w:rPr>
            </w:pPr>
            <w:r>
              <w:rPr>
                <w:rFonts w:cs="Arial"/>
                <w:sz w:val="18"/>
                <w:szCs w:val="18"/>
                <w:lang w:val="en-GB"/>
              </w:rPr>
              <w:t>46</w:t>
            </w:r>
            <w:r w:rsidR="00264CE0" w:rsidRPr="00817BAC">
              <w:rPr>
                <w:rFonts w:cs="Arial"/>
                <w:sz w:val="18"/>
                <w:szCs w:val="18"/>
                <w:lang w:val="en-GB"/>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2F6FE" w14:textId="15190DC4"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BA3D1A" w14:textId="7C39EE8A"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C6DC39" w14:textId="55812E86" w:rsidR="00264CE0" w:rsidRPr="00817BAC" w:rsidRDefault="00264CE0" w:rsidP="00264CE0">
            <w:pPr>
              <w:spacing w:after="0"/>
              <w:ind w:left="141"/>
              <w:jc w:val="left"/>
              <w:rPr>
                <w:rFonts w:cs="Arial"/>
                <w:sz w:val="18"/>
                <w:szCs w:val="18"/>
                <w:lang w:val="en-GB"/>
              </w:rPr>
            </w:pPr>
            <w:r w:rsidRPr="00817BAC">
              <w:rPr>
                <w:rFonts w:cs="Arial"/>
                <w:sz w:val="18"/>
                <w:szCs w:val="18"/>
              </w:rPr>
              <w:t>72100 - Contractual Services- Companies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3F03" w14:textId="57E2B766" w:rsidR="00264CE0" w:rsidRPr="00817BAC" w:rsidRDefault="00264CE0" w:rsidP="00264CE0">
            <w:pPr>
              <w:spacing w:after="0"/>
              <w:jc w:val="center"/>
              <w:rPr>
                <w:rFonts w:cs="Arial"/>
                <w:sz w:val="18"/>
                <w:szCs w:val="18"/>
                <w:lang w:val="en-GB"/>
              </w:rPr>
            </w:pPr>
            <w:r w:rsidRPr="00817BAC">
              <w:rPr>
                <w:rFonts w:cs="Arial"/>
                <w:sz w:val="18"/>
                <w:szCs w:val="18"/>
                <w:lang w:val="en-GB"/>
              </w:rPr>
              <w:t>63,000</w:t>
            </w:r>
          </w:p>
        </w:tc>
      </w:tr>
      <w:tr w:rsidR="00264CE0" w:rsidRPr="00817BAC" w14:paraId="006AA248" w14:textId="77777777" w:rsidTr="00C718BD">
        <w:trPr>
          <w:trHeight w:hRule="exact" w:val="482"/>
        </w:trPr>
        <w:tc>
          <w:tcPr>
            <w:tcW w:w="3233" w:type="dxa"/>
            <w:vMerge/>
            <w:tcBorders>
              <w:top w:val="single" w:sz="4" w:space="0" w:color="000000"/>
              <w:left w:val="single" w:sz="4" w:space="0" w:color="000000"/>
              <w:right w:val="single" w:sz="4" w:space="0" w:color="000000"/>
            </w:tcBorders>
            <w:shd w:val="clear" w:color="auto" w:fill="auto"/>
          </w:tcPr>
          <w:p w14:paraId="1788CFD5" w14:textId="77777777" w:rsidR="00264CE0" w:rsidRPr="00817BAC" w:rsidRDefault="00264CE0" w:rsidP="00264CE0">
            <w:pPr>
              <w:spacing w:after="120"/>
              <w:jc w:val="left"/>
              <w:rPr>
                <w:rFonts w:cs="Arial"/>
                <w:b/>
                <w:iCs/>
                <w:color w:val="auto"/>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7699EE66" w14:textId="77777777" w:rsidR="00264CE0" w:rsidRPr="00817BAC" w:rsidRDefault="00264CE0" w:rsidP="00264CE0">
            <w:pPr>
              <w:spacing w:after="0"/>
              <w:rPr>
                <w:rFonts w:cs="Arial"/>
                <w:b/>
                <w:iCs/>
                <w:color w:val="auto"/>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BEF6" w14:textId="6FB13978" w:rsidR="00264CE0" w:rsidRPr="00817BAC" w:rsidRDefault="00F23A7F" w:rsidP="00264CE0">
            <w:pPr>
              <w:spacing w:after="0"/>
              <w:jc w:val="center"/>
              <w:rPr>
                <w:rFonts w:cs="Arial"/>
                <w:sz w:val="18"/>
                <w:szCs w:val="18"/>
                <w:lang w:val="en-GB"/>
              </w:rPr>
            </w:pPr>
            <w:r>
              <w:rPr>
                <w:rFonts w:cs="Arial"/>
                <w:sz w:val="18"/>
                <w:szCs w:val="18"/>
                <w:lang w:val="en-GB"/>
              </w:rPr>
              <w:t>1</w:t>
            </w:r>
            <w:r w:rsidR="00264CE0">
              <w:rPr>
                <w:rFonts w:cs="Arial"/>
                <w:sz w:val="18"/>
                <w:szCs w:val="18"/>
                <w:lang w:val="en-GB"/>
              </w:rPr>
              <w:t>83</w:t>
            </w:r>
            <w:r w:rsidR="00264CE0" w:rsidRPr="00817BAC">
              <w:rPr>
                <w:rFonts w:cs="Arial"/>
                <w:sz w:val="18"/>
                <w:szCs w:val="18"/>
                <w:lang w:val="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9993D" w14:textId="7CF690B9" w:rsidR="00264CE0" w:rsidRPr="00817BAC" w:rsidRDefault="00F23A7F" w:rsidP="00264CE0">
            <w:pPr>
              <w:spacing w:after="0"/>
              <w:jc w:val="center"/>
              <w:rPr>
                <w:rFonts w:cs="Arial"/>
                <w:sz w:val="18"/>
                <w:szCs w:val="18"/>
                <w:lang w:val="en-GB"/>
              </w:rPr>
            </w:pPr>
            <w:r>
              <w:rPr>
                <w:rFonts w:cs="Arial"/>
                <w:sz w:val="18"/>
                <w:szCs w:val="18"/>
                <w:lang w:val="en-GB"/>
              </w:rPr>
              <w:t>3</w:t>
            </w:r>
            <w:r w:rsidR="00264CE0">
              <w:rPr>
                <w:rFonts w:cs="Arial"/>
                <w:sz w:val="18"/>
                <w:szCs w:val="18"/>
                <w:lang w:val="en-GB"/>
              </w:rPr>
              <w:t>83</w:t>
            </w:r>
            <w:r w:rsidR="00264CE0" w:rsidRPr="00817BAC">
              <w:rPr>
                <w:rFonts w:cs="Arial"/>
                <w:sz w:val="18"/>
                <w:szCs w:val="18"/>
                <w:lang w:val="en-GB"/>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AA00" w14:textId="32E04D4C"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DEB11E" w14:textId="62022344"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3DB420" w14:textId="070FCC8F" w:rsidR="00264CE0" w:rsidRPr="00817BAC" w:rsidRDefault="00264CE0" w:rsidP="00264CE0">
            <w:pPr>
              <w:spacing w:after="0"/>
              <w:ind w:left="141"/>
              <w:jc w:val="left"/>
              <w:rPr>
                <w:rFonts w:cs="Arial"/>
                <w:sz w:val="18"/>
                <w:szCs w:val="18"/>
                <w:lang w:val="en-GB"/>
              </w:rPr>
            </w:pPr>
            <w:r w:rsidRPr="00817BAC">
              <w:rPr>
                <w:rFonts w:cs="Arial"/>
                <w:sz w:val="18"/>
                <w:szCs w:val="18"/>
                <w:lang w:val="en-GB"/>
              </w:rPr>
              <w:t>72600 - Grants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3FC80" w14:textId="04275029" w:rsidR="00264CE0" w:rsidRPr="00817BAC" w:rsidRDefault="00264CE0" w:rsidP="00264CE0">
            <w:pPr>
              <w:spacing w:after="0"/>
              <w:jc w:val="center"/>
              <w:rPr>
                <w:rFonts w:cs="Arial"/>
                <w:sz w:val="18"/>
                <w:szCs w:val="18"/>
                <w:lang w:val="en-GB"/>
              </w:rPr>
            </w:pPr>
            <w:r w:rsidRPr="00817BAC">
              <w:rPr>
                <w:rFonts w:cs="Arial"/>
                <w:sz w:val="18"/>
                <w:szCs w:val="18"/>
                <w:lang w:val="en-GB"/>
              </w:rPr>
              <w:t>5</w:t>
            </w:r>
            <w:r>
              <w:rPr>
                <w:rFonts w:cs="Arial"/>
                <w:sz w:val="18"/>
                <w:szCs w:val="18"/>
                <w:lang w:val="en-GB"/>
              </w:rPr>
              <w:t>66</w:t>
            </w:r>
            <w:r w:rsidRPr="00817BAC">
              <w:rPr>
                <w:rFonts w:cs="Arial"/>
                <w:sz w:val="18"/>
                <w:szCs w:val="18"/>
                <w:lang w:val="en-GB"/>
              </w:rPr>
              <w:t>,000</w:t>
            </w:r>
          </w:p>
        </w:tc>
      </w:tr>
      <w:tr w:rsidR="00264CE0" w:rsidRPr="00817BAC" w14:paraId="2A226129" w14:textId="77777777" w:rsidTr="00C718BD">
        <w:trPr>
          <w:trHeight w:hRule="exact" w:val="482"/>
        </w:trPr>
        <w:tc>
          <w:tcPr>
            <w:tcW w:w="3233" w:type="dxa"/>
            <w:vMerge/>
            <w:tcBorders>
              <w:top w:val="single" w:sz="4" w:space="0" w:color="000000"/>
              <w:left w:val="single" w:sz="4" w:space="0" w:color="000000"/>
              <w:right w:val="single" w:sz="4" w:space="0" w:color="000000"/>
            </w:tcBorders>
            <w:shd w:val="clear" w:color="auto" w:fill="auto"/>
          </w:tcPr>
          <w:p w14:paraId="7E5F744C" w14:textId="77777777" w:rsidR="00264CE0" w:rsidRPr="00817BAC" w:rsidRDefault="00264CE0" w:rsidP="00264CE0">
            <w:pPr>
              <w:spacing w:after="120"/>
              <w:jc w:val="left"/>
              <w:rPr>
                <w:rFonts w:cs="Arial"/>
                <w:b/>
                <w:iCs/>
                <w:color w:val="auto"/>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EFD7FA5" w14:textId="77777777" w:rsidR="00264CE0" w:rsidRPr="00817BAC" w:rsidRDefault="00264CE0" w:rsidP="00264CE0">
            <w:pPr>
              <w:spacing w:after="0"/>
              <w:rPr>
                <w:rFonts w:cs="Arial"/>
                <w:b/>
                <w:iCs/>
                <w:color w:val="auto"/>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B67B" w14:textId="1A89CFCA" w:rsidR="00264CE0" w:rsidRPr="00817BAC" w:rsidRDefault="00F23A7F" w:rsidP="00264CE0">
            <w:pPr>
              <w:spacing w:after="0"/>
              <w:jc w:val="center"/>
              <w:rPr>
                <w:rFonts w:cs="Arial"/>
                <w:sz w:val="18"/>
                <w:szCs w:val="18"/>
                <w:lang w:val="en-GB"/>
              </w:rPr>
            </w:pPr>
            <w:r>
              <w:rPr>
                <w:rFonts w:cs="Arial"/>
                <w:sz w:val="18"/>
                <w:szCs w:val="18"/>
                <w:lang w:val="en-GB"/>
              </w:rPr>
              <w:t>9,170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68D8" w14:textId="63076168" w:rsidR="00264CE0" w:rsidRPr="00817BAC" w:rsidRDefault="00264CE0" w:rsidP="00264CE0">
            <w:pPr>
              <w:spacing w:after="0"/>
              <w:jc w:val="center"/>
              <w:rPr>
                <w:rFonts w:cs="Arial"/>
                <w:sz w:val="18"/>
                <w:szCs w:val="18"/>
                <w:lang w:val="en-GB"/>
              </w:rPr>
            </w:pPr>
            <w:r w:rsidRPr="00817BAC">
              <w:rPr>
                <w:rFonts w:cs="Arial"/>
                <w:sz w:val="18"/>
                <w:szCs w:val="18"/>
                <w:lang w:val="en-GB"/>
              </w:rPr>
              <w:t>1</w:t>
            </w:r>
            <w:r w:rsidR="00F23A7F">
              <w:rPr>
                <w:rFonts w:cs="Arial"/>
                <w:sz w:val="18"/>
                <w:szCs w:val="18"/>
                <w:lang w:val="en-GB"/>
              </w:rPr>
              <w:t>8</w:t>
            </w:r>
            <w:r>
              <w:rPr>
                <w:rFonts w:cs="Arial"/>
                <w:sz w:val="18"/>
                <w:szCs w:val="18"/>
                <w:lang w:val="en-GB"/>
              </w:rPr>
              <w:t>,</w:t>
            </w:r>
            <w:r w:rsidR="00F23A7F">
              <w:rPr>
                <w:rFonts w:cs="Arial"/>
                <w:sz w:val="18"/>
                <w:szCs w:val="18"/>
                <w:lang w:val="en-GB"/>
              </w:rPr>
              <w:t>429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1057" w14:textId="084BE980"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11CCB3" w14:textId="634981CE"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E6A280" w14:textId="16059F6B" w:rsidR="00264CE0" w:rsidRPr="00817BAC" w:rsidRDefault="00264CE0" w:rsidP="00264CE0">
            <w:pPr>
              <w:spacing w:after="0"/>
              <w:ind w:left="141"/>
              <w:jc w:val="left"/>
              <w:rPr>
                <w:rFonts w:cs="Arial"/>
                <w:sz w:val="18"/>
                <w:szCs w:val="18"/>
                <w:lang w:val="en-GB"/>
              </w:rPr>
            </w:pPr>
            <w:r w:rsidRPr="00817BAC">
              <w:rPr>
                <w:rFonts w:cs="Arial"/>
                <w:sz w:val="18"/>
                <w:szCs w:val="18"/>
              </w:rPr>
              <w:t>74000 - Miscellaneous (DPC 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0089" w14:textId="2D30BD7B" w:rsidR="00264CE0" w:rsidRPr="00817BAC" w:rsidRDefault="00C76DA0" w:rsidP="00264CE0">
            <w:pPr>
              <w:spacing w:after="0"/>
              <w:jc w:val="center"/>
              <w:rPr>
                <w:rFonts w:cs="Arial"/>
                <w:sz w:val="18"/>
                <w:szCs w:val="18"/>
                <w:lang w:val="en-GB"/>
              </w:rPr>
            </w:pPr>
            <w:r>
              <w:rPr>
                <w:rFonts w:cs="Arial"/>
                <w:sz w:val="18"/>
                <w:szCs w:val="18"/>
                <w:lang w:val="en-GB"/>
              </w:rPr>
              <w:t>27,599</w:t>
            </w:r>
          </w:p>
        </w:tc>
      </w:tr>
      <w:tr w:rsidR="00264CE0" w:rsidRPr="00817BAC" w14:paraId="21EE83CE" w14:textId="77777777" w:rsidTr="00C718BD">
        <w:trPr>
          <w:trHeight w:hRule="exact" w:val="885"/>
        </w:trPr>
        <w:tc>
          <w:tcPr>
            <w:tcW w:w="3233" w:type="dxa"/>
            <w:vMerge/>
            <w:tcBorders>
              <w:top w:val="single" w:sz="4" w:space="0" w:color="000000"/>
              <w:left w:val="single" w:sz="4" w:space="0" w:color="000000"/>
              <w:right w:val="single" w:sz="4" w:space="0" w:color="000000"/>
            </w:tcBorders>
            <w:shd w:val="clear" w:color="auto" w:fill="auto"/>
          </w:tcPr>
          <w:p w14:paraId="38C97168" w14:textId="77777777" w:rsidR="00264CE0" w:rsidRPr="00817BAC" w:rsidRDefault="00264CE0" w:rsidP="00264CE0">
            <w:pPr>
              <w:spacing w:after="120"/>
              <w:jc w:val="left"/>
              <w:rPr>
                <w:rFonts w:cs="Arial"/>
                <w:b/>
                <w:iCs/>
                <w:color w:val="auto"/>
                <w:sz w:val="18"/>
                <w:szCs w:val="18"/>
                <w:lang w:val="en-GB"/>
              </w:rPr>
            </w:pPr>
          </w:p>
        </w:tc>
        <w:tc>
          <w:tcPr>
            <w:tcW w:w="3266"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8204" w14:textId="77777777" w:rsidR="00264CE0" w:rsidRPr="00817BAC" w:rsidRDefault="00264CE0" w:rsidP="00264CE0">
            <w:pPr>
              <w:spacing w:after="0"/>
              <w:rPr>
                <w:rFonts w:cs="Arial"/>
                <w:b/>
                <w:iCs/>
                <w:color w:val="auto"/>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8A81F" w14:textId="12018A1E" w:rsidR="00264CE0" w:rsidRPr="00817BAC" w:rsidRDefault="00F23A7F" w:rsidP="00264CE0">
            <w:pPr>
              <w:spacing w:after="0"/>
              <w:jc w:val="center"/>
              <w:rPr>
                <w:rFonts w:cs="Arial"/>
                <w:sz w:val="18"/>
                <w:szCs w:val="18"/>
                <w:lang w:val="en-GB"/>
              </w:rPr>
            </w:pPr>
            <w:r>
              <w:rPr>
                <w:rFonts w:cs="Arial"/>
                <w:sz w:val="18"/>
                <w:szCs w:val="18"/>
                <w:lang w:val="en-GB"/>
              </w:rPr>
              <w:t>19</w:t>
            </w:r>
            <w:r w:rsidR="00264CE0">
              <w:rPr>
                <w:rFonts w:cs="Arial"/>
                <w:sz w:val="18"/>
                <w:szCs w:val="18"/>
                <w:lang w:val="en-GB"/>
              </w:rPr>
              <w:t>,</w:t>
            </w:r>
            <w:r>
              <w:rPr>
                <w:rFonts w:cs="Arial"/>
                <w:sz w:val="18"/>
                <w:szCs w:val="18"/>
                <w:lang w:val="en-GB"/>
              </w:rPr>
              <w:t>074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690D8" w14:textId="39427F88" w:rsidR="00264CE0" w:rsidRPr="00817BAC" w:rsidRDefault="00F23A7F" w:rsidP="00264CE0">
            <w:pPr>
              <w:spacing w:after="0"/>
              <w:jc w:val="center"/>
              <w:rPr>
                <w:rFonts w:cs="Arial"/>
                <w:sz w:val="18"/>
                <w:szCs w:val="18"/>
                <w:lang w:val="en-GB"/>
              </w:rPr>
            </w:pPr>
            <w:r>
              <w:rPr>
                <w:rFonts w:cs="Arial"/>
                <w:sz w:val="18"/>
                <w:szCs w:val="18"/>
                <w:lang w:val="en-GB"/>
              </w:rPr>
              <w:t>3</w:t>
            </w:r>
            <w:r w:rsidR="00264CE0">
              <w:rPr>
                <w:rFonts w:cs="Arial"/>
                <w:sz w:val="18"/>
                <w:szCs w:val="18"/>
                <w:lang w:val="en-GB"/>
              </w:rPr>
              <w:t>8,</w:t>
            </w:r>
            <w:r>
              <w:rPr>
                <w:rFonts w:cs="Arial"/>
                <w:sz w:val="18"/>
                <w:szCs w:val="18"/>
                <w:lang w:val="en-GB"/>
              </w:rPr>
              <w:t>333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F714D" w14:textId="7BEC59C6"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8A9814" w14:textId="353CF5E5"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F8E98A" w14:textId="11AF5ED8" w:rsidR="00264CE0" w:rsidRPr="00817BAC" w:rsidRDefault="00264CE0" w:rsidP="00264CE0">
            <w:pPr>
              <w:spacing w:after="0"/>
              <w:ind w:left="141"/>
              <w:jc w:val="left"/>
              <w:rPr>
                <w:rFonts w:cs="Arial"/>
                <w:sz w:val="18"/>
                <w:szCs w:val="18"/>
                <w:lang w:val="en-GB"/>
              </w:rPr>
            </w:pPr>
            <w:r w:rsidRPr="00817BAC">
              <w:rPr>
                <w:rFonts w:cs="Arial"/>
                <w:sz w:val="18"/>
                <w:szCs w:val="18"/>
              </w:rPr>
              <w:t>75100 - Facilities &amp; Administration (GMS 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44EC5" w14:textId="47235627" w:rsidR="00264CE0" w:rsidRPr="00817BAC" w:rsidRDefault="00264CE0" w:rsidP="00264CE0">
            <w:pPr>
              <w:spacing w:after="0"/>
              <w:jc w:val="center"/>
              <w:rPr>
                <w:rFonts w:cs="Arial"/>
                <w:sz w:val="18"/>
                <w:szCs w:val="18"/>
                <w:lang w:val="en-GB"/>
              </w:rPr>
            </w:pPr>
            <w:r>
              <w:rPr>
                <w:rFonts w:cs="Arial"/>
                <w:sz w:val="18"/>
                <w:szCs w:val="18"/>
                <w:lang w:val="en-GB"/>
              </w:rPr>
              <w:t>57,40</w:t>
            </w:r>
            <w:r w:rsidR="00C76DA0">
              <w:rPr>
                <w:rFonts w:cs="Arial"/>
                <w:sz w:val="18"/>
                <w:szCs w:val="18"/>
                <w:lang w:val="en-GB"/>
              </w:rPr>
              <w:t>7</w:t>
            </w:r>
          </w:p>
        </w:tc>
      </w:tr>
      <w:tr w:rsidR="00264CE0" w:rsidRPr="00817BAC" w14:paraId="6B102122" w14:textId="77777777" w:rsidTr="00226CD4">
        <w:trPr>
          <w:trHeight w:hRule="exact" w:val="482"/>
        </w:trPr>
        <w:tc>
          <w:tcPr>
            <w:tcW w:w="3233" w:type="dxa"/>
            <w:vMerge/>
            <w:tcBorders>
              <w:left w:val="single" w:sz="4" w:space="0" w:color="000000"/>
              <w:bottom w:val="single" w:sz="4" w:space="0" w:color="000000"/>
              <w:right w:val="single" w:sz="4" w:space="0" w:color="000000"/>
            </w:tcBorders>
            <w:shd w:val="clear" w:color="auto" w:fill="auto"/>
          </w:tcPr>
          <w:p w14:paraId="18103DCF" w14:textId="77777777" w:rsidR="00264CE0" w:rsidRPr="00817BAC" w:rsidRDefault="00264CE0" w:rsidP="00264CE0">
            <w:pPr>
              <w:jc w:val="center"/>
              <w:rPr>
                <w:rFonts w:asciiTheme="majorHAnsi" w:hAnsiTheme="majorHAnsi" w:cstheme="majorHAnsi"/>
                <w:sz w:val="18"/>
                <w:szCs w:val="18"/>
                <w:lang w:val="en-GB"/>
              </w:rPr>
            </w:pP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21FE220" w14:textId="378900BE" w:rsidR="00264CE0" w:rsidRPr="00817BAC" w:rsidRDefault="00264CE0" w:rsidP="00264CE0">
            <w:pPr>
              <w:spacing w:before="60"/>
              <w:jc w:val="center"/>
              <w:rPr>
                <w:rFonts w:asciiTheme="majorHAnsi" w:hAnsiTheme="majorHAnsi" w:cstheme="majorHAnsi"/>
                <w:b/>
                <w:bCs/>
                <w:sz w:val="18"/>
                <w:szCs w:val="18"/>
                <w:lang w:val="en-GB"/>
              </w:rPr>
            </w:pPr>
            <w:r w:rsidRPr="00817BAC">
              <w:rPr>
                <w:rFonts w:asciiTheme="majorHAnsi" w:hAnsiTheme="majorHAnsi" w:cstheme="majorHAnsi"/>
                <w:b/>
                <w:bCs/>
                <w:sz w:val="18"/>
                <w:szCs w:val="18"/>
                <w:lang w:val="en-GB"/>
              </w:rPr>
              <w:t>Sub-Total for Activity 2</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C32BABE" w14:textId="31ACF687" w:rsidR="00264CE0" w:rsidRPr="00817BAC" w:rsidRDefault="00C76DA0" w:rsidP="00264CE0">
            <w:pPr>
              <w:spacing w:after="0"/>
              <w:jc w:val="center"/>
              <w:rPr>
                <w:rFonts w:cs="Arial"/>
                <w:sz w:val="18"/>
                <w:szCs w:val="18"/>
                <w:lang w:val="en-GB"/>
              </w:rPr>
            </w:pPr>
            <w:r>
              <w:rPr>
                <w:rFonts w:cs="Arial"/>
                <w:sz w:val="18"/>
                <w:szCs w:val="18"/>
                <w:lang w:val="en-GB"/>
              </w:rPr>
              <w:t>257</w:t>
            </w:r>
            <w:r w:rsidR="00264CE0" w:rsidRPr="00817BAC">
              <w:rPr>
                <w:rFonts w:cs="Arial"/>
                <w:sz w:val="18"/>
                <w:szCs w:val="18"/>
                <w:lang w:val="en-GB"/>
              </w:rPr>
              <w:t>,</w:t>
            </w:r>
            <w:r w:rsidR="00264CE0">
              <w:rPr>
                <w:rFonts w:cs="Arial"/>
                <w:sz w:val="18"/>
                <w:szCs w:val="18"/>
                <w:lang w:val="en-GB"/>
              </w:rPr>
              <w:t>5</w:t>
            </w:r>
            <w:r w:rsidR="00264CE0" w:rsidRPr="00817BAC">
              <w:rPr>
                <w:rFonts w:cs="Arial"/>
                <w:sz w:val="18"/>
                <w:szCs w:val="18"/>
                <w:lang w:val="en-GB"/>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2132F20D" w14:textId="537A6325" w:rsidR="00264CE0" w:rsidRPr="00817BAC" w:rsidRDefault="00C76DA0" w:rsidP="00264CE0">
            <w:pPr>
              <w:spacing w:after="0"/>
              <w:jc w:val="center"/>
              <w:rPr>
                <w:rFonts w:cs="Arial"/>
                <w:sz w:val="18"/>
                <w:szCs w:val="18"/>
                <w:lang w:val="en-GB"/>
              </w:rPr>
            </w:pPr>
            <w:r>
              <w:rPr>
                <w:rFonts w:cs="Arial"/>
                <w:sz w:val="18"/>
                <w:szCs w:val="18"/>
                <w:lang w:val="en-GB"/>
              </w:rPr>
              <w:t>517</w:t>
            </w:r>
            <w:r w:rsidR="00264CE0" w:rsidRPr="00817BAC">
              <w:rPr>
                <w:rFonts w:cs="Arial"/>
                <w:sz w:val="18"/>
                <w:szCs w:val="18"/>
                <w:lang w:val="en-GB"/>
              </w:rPr>
              <w:t>,</w:t>
            </w:r>
            <w:r w:rsidR="00264CE0">
              <w:rPr>
                <w:rFonts w:cs="Arial"/>
                <w:sz w:val="18"/>
                <w:szCs w:val="18"/>
                <w:lang w:val="en-GB"/>
              </w:rPr>
              <w:t>5</w:t>
            </w:r>
            <w:r w:rsidR="00264CE0" w:rsidRPr="00817BAC">
              <w:rPr>
                <w:rFonts w:cs="Arial"/>
                <w:sz w:val="18"/>
                <w:szCs w:val="18"/>
                <w:lang w:val="en-GB"/>
              </w:rPr>
              <w:t>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1967F9C" w14:textId="77777777" w:rsidR="00264CE0" w:rsidRPr="00817BAC" w:rsidRDefault="00264CE0" w:rsidP="00264CE0">
            <w:pPr>
              <w:spacing w:after="0"/>
              <w:jc w:val="left"/>
              <w:rPr>
                <w:rFonts w:cs="Arial"/>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5AA2312" w14:textId="489B704E" w:rsidR="00264CE0" w:rsidRPr="00817BAC" w:rsidRDefault="00264CE0" w:rsidP="00264CE0">
            <w:pPr>
              <w:spacing w:after="0"/>
              <w:jc w:val="center"/>
              <w:rPr>
                <w:rFonts w:cs="Arial"/>
                <w:sz w:val="18"/>
                <w:szCs w:val="18"/>
                <w:lang w:val="en-GB"/>
              </w:rPr>
            </w:pPr>
            <w:r>
              <w:rPr>
                <w:rFonts w:cs="Arial"/>
                <w:sz w:val="18"/>
                <w:szCs w:val="18"/>
                <w:lang w:val="en-GB"/>
              </w:rPr>
              <w:t>775</w:t>
            </w:r>
            <w:r w:rsidRPr="00817BAC">
              <w:rPr>
                <w:rFonts w:cs="Arial"/>
                <w:sz w:val="18"/>
                <w:szCs w:val="18"/>
                <w:lang w:val="en-GB"/>
              </w:rPr>
              <w:t>,000</w:t>
            </w:r>
          </w:p>
        </w:tc>
      </w:tr>
      <w:tr w:rsidR="00264CE0" w:rsidRPr="00817BAC" w14:paraId="749E726E" w14:textId="77777777" w:rsidTr="00226CD4">
        <w:trPr>
          <w:trHeight w:val="578"/>
        </w:trPr>
        <w:tc>
          <w:tcPr>
            <w:tcW w:w="3233" w:type="dxa"/>
            <w:vMerge w:val="restart"/>
            <w:tcBorders>
              <w:top w:val="single" w:sz="4" w:space="0" w:color="000000"/>
              <w:left w:val="single" w:sz="4" w:space="0" w:color="000000"/>
              <w:right w:val="single" w:sz="4" w:space="0" w:color="000000"/>
            </w:tcBorders>
            <w:shd w:val="clear" w:color="auto" w:fill="auto"/>
          </w:tcPr>
          <w:p w14:paraId="0C1097E2" w14:textId="4C1D5FCB" w:rsidR="00264CE0" w:rsidRPr="00817BAC" w:rsidRDefault="00264CE0" w:rsidP="00264CE0">
            <w:pPr>
              <w:spacing w:after="120"/>
              <w:rPr>
                <w:rFonts w:cs="Arial"/>
                <w:iCs/>
                <w:sz w:val="18"/>
                <w:szCs w:val="18"/>
                <w:lang w:val="en-GB"/>
              </w:rPr>
            </w:pPr>
            <w:r w:rsidRPr="00226CD4">
              <w:rPr>
                <w:rFonts w:cs="Arial"/>
                <w:b/>
                <w:iCs/>
                <w:sz w:val="18"/>
                <w:szCs w:val="18"/>
                <w:lang w:val="en-GB"/>
              </w:rPr>
              <w:t xml:space="preserve">Activity 3: </w:t>
            </w:r>
            <w:r w:rsidRPr="00226CD4">
              <w:rPr>
                <w:rFonts w:cs="Arial"/>
                <w:iCs/>
                <w:sz w:val="18"/>
                <w:szCs w:val="18"/>
                <w:lang w:val="en-GB"/>
              </w:rPr>
              <w:t xml:space="preserve">Strengthening business </w:t>
            </w:r>
            <w:r w:rsidRPr="00226CD4">
              <w:rPr>
                <w:rFonts w:cs="Arial"/>
                <w:sz w:val="18"/>
                <w:szCs w:val="18"/>
              </w:rPr>
              <w:t>development services and entrepreneurial networks</w:t>
            </w:r>
            <w:r w:rsidRPr="00817BAC">
              <w:rPr>
                <w:rFonts w:cs="Arial"/>
                <w:iCs/>
                <w:sz w:val="18"/>
                <w:szCs w:val="18"/>
                <w:lang w:val="en-GB"/>
              </w:rPr>
              <w:t xml:space="preserve"> </w:t>
            </w:r>
          </w:p>
          <w:p w14:paraId="55C4E8F7"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E9AC99A" w14:textId="77777777" w:rsidR="00264CE0" w:rsidRPr="00817BAC" w:rsidRDefault="00264CE0" w:rsidP="00264CE0">
            <w:pPr>
              <w:spacing w:after="0"/>
              <w:rPr>
                <w:rFonts w:cs="Arial"/>
                <w:iCs/>
                <w:sz w:val="18"/>
                <w:szCs w:val="18"/>
                <w:lang w:val="en-GB"/>
              </w:rPr>
            </w:pPr>
            <w:r w:rsidRPr="00817BAC">
              <w:rPr>
                <w:rFonts w:cs="Arial"/>
                <w:b/>
                <w:iCs/>
                <w:color w:val="auto"/>
                <w:sz w:val="18"/>
                <w:szCs w:val="18"/>
                <w:lang w:val="en-GB"/>
              </w:rPr>
              <w:t>Activity</w:t>
            </w:r>
            <w:r w:rsidRPr="00817BAC">
              <w:rPr>
                <w:rFonts w:cs="Arial"/>
                <w:b/>
                <w:iCs/>
                <w:sz w:val="18"/>
                <w:szCs w:val="18"/>
                <w:lang w:val="en-GB"/>
              </w:rPr>
              <w:t xml:space="preserve"> 3.1.</w:t>
            </w:r>
            <w:r w:rsidRPr="00817BAC">
              <w:rPr>
                <w:rFonts w:cs="Arial"/>
                <w:iCs/>
                <w:sz w:val="18"/>
                <w:szCs w:val="18"/>
                <w:lang w:val="en-GB"/>
              </w:rPr>
              <w:t xml:space="preserve"> Building a pool of local business trainers through targeted selection and Training of Trainers.</w:t>
            </w:r>
          </w:p>
          <w:p w14:paraId="5193AA8E" w14:textId="77777777" w:rsidR="00264CE0" w:rsidRPr="00817BAC" w:rsidRDefault="00264CE0" w:rsidP="00264CE0">
            <w:pPr>
              <w:spacing w:after="0"/>
              <w:rPr>
                <w:rFonts w:cs="Arial"/>
                <w:iCs/>
                <w:color w:val="auto"/>
                <w:sz w:val="18"/>
                <w:szCs w:val="18"/>
                <w:lang w:val="en-GB"/>
              </w:rPr>
            </w:pPr>
            <w:r w:rsidRPr="00817BAC">
              <w:rPr>
                <w:rFonts w:cs="Arial"/>
                <w:b/>
                <w:iCs/>
                <w:color w:val="auto"/>
                <w:sz w:val="18"/>
                <w:szCs w:val="18"/>
                <w:lang w:val="en-GB"/>
              </w:rPr>
              <w:t>Activity</w:t>
            </w:r>
            <w:r w:rsidRPr="00817BAC">
              <w:rPr>
                <w:rFonts w:cs="Arial"/>
                <w:b/>
                <w:iCs/>
                <w:sz w:val="18"/>
                <w:szCs w:val="18"/>
                <w:lang w:val="en-GB"/>
              </w:rPr>
              <w:t xml:space="preserve"> 3.2.</w:t>
            </w:r>
            <w:r w:rsidRPr="00817BAC">
              <w:rPr>
                <w:rFonts w:cs="Arial"/>
                <w:iCs/>
                <w:sz w:val="18"/>
                <w:szCs w:val="18"/>
                <w:lang w:val="en-GB"/>
              </w:rPr>
              <w:t xml:space="preserve"> Coaching services are made available via partnerships and networking </w:t>
            </w:r>
            <w:r w:rsidRPr="00817BAC">
              <w:rPr>
                <w:rFonts w:cs="Arial"/>
                <w:iCs/>
                <w:color w:val="auto"/>
                <w:sz w:val="18"/>
                <w:szCs w:val="18"/>
                <w:lang w:val="en-GB"/>
              </w:rPr>
              <w:t>with domestic and foreign entrepreneurs.</w:t>
            </w:r>
          </w:p>
          <w:p w14:paraId="7E2A245E" w14:textId="2153B5A2" w:rsidR="00264CE0" w:rsidRPr="00817BAC" w:rsidRDefault="00264CE0" w:rsidP="00264CE0">
            <w:pPr>
              <w:spacing w:after="0"/>
              <w:rPr>
                <w:rFonts w:cs="Arial"/>
                <w:iCs/>
                <w:sz w:val="18"/>
                <w:szCs w:val="18"/>
                <w:lang w:val="en-GB"/>
              </w:rPr>
            </w:pPr>
            <w:r w:rsidRPr="00817BAC">
              <w:rPr>
                <w:rFonts w:cs="Arial"/>
                <w:b/>
                <w:iCs/>
                <w:color w:val="auto"/>
                <w:sz w:val="18"/>
                <w:szCs w:val="18"/>
                <w:lang w:val="en-GB"/>
              </w:rPr>
              <w:t>Activity 3.3</w:t>
            </w:r>
            <w:r w:rsidRPr="00817BAC">
              <w:rPr>
                <w:rFonts w:cs="Arial"/>
                <w:iCs/>
                <w:color w:val="auto"/>
                <w:sz w:val="18"/>
                <w:szCs w:val="18"/>
                <w:lang w:val="en-GB"/>
              </w:rPr>
              <w:t>. Providing support to existing formal and informal local entrepreneurial networks aimed at increasing their effectiveness in assisting the members’ business activity.</w:t>
            </w:r>
          </w:p>
        </w:tc>
        <w:tc>
          <w:tcPr>
            <w:tcW w:w="11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1C225C8" w14:textId="731D28C3" w:rsidR="00264CE0" w:rsidRPr="00817BAC" w:rsidRDefault="00264CE0" w:rsidP="00264CE0">
            <w:pPr>
              <w:spacing w:after="0"/>
              <w:jc w:val="center"/>
              <w:rPr>
                <w:rFonts w:cs="Arial"/>
                <w:sz w:val="18"/>
                <w:szCs w:val="18"/>
                <w:lang w:val="en-GB"/>
              </w:rPr>
            </w:pPr>
            <w:r w:rsidRPr="00817BAC">
              <w:rPr>
                <w:rFonts w:cs="Arial"/>
                <w:sz w:val="18"/>
                <w:szCs w:val="18"/>
                <w:lang w:val="en-GB"/>
              </w:rPr>
              <w:t>3,000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303869" w14:textId="50C87444" w:rsidR="00264CE0" w:rsidRPr="00817BAC" w:rsidRDefault="00264CE0" w:rsidP="00264CE0">
            <w:pPr>
              <w:spacing w:after="0"/>
              <w:jc w:val="center"/>
              <w:rPr>
                <w:rFonts w:cs="Arial"/>
                <w:sz w:val="18"/>
                <w:szCs w:val="18"/>
                <w:lang w:val="en-GB"/>
              </w:rPr>
            </w:pPr>
            <w:r w:rsidRPr="00817BAC">
              <w:rPr>
                <w:rFonts w:cs="Arial"/>
                <w:sz w:val="18"/>
                <w:szCs w:val="18"/>
                <w:lang w:val="en-GB"/>
              </w:rPr>
              <w:t>7,000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F0C3F3" w14:textId="47A7D793"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339A16C6" w14:textId="13E5E554"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39687575" w14:textId="348FE6F3" w:rsidR="00264CE0" w:rsidRPr="00817BAC" w:rsidRDefault="00264CE0" w:rsidP="00264CE0">
            <w:pPr>
              <w:spacing w:after="0"/>
              <w:ind w:left="141"/>
              <w:jc w:val="left"/>
              <w:rPr>
                <w:rFonts w:cs="Arial"/>
                <w:sz w:val="18"/>
                <w:szCs w:val="18"/>
                <w:lang w:val="en-GB"/>
              </w:rPr>
            </w:pPr>
            <w:r w:rsidRPr="00817BAC">
              <w:rPr>
                <w:rFonts w:cs="Arial"/>
                <w:sz w:val="18"/>
                <w:szCs w:val="18"/>
                <w:lang w:val="en-GB"/>
              </w:rPr>
              <w:t xml:space="preserve">71300 - </w:t>
            </w:r>
            <w:r w:rsidRPr="00817BAC">
              <w:rPr>
                <w:rFonts w:cs="Arial"/>
                <w:color w:val="auto"/>
                <w:sz w:val="18"/>
                <w:szCs w:val="18"/>
                <w:bdr w:val="none" w:sz="0" w:space="0" w:color="auto"/>
              </w:rPr>
              <w:t>Local Consultants</w:t>
            </w:r>
          </w:p>
        </w:tc>
        <w:tc>
          <w:tcPr>
            <w:tcW w:w="11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6EE6F0" w14:textId="581C631A" w:rsidR="00264CE0" w:rsidRPr="00817BAC" w:rsidRDefault="00264CE0" w:rsidP="00264CE0">
            <w:pPr>
              <w:spacing w:after="0"/>
              <w:jc w:val="center"/>
              <w:rPr>
                <w:rFonts w:cs="Arial"/>
                <w:sz w:val="18"/>
                <w:szCs w:val="18"/>
                <w:lang w:val="en-GB"/>
              </w:rPr>
            </w:pPr>
            <w:r w:rsidRPr="00817BAC">
              <w:rPr>
                <w:rFonts w:cs="Arial"/>
                <w:sz w:val="18"/>
                <w:szCs w:val="18"/>
                <w:lang w:val="en-GB"/>
              </w:rPr>
              <w:t>10,000</w:t>
            </w:r>
          </w:p>
        </w:tc>
      </w:tr>
      <w:tr w:rsidR="00264CE0" w:rsidRPr="00817BAC" w14:paraId="5E10F344" w14:textId="77777777" w:rsidTr="00226CD4">
        <w:trPr>
          <w:trHeight w:hRule="exact" w:val="482"/>
        </w:trPr>
        <w:tc>
          <w:tcPr>
            <w:tcW w:w="3233" w:type="dxa"/>
            <w:vMerge/>
            <w:tcBorders>
              <w:left w:val="single" w:sz="4" w:space="0" w:color="000000"/>
              <w:right w:val="single" w:sz="4" w:space="0" w:color="000000"/>
            </w:tcBorders>
            <w:shd w:val="clear" w:color="auto" w:fill="auto"/>
          </w:tcPr>
          <w:p w14:paraId="722039AC"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5951644F" w14:textId="77777777" w:rsidR="00264CE0" w:rsidRPr="00817BAC" w:rsidRDefault="00264CE0" w:rsidP="00264CE0">
            <w:pPr>
              <w:spacing w:after="0"/>
              <w:rPr>
                <w:rFonts w:asciiTheme="majorHAnsi" w:hAnsiTheme="majorHAnsi" w:cstheme="majorHAnsi"/>
                <w:b/>
                <w:bCs/>
                <w:sz w:val="18"/>
                <w:szCs w:val="18"/>
                <w:lang w:val="en-GB"/>
              </w:rPr>
            </w:pPr>
          </w:p>
        </w:tc>
        <w:tc>
          <w:tcPr>
            <w:tcW w:w="112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20909" w14:textId="5412C3C5" w:rsidR="00264CE0" w:rsidRPr="00817BAC" w:rsidRDefault="00264CE0" w:rsidP="00264CE0">
            <w:pPr>
              <w:spacing w:after="0"/>
              <w:jc w:val="center"/>
              <w:rPr>
                <w:rFonts w:cs="Arial"/>
                <w:sz w:val="18"/>
                <w:szCs w:val="18"/>
                <w:lang w:val="en-GB"/>
              </w:rPr>
            </w:pPr>
            <w:r w:rsidRPr="00817BAC">
              <w:rPr>
                <w:rFonts w:cs="Arial"/>
                <w:sz w:val="18"/>
                <w:szCs w:val="18"/>
                <w:lang w:val="en-GB"/>
              </w:rPr>
              <w:t>3,624</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16C0B" w14:textId="6EED48E9" w:rsidR="00264CE0" w:rsidRPr="00817BAC" w:rsidRDefault="00264CE0" w:rsidP="00264CE0">
            <w:pPr>
              <w:spacing w:after="0"/>
              <w:jc w:val="center"/>
              <w:rPr>
                <w:rFonts w:cs="Arial"/>
                <w:sz w:val="18"/>
                <w:szCs w:val="18"/>
                <w:lang w:val="en-GB"/>
              </w:rPr>
            </w:pPr>
            <w:r w:rsidRPr="00817BAC">
              <w:rPr>
                <w:rFonts w:cs="Arial"/>
                <w:sz w:val="18"/>
                <w:szCs w:val="18"/>
                <w:lang w:val="en-GB"/>
              </w:rPr>
              <w:t>3,499</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AD0AA" w14:textId="20130583"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11E3EE8A" w14:textId="14C7379A"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7042E35F" w14:textId="39ACCD96" w:rsidR="00264CE0" w:rsidRPr="00817BAC" w:rsidRDefault="00264CE0" w:rsidP="00264CE0">
            <w:pPr>
              <w:spacing w:after="0"/>
              <w:ind w:left="141"/>
              <w:jc w:val="left"/>
              <w:rPr>
                <w:rFonts w:cs="Arial"/>
                <w:sz w:val="18"/>
                <w:szCs w:val="18"/>
                <w:lang w:val="en-GB"/>
              </w:rPr>
            </w:pPr>
            <w:r w:rsidRPr="00817BAC">
              <w:rPr>
                <w:rFonts w:cs="Arial"/>
                <w:sz w:val="18"/>
                <w:szCs w:val="18"/>
                <w:lang w:val="en-GB"/>
              </w:rPr>
              <w:t>71600 - Travel</w:t>
            </w:r>
          </w:p>
        </w:tc>
        <w:tc>
          <w:tcPr>
            <w:tcW w:w="11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990A" w14:textId="3557C7A3" w:rsidR="00264CE0" w:rsidRPr="00817BAC" w:rsidRDefault="00264CE0" w:rsidP="00264CE0">
            <w:pPr>
              <w:spacing w:after="0"/>
              <w:jc w:val="center"/>
              <w:rPr>
                <w:rFonts w:cs="Arial"/>
                <w:sz w:val="18"/>
                <w:szCs w:val="18"/>
                <w:lang w:val="en-GB"/>
              </w:rPr>
            </w:pPr>
            <w:r w:rsidRPr="00817BAC">
              <w:rPr>
                <w:rFonts w:cs="Arial"/>
                <w:sz w:val="18"/>
                <w:szCs w:val="18"/>
                <w:lang w:val="en-GB"/>
              </w:rPr>
              <w:t>7,123</w:t>
            </w:r>
          </w:p>
        </w:tc>
      </w:tr>
      <w:tr w:rsidR="00264CE0" w:rsidRPr="00817BAC" w14:paraId="61DB7F45" w14:textId="77777777" w:rsidTr="00BF3495">
        <w:trPr>
          <w:trHeight w:hRule="exact" w:val="482"/>
        </w:trPr>
        <w:tc>
          <w:tcPr>
            <w:tcW w:w="3233" w:type="dxa"/>
            <w:vMerge/>
            <w:tcBorders>
              <w:left w:val="single" w:sz="4" w:space="0" w:color="000000"/>
              <w:right w:val="single" w:sz="4" w:space="0" w:color="000000"/>
            </w:tcBorders>
            <w:shd w:val="clear" w:color="auto" w:fill="auto"/>
          </w:tcPr>
          <w:p w14:paraId="247ECE74"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FC30A1D" w14:textId="77777777" w:rsidR="00264CE0" w:rsidRPr="00817BAC" w:rsidRDefault="00264CE0" w:rsidP="00264CE0">
            <w:pPr>
              <w:spacing w:after="0"/>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C96F" w14:textId="03929162" w:rsidR="00264CE0" w:rsidRPr="00817BAC" w:rsidRDefault="00264CE0" w:rsidP="00264CE0">
            <w:pPr>
              <w:spacing w:after="0"/>
              <w:jc w:val="center"/>
              <w:rPr>
                <w:rFonts w:cs="Arial"/>
                <w:sz w:val="18"/>
                <w:szCs w:val="18"/>
                <w:lang w:val="en-GB"/>
              </w:rPr>
            </w:pPr>
            <w:r>
              <w:rPr>
                <w:rFonts w:cs="Arial"/>
                <w:sz w:val="18"/>
                <w:szCs w:val="18"/>
                <w:lang w:val="en-GB"/>
              </w:rPr>
              <w:t>5</w:t>
            </w:r>
            <w:r w:rsidRPr="00817BAC">
              <w:rPr>
                <w:rFonts w:cs="Arial"/>
                <w:sz w:val="18"/>
                <w:szCs w:val="18"/>
                <w:lang w:val="en-GB"/>
              </w:rPr>
              <w:t>,00</w:t>
            </w:r>
            <w:r>
              <w:rPr>
                <w:rFonts w:cs="Arial"/>
                <w:sz w:val="18"/>
                <w:szCs w:val="18"/>
                <w:lang w:val="en-G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8B6D" w14:textId="28E015EC" w:rsidR="00264CE0" w:rsidRPr="00817BAC" w:rsidRDefault="00264CE0" w:rsidP="00264CE0">
            <w:pPr>
              <w:spacing w:after="0"/>
              <w:jc w:val="center"/>
              <w:rPr>
                <w:rFonts w:cs="Arial"/>
                <w:sz w:val="18"/>
                <w:szCs w:val="18"/>
                <w:lang w:val="en-GB"/>
              </w:rPr>
            </w:pPr>
            <w:r>
              <w:rPr>
                <w:rFonts w:cs="Arial"/>
                <w:sz w:val="18"/>
                <w:szCs w:val="18"/>
                <w:lang w:val="en-GB"/>
              </w:rPr>
              <w:t>10</w:t>
            </w:r>
            <w:r w:rsidRPr="00817BAC">
              <w:rPr>
                <w:rFonts w:cs="Arial"/>
                <w:sz w:val="18"/>
                <w:szCs w:val="18"/>
                <w:lang w:val="en-GB"/>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C836" w14:textId="37B5D6DA"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B9A3F3" w14:textId="5600340C"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D35D13" w14:textId="60D99BCE" w:rsidR="00264CE0" w:rsidRPr="00817BAC" w:rsidRDefault="00264CE0" w:rsidP="00264CE0">
            <w:pPr>
              <w:spacing w:after="0"/>
              <w:ind w:left="141"/>
              <w:jc w:val="left"/>
              <w:rPr>
                <w:rFonts w:cs="Arial"/>
                <w:sz w:val="18"/>
                <w:szCs w:val="18"/>
                <w:lang w:val="en-GB"/>
              </w:rPr>
            </w:pPr>
            <w:r w:rsidRPr="00817BAC">
              <w:rPr>
                <w:rFonts w:cs="Arial"/>
                <w:sz w:val="18"/>
                <w:szCs w:val="18"/>
              </w:rPr>
              <w:t>72100 - Contractual Services- Companies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6536F" w14:textId="173B19CF" w:rsidR="00264CE0" w:rsidRPr="00817BAC" w:rsidRDefault="00264CE0" w:rsidP="00264CE0">
            <w:pPr>
              <w:spacing w:after="0"/>
              <w:jc w:val="center"/>
              <w:rPr>
                <w:rFonts w:cs="Arial"/>
                <w:sz w:val="18"/>
                <w:szCs w:val="18"/>
                <w:lang w:val="en-GB"/>
              </w:rPr>
            </w:pPr>
            <w:r>
              <w:rPr>
                <w:rFonts w:cs="Arial"/>
                <w:sz w:val="18"/>
                <w:szCs w:val="18"/>
                <w:lang w:val="en-GB"/>
              </w:rPr>
              <w:t>1</w:t>
            </w:r>
            <w:r w:rsidRPr="00817BAC">
              <w:rPr>
                <w:rFonts w:cs="Arial"/>
                <w:sz w:val="18"/>
                <w:szCs w:val="18"/>
                <w:lang w:val="en-GB"/>
              </w:rPr>
              <w:t>5,000</w:t>
            </w:r>
          </w:p>
        </w:tc>
      </w:tr>
      <w:tr w:rsidR="00264CE0" w:rsidRPr="00817BAC" w14:paraId="6B569193" w14:textId="77777777" w:rsidTr="00BF3495">
        <w:trPr>
          <w:trHeight w:hRule="exact" w:val="482"/>
        </w:trPr>
        <w:tc>
          <w:tcPr>
            <w:tcW w:w="3233" w:type="dxa"/>
            <w:vMerge/>
            <w:tcBorders>
              <w:left w:val="single" w:sz="4" w:space="0" w:color="000000"/>
              <w:right w:val="single" w:sz="4" w:space="0" w:color="000000"/>
            </w:tcBorders>
            <w:shd w:val="clear" w:color="auto" w:fill="auto"/>
          </w:tcPr>
          <w:p w14:paraId="6BC1C44E"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0394DBA0" w14:textId="77777777" w:rsidR="00264CE0" w:rsidRPr="00817BAC" w:rsidRDefault="00264CE0" w:rsidP="00264CE0">
            <w:pPr>
              <w:spacing w:after="0"/>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A4333" w14:textId="5159EA39" w:rsidR="00264CE0" w:rsidRPr="00817BAC" w:rsidRDefault="00264CE0" w:rsidP="00264CE0">
            <w:pPr>
              <w:spacing w:after="0"/>
              <w:jc w:val="center"/>
              <w:rPr>
                <w:rFonts w:cs="Arial"/>
                <w:sz w:val="18"/>
                <w:szCs w:val="18"/>
                <w:lang w:val="en-GB"/>
              </w:rPr>
            </w:pPr>
            <w:r w:rsidRPr="00817BAC">
              <w:rPr>
                <w:rFonts w:cs="Arial"/>
                <w:sz w:val="18"/>
                <w:szCs w:val="18"/>
                <w:lang w:val="en-GB"/>
              </w:rPr>
              <w:t>1,154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0A63E" w14:textId="017B6640" w:rsidR="00264CE0" w:rsidRPr="00817BAC" w:rsidRDefault="00264CE0" w:rsidP="00264CE0">
            <w:pPr>
              <w:spacing w:after="0"/>
              <w:jc w:val="center"/>
              <w:rPr>
                <w:rFonts w:cs="Arial"/>
                <w:sz w:val="18"/>
                <w:szCs w:val="18"/>
                <w:lang w:val="en-GB"/>
              </w:rPr>
            </w:pPr>
            <w:r w:rsidRPr="00817BAC">
              <w:rPr>
                <w:rFonts w:cs="Arial"/>
                <w:sz w:val="18"/>
                <w:szCs w:val="18"/>
                <w:lang w:val="en-GB"/>
              </w:rPr>
              <w:t>1,538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63A2C" w14:textId="760E5B0C"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5257F3" w14:textId="1FC7C53D"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04D50F" w14:textId="1B0F897A" w:rsidR="00264CE0" w:rsidRPr="00817BAC" w:rsidRDefault="00264CE0" w:rsidP="00264CE0">
            <w:pPr>
              <w:spacing w:after="0"/>
              <w:ind w:left="141"/>
              <w:jc w:val="left"/>
              <w:rPr>
                <w:rFonts w:cs="Arial"/>
                <w:sz w:val="18"/>
                <w:szCs w:val="18"/>
                <w:lang w:val="en-GB"/>
              </w:rPr>
            </w:pPr>
            <w:r w:rsidRPr="00817BAC">
              <w:rPr>
                <w:rFonts w:cs="Arial"/>
                <w:sz w:val="18"/>
                <w:szCs w:val="18"/>
              </w:rPr>
              <w:t>74000 - Miscellaneous (DPC 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E6CF4" w14:textId="3E19C60B" w:rsidR="00264CE0" w:rsidRPr="00817BAC" w:rsidRDefault="00264CE0" w:rsidP="00264CE0">
            <w:pPr>
              <w:spacing w:after="0"/>
              <w:jc w:val="center"/>
              <w:rPr>
                <w:rFonts w:cs="Arial"/>
                <w:sz w:val="18"/>
                <w:szCs w:val="18"/>
                <w:lang w:val="en-GB"/>
              </w:rPr>
            </w:pPr>
            <w:r w:rsidRPr="00817BAC">
              <w:rPr>
                <w:rFonts w:cs="Arial"/>
                <w:sz w:val="18"/>
                <w:szCs w:val="18"/>
                <w:lang w:val="en-GB"/>
              </w:rPr>
              <w:t>2,692</w:t>
            </w:r>
          </w:p>
        </w:tc>
      </w:tr>
      <w:tr w:rsidR="00264CE0" w:rsidRPr="00817BAC" w14:paraId="35F90CAD" w14:textId="77777777" w:rsidTr="00BF3495">
        <w:trPr>
          <w:trHeight w:hRule="exact" w:val="482"/>
        </w:trPr>
        <w:tc>
          <w:tcPr>
            <w:tcW w:w="3233" w:type="dxa"/>
            <w:vMerge/>
            <w:tcBorders>
              <w:left w:val="single" w:sz="4" w:space="0" w:color="000000"/>
              <w:right w:val="single" w:sz="4" w:space="0" w:color="000000"/>
            </w:tcBorders>
            <w:shd w:val="clear" w:color="auto" w:fill="auto"/>
          </w:tcPr>
          <w:p w14:paraId="791BCFA4" w14:textId="77777777" w:rsidR="00264CE0" w:rsidRPr="00817BAC" w:rsidRDefault="00264CE0" w:rsidP="00264CE0">
            <w:pPr>
              <w:rPr>
                <w:rFonts w:asciiTheme="majorHAnsi" w:hAnsiTheme="majorHAnsi" w:cstheme="majorHAnsi"/>
                <w:sz w:val="18"/>
                <w:szCs w:val="18"/>
                <w:lang w:val="en-GB"/>
              </w:rPr>
            </w:pPr>
          </w:p>
        </w:tc>
        <w:tc>
          <w:tcPr>
            <w:tcW w:w="3266"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9B0F1" w14:textId="77777777" w:rsidR="00264CE0" w:rsidRPr="00817BAC" w:rsidRDefault="00264CE0" w:rsidP="00264CE0">
            <w:pPr>
              <w:spacing w:after="0"/>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5CE11" w14:textId="7DCF5ABA" w:rsidR="00264CE0" w:rsidRPr="00817BAC" w:rsidRDefault="00264CE0" w:rsidP="00264CE0">
            <w:pPr>
              <w:spacing w:after="0"/>
              <w:jc w:val="center"/>
              <w:rPr>
                <w:rFonts w:cs="Arial"/>
                <w:sz w:val="18"/>
                <w:szCs w:val="18"/>
                <w:lang w:val="en-GB"/>
              </w:rPr>
            </w:pPr>
            <w:r w:rsidRPr="00817BAC">
              <w:rPr>
                <w:rFonts w:cs="Arial"/>
                <w:sz w:val="18"/>
                <w:szCs w:val="18"/>
                <w:lang w:val="en-GB"/>
              </w:rPr>
              <w:t>2,222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F24B7" w14:textId="16D87D65" w:rsidR="00264CE0" w:rsidRPr="00817BAC" w:rsidRDefault="00264CE0" w:rsidP="00264CE0">
            <w:pPr>
              <w:spacing w:after="0"/>
              <w:jc w:val="center"/>
              <w:rPr>
                <w:rFonts w:cs="Arial"/>
                <w:sz w:val="18"/>
                <w:szCs w:val="18"/>
                <w:lang w:val="en-GB"/>
              </w:rPr>
            </w:pPr>
            <w:r w:rsidRPr="00817BAC">
              <w:rPr>
                <w:rFonts w:cs="Arial"/>
                <w:sz w:val="18"/>
                <w:szCs w:val="18"/>
                <w:lang w:val="en-GB"/>
              </w:rPr>
              <w:t>2,963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3F59" w14:textId="0A4F4DDB"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AFC04" w14:textId="1F6A8CF3"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63189E" w14:textId="55ADF734" w:rsidR="00264CE0" w:rsidRPr="00817BAC" w:rsidRDefault="00264CE0" w:rsidP="00264CE0">
            <w:pPr>
              <w:spacing w:after="0"/>
              <w:ind w:left="141"/>
              <w:jc w:val="left"/>
              <w:rPr>
                <w:rFonts w:cs="Arial"/>
                <w:sz w:val="18"/>
                <w:szCs w:val="18"/>
                <w:lang w:val="en-GB"/>
              </w:rPr>
            </w:pPr>
            <w:r w:rsidRPr="00817BAC">
              <w:rPr>
                <w:rFonts w:cs="Arial"/>
                <w:sz w:val="18"/>
                <w:szCs w:val="18"/>
              </w:rPr>
              <w:t>75100 - Facilities &amp; Administration (GMS 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4649" w14:textId="0DF17730" w:rsidR="00264CE0" w:rsidRPr="00817BAC" w:rsidRDefault="00264CE0" w:rsidP="00264CE0">
            <w:pPr>
              <w:spacing w:after="0"/>
              <w:jc w:val="center"/>
              <w:rPr>
                <w:rFonts w:cs="Arial"/>
                <w:sz w:val="18"/>
                <w:szCs w:val="18"/>
                <w:lang w:val="en-GB"/>
              </w:rPr>
            </w:pPr>
            <w:r w:rsidRPr="00817BAC">
              <w:rPr>
                <w:rFonts w:cs="Arial"/>
                <w:sz w:val="18"/>
                <w:szCs w:val="18"/>
                <w:lang w:val="en-GB"/>
              </w:rPr>
              <w:t>5,185</w:t>
            </w:r>
          </w:p>
        </w:tc>
      </w:tr>
      <w:tr w:rsidR="00264CE0" w:rsidRPr="00817BAC" w14:paraId="12F335A7" w14:textId="77777777" w:rsidTr="00BF3495">
        <w:trPr>
          <w:trHeight w:hRule="exact" w:val="482"/>
        </w:trPr>
        <w:tc>
          <w:tcPr>
            <w:tcW w:w="3233" w:type="dxa"/>
            <w:vMerge/>
            <w:tcBorders>
              <w:left w:val="single" w:sz="4" w:space="0" w:color="000000"/>
              <w:right w:val="single" w:sz="4" w:space="0" w:color="000000"/>
            </w:tcBorders>
            <w:shd w:val="clear" w:color="auto" w:fill="auto"/>
          </w:tcPr>
          <w:p w14:paraId="7ECDE49E" w14:textId="77777777" w:rsidR="00264CE0" w:rsidRPr="00817BAC" w:rsidRDefault="00264CE0" w:rsidP="00264CE0">
            <w:pPr>
              <w:rPr>
                <w:rFonts w:asciiTheme="majorHAnsi" w:hAnsiTheme="majorHAnsi" w:cstheme="majorHAnsi"/>
                <w:sz w:val="18"/>
                <w:szCs w:val="18"/>
                <w:lang w:val="en-GB"/>
              </w:rPr>
            </w:pPr>
          </w:p>
        </w:tc>
        <w:tc>
          <w:tcPr>
            <w:tcW w:w="3266" w:type="dxa"/>
            <w:gridSpan w:val="2"/>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7264" w14:textId="77777777" w:rsidR="00264CE0" w:rsidRPr="00817BAC" w:rsidRDefault="00264CE0" w:rsidP="00264CE0">
            <w:pPr>
              <w:spacing w:after="0"/>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93CE0" w14:textId="03761221" w:rsidR="00264CE0" w:rsidRPr="00817BAC" w:rsidRDefault="00264CE0" w:rsidP="00264CE0">
            <w:pPr>
              <w:spacing w:after="0"/>
              <w:jc w:val="center"/>
              <w:rPr>
                <w:rFonts w:cs="Arial"/>
                <w:sz w:val="18"/>
                <w:szCs w:val="18"/>
                <w:lang w:val="en-GB"/>
              </w:rPr>
            </w:pPr>
            <w:r w:rsidRPr="00817BAC">
              <w:rPr>
                <w:rFonts w:cs="Arial"/>
                <w:sz w:val="18"/>
                <w:szCs w:val="18"/>
                <w:lang w:val="en-GB"/>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08FD" w14:textId="63A23D79" w:rsidR="00264CE0" w:rsidRPr="00817BAC" w:rsidRDefault="00264CE0" w:rsidP="00264CE0">
            <w:pPr>
              <w:spacing w:after="0"/>
              <w:jc w:val="center"/>
              <w:rPr>
                <w:rFonts w:cs="Arial"/>
                <w:sz w:val="18"/>
                <w:szCs w:val="18"/>
                <w:lang w:val="en-GB"/>
              </w:rPr>
            </w:pPr>
            <w:r w:rsidRPr="00817BAC">
              <w:rPr>
                <w:rFonts w:cs="Arial"/>
                <w:sz w:val="18"/>
                <w:szCs w:val="18"/>
                <w:lang w:val="en-GB"/>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27A73" w14:textId="621D41B7" w:rsidR="00264CE0" w:rsidRPr="00817BAC" w:rsidRDefault="00264CE0" w:rsidP="00264CE0">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E04B85" w14:textId="176F05DD" w:rsidR="00264CE0" w:rsidRPr="00817BAC" w:rsidRDefault="00264CE0" w:rsidP="00264CE0">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BDFA91" w14:textId="1940B6D8" w:rsidR="00264CE0" w:rsidRPr="00817BAC" w:rsidRDefault="00264CE0" w:rsidP="00264CE0">
            <w:pPr>
              <w:spacing w:after="0"/>
              <w:ind w:left="141"/>
              <w:jc w:val="left"/>
              <w:rPr>
                <w:rFonts w:cs="Arial"/>
                <w:sz w:val="18"/>
                <w:szCs w:val="18"/>
              </w:rPr>
            </w:pPr>
            <w:r w:rsidRPr="00817BAC">
              <w:rPr>
                <w:rFonts w:cs="Arial"/>
                <w:sz w:val="18"/>
                <w:szCs w:val="18"/>
              </w:rPr>
              <w:t>75700 - Training, Workshop &amp; Conference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270EE" w14:textId="62B341DA" w:rsidR="00264CE0" w:rsidRPr="00817BAC" w:rsidRDefault="00264CE0" w:rsidP="00264CE0">
            <w:pPr>
              <w:spacing w:after="0"/>
              <w:jc w:val="center"/>
              <w:rPr>
                <w:rFonts w:cs="Arial"/>
                <w:sz w:val="18"/>
                <w:szCs w:val="18"/>
                <w:lang w:val="en-GB"/>
              </w:rPr>
            </w:pPr>
            <w:r w:rsidRPr="00817BAC">
              <w:rPr>
                <w:rFonts w:cs="Arial"/>
                <w:sz w:val="18"/>
                <w:szCs w:val="18"/>
                <w:lang w:val="en-GB"/>
              </w:rPr>
              <w:t>30,000</w:t>
            </w:r>
          </w:p>
        </w:tc>
      </w:tr>
      <w:tr w:rsidR="00264CE0" w:rsidRPr="00817BAC" w14:paraId="264E83A6" w14:textId="77777777" w:rsidTr="00BF3495">
        <w:trPr>
          <w:trHeight w:hRule="exact" w:val="482"/>
        </w:trPr>
        <w:tc>
          <w:tcPr>
            <w:tcW w:w="3233" w:type="dxa"/>
            <w:vMerge/>
            <w:tcBorders>
              <w:left w:val="single" w:sz="4" w:space="0" w:color="000000"/>
              <w:bottom w:val="single" w:sz="4" w:space="0" w:color="000000"/>
              <w:right w:val="single" w:sz="4" w:space="0" w:color="000000"/>
            </w:tcBorders>
            <w:shd w:val="clear" w:color="auto" w:fill="auto"/>
          </w:tcPr>
          <w:p w14:paraId="40B7ECC1" w14:textId="77777777" w:rsidR="00264CE0" w:rsidRPr="00817BAC" w:rsidRDefault="00264CE0" w:rsidP="00264CE0">
            <w:pPr>
              <w:rPr>
                <w:rFonts w:asciiTheme="majorHAnsi" w:hAnsiTheme="majorHAnsi" w:cstheme="majorHAnsi"/>
                <w:sz w:val="18"/>
                <w:szCs w:val="18"/>
                <w:lang w:val="en-GB"/>
              </w:rPr>
            </w:pP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B027703" w14:textId="169BF547" w:rsidR="00264CE0" w:rsidRPr="00817BAC" w:rsidRDefault="00264CE0" w:rsidP="00264CE0">
            <w:pPr>
              <w:spacing w:before="60"/>
              <w:jc w:val="left"/>
              <w:rPr>
                <w:rFonts w:asciiTheme="majorHAnsi" w:hAnsiTheme="majorHAnsi" w:cstheme="majorHAnsi"/>
                <w:b/>
                <w:bCs/>
                <w:sz w:val="18"/>
                <w:szCs w:val="18"/>
                <w:lang w:val="en-GB"/>
              </w:rPr>
            </w:pPr>
            <w:r w:rsidRPr="00817BAC">
              <w:rPr>
                <w:rFonts w:asciiTheme="majorHAnsi" w:hAnsiTheme="majorHAnsi" w:cstheme="majorHAnsi"/>
                <w:b/>
                <w:bCs/>
                <w:sz w:val="18"/>
                <w:szCs w:val="18"/>
                <w:lang w:val="en-GB"/>
              </w:rPr>
              <w:t>Sub-Total for Activity 3</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89C9231" w14:textId="11F229AE" w:rsidR="00264CE0" w:rsidRPr="00817BAC" w:rsidRDefault="00264CE0" w:rsidP="00264CE0">
            <w:pPr>
              <w:spacing w:after="0"/>
              <w:jc w:val="center"/>
              <w:rPr>
                <w:rFonts w:cs="Arial"/>
                <w:sz w:val="18"/>
                <w:szCs w:val="18"/>
                <w:lang w:val="en-GB"/>
              </w:rPr>
            </w:pPr>
            <w:r w:rsidRPr="00817BAC">
              <w:rPr>
                <w:rFonts w:cs="Arial"/>
                <w:sz w:val="18"/>
                <w:szCs w:val="18"/>
                <w:lang w:val="en-GB"/>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9A1556B" w14:textId="1235B7C1" w:rsidR="00264CE0" w:rsidRPr="00817BAC" w:rsidRDefault="00264CE0" w:rsidP="00264CE0">
            <w:pPr>
              <w:spacing w:after="0"/>
              <w:jc w:val="center"/>
              <w:rPr>
                <w:rFonts w:cs="Arial"/>
                <w:sz w:val="18"/>
                <w:szCs w:val="18"/>
                <w:lang w:val="en-GB"/>
              </w:rPr>
            </w:pPr>
            <w:r w:rsidRPr="00817BAC">
              <w:rPr>
                <w:rFonts w:cs="Arial"/>
                <w:sz w:val="18"/>
                <w:szCs w:val="18"/>
                <w:lang w:val="en-GB"/>
              </w:rPr>
              <w:t>40,000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3A34B8E" w14:textId="77777777" w:rsidR="00264CE0" w:rsidRPr="00817BAC" w:rsidRDefault="00264CE0" w:rsidP="00264CE0">
            <w:pPr>
              <w:spacing w:after="0"/>
              <w:jc w:val="center"/>
              <w:rPr>
                <w:rFonts w:cs="Arial"/>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A966285" w14:textId="31D71BCA" w:rsidR="00264CE0" w:rsidRPr="00817BAC" w:rsidRDefault="00264CE0" w:rsidP="00264CE0">
            <w:pPr>
              <w:spacing w:after="0"/>
              <w:jc w:val="center"/>
              <w:rPr>
                <w:rFonts w:cs="Arial"/>
                <w:sz w:val="18"/>
                <w:szCs w:val="18"/>
                <w:lang w:val="en-GB"/>
              </w:rPr>
            </w:pPr>
            <w:r w:rsidRPr="00817BAC">
              <w:rPr>
                <w:rFonts w:cs="Arial"/>
                <w:sz w:val="18"/>
                <w:szCs w:val="18"/>
                <w:lang w:val="en-GB"/>
              </w:rPr>
              <w:t>70,000</w:t>
            </w:r>
          </w:p>
        </w:tc>
      </w:tr>
      <w:tr w:rsidR="00491615" w:rsidRPr="00817BAC" w14:paraId="5E4C8226" w14:textId="77777777" w:rsidTr="00BA4D8C">
        <w:trPr>
          <w:trHeight w:val="481"/>
        </w:trPr>
        <w:tc>
          <w:tcPr>
            <w:tcW w:w="3233" w:type="dxa"/>
            <w:vMerge w:val="restart"/>
            <w:tcBorders>
              <w:top w:val="single" w:sz="4" w:space="0" w:color="000000"/>
              <w:left w:val="single" w:sz="4" w:space="0" w:color="000000"/>
              <w:right w:val="single" w:sz="4" w:space="0" w:color="000000"/>
            </w:tcBorders>
            <w:shd w:val="clear" w:color="auto" w:fill="auto"/>
          </w:tcPr>
          <w:p w14:paraId="2AB29BCA" w14:textId="01155DEB" w:rsidR="00491615" w:rsidRPr="00817BAC" w:rsidRDefault="00491615" w:rsidP="00491615">
            <w:pPr>
              <w:spacing w:before="120" w:after="120"/>
              <w:rPr>
                <w:rFonts w:cs="Arial"/>
                <w:b/>
                <w:iCs/>
                <w:color w:val="auto"/>
                <w:sz w:val="18"/>
                <w:szCs w:val="18"/>
                <w:lang w:val="en-GB"/>
              </w:rPr>
            </w:pPr>
            <w:r w:rsidRPr="00817BAC">
              <w:rPr>
                <w:rFonts w:cs="Arial"/>
                <w:b/>
                <w:iCs/>
                <w:color w:val="auto"/>
                <w:sz w:val="18"/>
                <w:szCs w:val="18"/>
                <w:lang w:val="en-GB"/>
              </w:rPr>
              <w:t xml:space="preserve">Activity 4: </w:t>
            </w:r>
            <w:r w:rsidRPr="00817BAC">
              <w:rPr>
                <w:rFonts w:cs="Arial"/>
                <w:iCs/>
                <w:color w:val="auto"/>
                <w:sz w:val="18"/>
                <w:szCs w:val="18"/>
                <w:lang w:val="en-GB"/>
              </w:rPr>
              <w:t>Facilitating advocacy and access to domestic and international markets for the region-based MSMEs</w:t>
            </w:r>
          </w:p>
          <w:p w14:paraId="064931B7"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58B9660" w14:textId="77777777" w:rsidR="00491615" w:rsidRPr="00817BAC" w:rsidRDefault="00491615" w:rsidP="00491615">
            <w:pPr>
              <w:spacing w:after="0"/>
              <w:rPr>
                <w:rFonts w:eastAsia="Times New Roman" w:cs="Arial"/>
                <w:color w:val="333333"/>
                <w:sz w:val="18"/>
                <w:szCs w:val="18"/>
                <w:bdr w:val="none" w:sz="0" w:space="0" w:color="auto"/>
                <w:shd w:val="clear" w:color="auto" w:fill="FFFFFF"/>
              </w:rPr>
            </w:pPr>
            <w:r w:rsidRPr="00817BAC">
              <w:rPr>
                <w:rFonts w:cs="Arial"/>
                <w:b/>
                <w:iCs/>
                <w:color w:val="auto"/>
                <w:sz w:val="18"/>
                <w:szCs w:val="18"/>
                <w:lang w:val="en-GB"/>
              </w:rPr>
              <w:t xml:space="preserve">Activity 4.1. </w:t>
            </w:r>
            <w:r w:rsidRPr="00817BAC">
              <w:rPr>
                <w:rFonts w:eastAsia="Times New Roman" w:cs="Arial"/>
                <w:b/>
                <w:color w:val="333333"/>
                <w:sz w:val="18"/>
                <w:szCs w:val="18"/>
                <w:bdr w:val="none" w:sz="0" w:space="0" w:color="auto"/>
                <w:shd w:val="clear" w:color="auto" w:fill="FFFFFF"/>
              </w:rPr>
              <w:t> </w:t>
            </w:r>
            <w:r w:rsidRPr="00817BAC">
              <w:rPr>
                <w:rFonts w:eastAsia="Times New Roman" w:cs="Arial"/>
                <w:color w:val="333333"/>
                <w:sz w:val="18"/>
                <w:szCs w:val="18"/>
                <w:bdr w:val="none" w:sz="0" w:space="0" w:color="auto"/>
                <w:shd w:val="clear" w:color="auto" w:fill="FFFFFF"/>
              </w:rPr>
              <w:t>Facilitating the advancement of entrepreneurship in the conflict-affected region.</w:t>
            </w:r>
          </w:p>
          <w:p w14:paraId="5A29A09A" w14:textId="2451E276" w:rsidR="00491615" w:rsidRPr="00817BAC" w:rsidRDefault="00491615" w:rsidP="00491615">
            <w:pPr>
              <w:spacing w:after="0"/>
              <w:rPr>
                <w:rFonts w:cs="Arial"/>
                <w:iCs/>
                <w:color w:val="auto"/>
                <w:sz w:val="18"/>
                <w:szCs w:val="18"/>
                <w:lang w:val="en-GB"/>
              </w:rPr>
            </w:pPr>
            <w:r w:rsidRPr="00817BAC">
              <w:rPr>
                <w:rFonts w:cs="Arial"/>
                <w:b/>
                <w:iCs/>
                <w:color w:val="auto"/>
                <w:sz w:val="18"/>
                <w:szCs w:val="18"/>
                <w:lang w:val="en-GB"/>
              </w:rPr>
              <w:t>Activity 4.2.</w:t>
            </w:r>
            <w:r w:rsidRPr="00817BAC">
              <w:rPr>
                <w:rFonts w:eastAsia="Times New Roman" w:cs="Arial"/>
                <w:b/>
                <w:color w:val="333333"/>
                <w:sz w:val="18"/>
                <w:szCs w:val="18"/>
                <w:bdr w:val="none" w:sz="0" w:space="0" w:color="auto"/>
                <w:shd w:val="clear" w:color="auto" w:fill="FFFFFF"/>
              </w:rPr>
              <w:t> </w:t>
            </w:r>
            <w:r w:rsidRPr="00817BAC">
              <w:rPr>
                <w:rFonts w:eastAsia="Times New Roman" w:cs="Arial"/>
                <w:color w:val="333333"/>
                <w:sz w:val="18"/>
                <w:szCs w:val="18"/>
                <w:bdr w:val="none" w:sz="0" w:space="0" w:color="auto"/>
                <w:shd w:val="clear" w:color="auto" w:fill="FFFFFF"/>
              </w:rPr>
              <w:t>Organization of</w:t>
            </w:r>
            <w:r w:rsidRPr="00817BAC">
              <w:rPr>
                <w:rFonts w:eastAsia="Times New Roman" w:cs="Arial"/>
                <w:b/>
                <w:color w:val="333333"/>
                <w:sz w:val="18"/>
                <w:szCs w:val="18"/>
                <w:bdr w:val="none" w:sz="0" w:space="0" w:color="auto"/>
                <w:shd w:val="clear" w:color="auto" w:fill="FFFFFF"/>
              </w:rPr>
              <w:t xml:space="preserve"> </w:t>
            </w:r>
            <w:r w:rsidRPr="00817BAC">
              <w:rPr>
                <w:rFonts w:cs="Arial"/>
                <w:iCs/>
                <w:color w:val="auto"/>
                <w:sz w:val="18"/>
                <w:szCs w:val="18"/>
                <w:lang w:val="en-GB"/>
              </w:rPr>
              <w:t xml:space="preserve">promotional activities. </w:t>
            </w:r>
          </w:p>
          <w:p w14:paraId="4104DC53" w14:textId="6E1348F1" w:rsidR="00491615" w:rsidRPr="00817BAC" w:rsidRDefault="00491615" w:rsidP="00491615">
            <w:pPr>
              <w:spacing w:after="0"/>
              <w:rPr>
                <w:rFonts w:eastAsia="Times New Roman" w:cs="Arial"/>
                <w:color w:val="333333"/>
                <w:sz w:val="18"/>
                <w:szCs w:val="18"/>
                <w:bdr w:val="none" w:sz="0" w:space="0" w:color="auto"/>
                <w:shd w:val="clear" w:color="auto" w:fill="FFFFFF"/>
              </w:rPr>
            </w:pPr>
            <w:r w:rsidRPr="00817BAC">
              <w:rPr>
                <w:rFonts w:cs="Arial"/>
                <w:b/>
                <w:iCs/>
                <w:color w:val="auto"/>
                <w:sz w:val="18"/>
                <w:szCs w:val="18"/>
                <w:lang w:val="en-GB"/>
              </w:rPr>
              <w:t>Activity</w:t>
            </w:r>
            <w:r w:rsidRPr="00817BAC">
              <w:rPr>
                <w:rFonts w:cs="Arial"/>
                <w:sz w:val="18"/>
                <w:szCs w:val="18"/>
                <w:lang w:val="en-GB"/>
              </w:rPr>
              <w:t xml:space="preserve"> </w:t>
            </w:r>
            <w:r w:rsidRPr="00817BAC">
              <w:rPr>
                <w:rFonts w:cs="Arial"/>
                <w:b/>
                <w:sz w:val="18"/>
                <w:szCs w:val="18"/>
                <w:lang w:val="en-GB"/>
              </w:rPr>
              <w:t>4.3</w:t>
            </w:r>
            <w:r w:rsidRPr="00817BAC">
              <w:rPr>
                <w:rFonts w:cs="Arial"/>
                <w:color w:val="auto"/>
                <w:sz w:val="18"/>
                <w:szCs w:val="18"/>
                <w:lang w:val="en-GB"/>
              </w:rPr>
              <w:t xml:space="preserve"> Supporting </w:t>
            </w:r>
            <w:r w:rsidRPr="00817BAC">
              <w:rPr>
                <w:rFonts w:eastAsia="Times New Roman" w:cs="Arial"/>
                <w:color w:val="auto"/>
                <w:sz w:val="18"/>
                <w:szCs w:val="18"/>
                <w:bdr w:val="none" w:sz="0" w:space="0" w:color="auto"/>
                <w:shd w:val="clear" w:color="auto" w:fill="FFFFFF"/>
              </w:rPr>
              <w:t>access to international markets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2162" w14:textId="746986AE" w:rsidR="00491615" w:rsidRPr="00817BAC" w:rsidRDefault="00491615" w:rsidP="00491615">
            <w:pPr>
              <w:spacing w:after="0"/>
              <w:jc w:val="center"/>
              <w:rPr>
                <w:rFonts w:cs="Arial"/>
                <w:sz w:val="18"/>
                <w:szCs w:val="18"/>
                <w:lang w:val="en-GB"/>
              </w:rPr>
            </w:pPr>
            <w:r w:rsidRPr="00817BAC">
              <w:rPr>
                <w:rFonts w:cs="Arial"/>
                <w:sz w:val="18"/>
                <w:szCs w:val="18"/>
                <w:lang w:val="en-GB"/>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A682" w14:textId="0F60BBCC" w:rsidR="00491615" w:rsidRPr="00817BAC" w:rsidRDefault="00491615" w:rsidP="00491615">
            <w:pPr>
              <w:spacing w:after="0"/>
              <w:jc w:val="center"/>
              <w:rPr>
                <w:rFonts w:cs="Arial"/>
                <w:sz w:val="18"/>
                <w:szCs w:val="18"/>
                <w:lang w:val="en-GB"/>
              </w:rPr>
            </w:pPr>
            <w:r w:rsidRPr="00817BAC">
              <w:rPr>
                <w:rFonts w:cs="Arial"/>
                <w:sz w:val="18"/>
                <w:szCs w:val="18"/>
                <w:lang w:val="en-GB"/>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6B772" w14:textId="0D113AE2"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5871C0" w14:textId="690CA54C"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10845B" w14:textId="7D44C38F" w:rsidR="00491615" w:rsidRPr="00817BAC" w:rsidRDefault="00491615" w:rsidP="00491615">
            <w:pPr>
              <w:spacing w:after="0"/>
              <w:ind w:left="141"/>
              <w:jc w:val="left"/>
              <w:rPr>
                <w:rFonts w:cs="Arial"/>
                <w:sz w:val="18"/>
                <w:szCs w:val="18"/>
                <w:lang w:val="en-GB"/>
              </w:rPr>
            </w:pPr>
            <w:r w:rsidRPr="00817BAC">
              <w:rPr>
                <w:rFonts w:cs="Arial"/>
                <w:sz w:val="18"/>
                <w:szCs w:val="18"/>
                <w:lang w:val="en-GB"/>
              </w:rPr>
              <w:t xml:space="preserve">71300 - </w:t>
            </w:r>
            <w:r w:rsidRPr="00817BAC">
              <w:rPr>
                <w:rFonts w:cs="Arial"/>
                <w:color w:val="auto"/>
                <w:sz w:val="18"/>
                <w:szCs w:val="18"/>
                <w:bdr w:val="none" w:sz="0" w:space="0" w:color="auto"/>
              </w:rPr>
              <w:t>Local Consultants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53FB" w14:textId="520F4227" w:rsidR="00491615" w:rsidRPr="00817BAC" w:rsidRDefault="00491615" w:rsidP="00491615">
            <w:pPr>
              <w:spacing w:after="0"/>
              <w:jc w:val="center"/>
              <w:rPr>
                <w:rFonts w:cs="Arial"/>
                <w:sz w:val="18"/>
                <w:szCs w:val="18"/>
                <w:lang w:val="en-GB"/>
              </w:rPr>
            </w:pPr>
            <w:r w:rsidRPr="00817BAC">
              <w:rPr>
                <w:rFonts w:cs="Arial"/>
                <w:sz w:val="18"/>
                <w:szCs w:val="18"/>
                <w:lang w:val="en-GB"/>
              </w:rPr>
              <w:t>10,000</w:t>
            </w:r>
          </w:p>
        </w:tc>
      </w:tr>
      <w:tr w:rsidR="00491615" w:rsidRPr="00817BAC" w14:paraId="76530CD6" w14:textId="77777777" w:rsidTr="00BA4D8C">
        <w:trPr>
          <w:trHeight w:val="312"/>
        </w:trPr>
        <w:tc>
          <w:tcPr>
            <w:tcW w:w="3233" w:type="dxa"/>
            <w:vMerge/>
            <w:tcBorders>
              <w:left w:val="single" w:sz="4" w:space="0" w:color="000000"/>
              <w:right w:val="single" w:sz="4" w:space="0" w:color="000000"/>
            </w:tcBorders>
            <w:shd w:val="clear" w:color="auto" w:fill="auto"/>
          </w:tcPr>
          <w:p w14:paraId="36AD8315" w14:textId="1714AB5B"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398A980B" w14:textId="77777777" w:rsidR="00491615" w:rsidRPr="00817BAC" w:rsidRDefault="00491615" w:rsidP="00491615">
            <w:pPr>
              <w:spacing w:after="0"/>
              <w:jc w:val="left"/>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7A88D" w14:textId="2E69C017" w:rsidR="00491615" w:rsidRPr="00817BAC" w:rsidRDefault="00491615" w:rsidP="00491615">
            <w:pPr>
              <w:spacing w:after="0"/>
              <w:jc w:val="center"/>
              <w:rPr>
                <w:rFonts w:cs="Arial"/>
                <w:sz w:val="18"/>
                <w:szCs w:val="18"/>
                <w:lang w:val="en-GB"/>
              </w:rPr>
            </w:pPr>
            <w:r w:rsidRPr="00817BAC">
              <w:rPr>
                <w:rFonts w:cs="Arial"/>
                <w:sz w:val="18"/>
                <w:szCs w:val="18"/>
                <w:lang w:val="en-GB"/>
              </w:rPr>
              <w:t>17,000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F8CB" w14:textId="29FAF7BE" w:rsidR="00491615" w:rsidRPr="00817BAC" w:rsidRDefault="00491615" w:rsidP="00491615">
            <w:pPr>
              <w:spacing w:after="0"/>
              <w:jc w:val="center"/>
              <w:rPr>
                <w:rFonts w:cs="Arial"/>
                <w:sz w:val="18"/>
                <w:szCs w:val="18"/>
                <w:lang w:val="en-GB"/>
              </w:rPr>
            </w:pPr>
            <w:r w:rsidRPr="00817BAC">
              <w:rPr>
                <w:rFonts w:cs="Arial"/>
                <w:sz w:val="18"/>
                <w:szCs w:val="18"/>
                <w:lang w:val="en-GB"/>
              </w:rPr>
              <w:t>18,000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8034" w14:textId="1BFEEF25"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35197E" w14:textId="1E291DFC"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1FBF02" w14:textId="2C18EEF7" w:rsidR="00491615" w:rsidRPr="00817BAC" w:rsidRDefault="00491615" w:rsidP="00491615">
            <w:pPr>
              <w:spacing w:after="0"/>
              <w:ind w:left="141"/>
              <w:jc w:val="left"/>
              <w:rPr>
                <w:rFonts w:cs="Arial"/>
                <w:sz w:val="18"/>
                <w:szCs w:val="18"/>
                <w:lang w:val="en-GB"/>
              </w:rPr>
            </w:pPr>
            <w:r w:rsidRPr="00817BAC">
              <w:rPr>
                <w:rFonts w:cs="Arial"/>
                <w:sz w:val="18"/>
                <w:szCs w:val="18"/>
                <w:lang w:val="en-GB"/>
              </w:rPr>
              <w:t xml:space="preserve">71400 - </w:t>
            </w:r>
            <w:r w:rsidRPr="00817BAC">
              <w:rPr>
                <w:rFonts w:cs="Arial"/>
                <w:sz w:val="18"/>
                <w:szCs w:val="18"/>
              </w:rPr>
              <w:t>Contractual Services - Individuals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F6719" w14:textId="53943380" w:rsidR="00491615" w:rsidRPr="00817BAC" w:rsidRDefault="00491615" w:rsidP="00491615">
            <w:pPr>
              <w:spacing w:after="0"/>
              <w:jc w:val="center"/>
              <w:rPr>
                <w:rFonts w:cs="Arial"/>
                <w:sz w:val="18"/>
                <w:szCs w:val="18"/>
                <w:lang w:val="en-GB"/>
              </w:rPr>
            </w:pPr>
            <w:r w:rsidRPr="00817BAC">
              <w:rPr>
                <w:rFonts w:cs="Arial"/>
                <w:sz w:val="18"/>
                <w:szCs w:val="18"/>
                <w:lang w:val="en-GB"/>
              </w:rPr>
              <w:t>35,000</w:t>
            </w:r>
          </w:p>
        </w:tc>
      </w:tr>
      <w:tr w:rsidR="00491615" w:rsidRPr="00817BAC" w14:paraId="1DB186D7" w14:textId="77777777" w:rsidTr="005C5370">
        <w:trPr>
          <w:trHeight w:val="312"/>
        </w:trPr>
        <w:tc>
          <w:tcPr>
            <w:tcW w:w="3233" w:type="dxa"/>
            <w:vMerge/>
            <w:tcBorders>
              <w:left w:val="single" w:sz="4" w:space="0" w:color="000000"/>
              <w:right w:val="single" w:sz="4" w:space="0" w:color="000000"/>
            </w:tcBorders>
            <w:shd w:val="clear" w:color="auto" w:fill="auto"/>
          </w:tcPr>
          <w:p w14:paraId="52299440"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029480C" w14:textId="77777777" w:rsidR="00491615" w:rsidRPr="00817BAC" w:rsidRDefault="00491615" w:rsidP="00491615">
            <w:pPr>
              <w:spacing w:after="0"/>
              <w:jc w:val="left"/>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C44E" w14:textId="7788910F" w:rsidR="00491615" w:rsidRPr="00817BAC" w:rsidRDefault="00491615" w:rsidP="00491615">
            <w:pPr>
              <w:spacing w:after="0"/>
              <w:jc w:val="center"/>
              <w:rPr>
                <w:rFonts w:cs="Arial"/>
                <w:sz w:val="18"/>
                <w:szCs w:val="18"/>
                <w:lang w:val="en-GB"/>
              </w:rPr>
            </w:pPr>
            <w:r w:rsidRPr="00817BAC">
              <w:rPr>
                <w:rFonts w:cs="Arial"/>
                <w:sz w:val="18"/>
                <w:szCs w:val="18"/>
                <w:lang w:val="en-GB"/>
              </w:rPr>
              <w:t>1,598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DD46" w14:textId="4D31EB4D" w:rsidR="00491615" w:rsidRPr="00817BAC" w:rsidRDefault="00491615" w:rsidP="00491615">
            <w:pPr>
              <w:spacing w:after="0"/>
              <w:jc w:val="center"/>
              <w:rPr>
                <w:rFonts w:cs="Arial"/>
                <w:sz w:val="18"/>
                <w:szCs w:val="18"/>
                <w:lang w:val="en-GB"/>
              </w:rPr>
            </w:pPr>
            <w:r w:rsidRPr="00817BAC">
              <w:rPr>
                <w:rFonts w:cs="Arial"/>
                <w:sz w:val="18"/>
                <w:szCs w:val="18"/>
                <w:lang w:val="en-GB"/>
              </w:rPr>
              <w:t>2,334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8059" w14:textId="0F1CD6BF"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A9BFD4" w14:textId="606714D5"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0311EA0" w14:textId="6D97191A" w:rsidR="00491615" w:rsidRPr="00817BAC" w:rsidRDefault="00491615" w:rsidP="00491615">
            <w:pPr>
              <w:spacing w:after="0"/>
              <w:ind w:left="141"/>
              <w:jc w:val="left"/>
              <w:rPr>
                <w:rFonts w:cs="Arial"/>
                <w:sz w:val="18"/>
                <w:szCs w:val="18"/>
                <w:lang w:val="en-GB"/>
              </w:rPr>
            </w:pPr>
            <w:r w:rsidRPr="00817BAC">
              <w:rPr>
                <w:rFonts w:cs="Arial"/>
                <w:sz w:val="18"/>
                <w:szCs w:val="18"/>
                <w:lang w:val="en-GB"/>
              </w:rPr>
              <w:t>71600 - Travel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0CE91" w14:textId="58AADF99" w:rsidR="00491615" w:rsidRPr="00817BAC" w:rsidRDefault="00491615" w:rsidP="00491615">
            <w:pPr>
              <w:spacing w:after="0"/>
              <w:jc w:val="center"/>
              <w:rPr>
                <w:rFonts w:cs="Arial"/>
                <w:sz w:val="18"/>
                <w:szCs w:val="18"/>
                <w:lang w:val="en-GB"/>
              </w:rPr>
            </w:pPr>
            <w:r w:rsidRPr="00817BAC">
              <w:rPr>
                <w:rFonts w:cs="Arial"/>
                <w:sz w:val="18"/>
                <w:szCs w:val="18"/>
                <w:lang w:val="en-GB"/>
              </w:rPr>
              <w:t>3,932</w:t>
            </w:r>
          </w:p>
        </w:tc>
      </w:tr>
      <w:tr w:rsidR="00491615" w:rsidRPr="00817BAC" w14:paraId="0D6EFE28" w14:textId="77777777" w:rsidTr="005C5370">
        <w:trPr>
          <w:trHeight w:val="312"/>
        </w:trPr>
        <w:tc>
          <w:tcPr>
            <w:tcW w:w="3233" w:type="dxa"/>
            <w:vMerge/>
            <w:tcBorders>
              <w:left w:val="single" w:sz="4" w:space="0" w:color="000000"/>
              <w:right w:val="single" w:sz="4" w:space="0" w:color="000000"/>
            </w:tcBorders>
            <w:shd w:val="clear" w:color="auto" w:fill="auto"/>
          </w:tcPr>
          <w:p w14:paraId="27E68E30"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52E9A15A" w14:textId="77777777" w:rsidR="00491615" w:rsidRPr="00817BAC" w:rsidRDefault="00491615" w:rsidP="00491615">
            <w:pPr>
              <w:spacing w:after="0"/>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FD255" w14:textId="2E50D2D0" w:rsidR="00491615" w:rsidRPr="00817BAC" w:rsidRDefault="00491615" w:rsidP="00491615">
            <w:pPr>
              <w:spacing w:after="0"/>
              <w:jc w:val="center"/>
              <w:rPr>
                <w:rFonts w:cs="Arial"/>
                <w:sz w:val="18"/>
                <w:szCs w:val="18"/>
                <w:lang w:val="en-GB"/>
              </w:rPr>
            </w:pPr>
            <w:r w:rsidRPr="00817BAC">
              <w:rPr>
                <w:rFonts w:cs="Arial"/>
                <w:sz w:val="18"/>
                <w:szCs w:val="18"/>
                <w:lang w:val="en-GB"/>
              </w:rPr>
              <w:t>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50284" w14:textId="6DB4546B" w:rsidR="00491615" w:rsidRPr="00817BAC" w:rsidRDefault="00491615" w:rsidP="00491615">
            <w:pPr>
              <w:spacing w:after="0"/>
              <w:jc w:val="center"/>
              <w:rPr>
                <w:rFonts w:cs="Arial"/>
                <w:sz w:val="18"/>
                <w:szCs w:val="18"/>
                <w:lang w:val="en-GB"/>
              </w:rPr>
            </w:pPr>
            <w:r w:rsidRPr="00817BAC">
              <w:rPr>
                <w:rFonts w:cs="Arial"/>
                <w:sz w:val="18"/>
                <w:szCs w:val="18"/>
                <w:lang w:val="en-GB"/>
              </w:rPr>
              <w:t>13,000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2A31" w14:textId="3A178B6D"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F56208" w14:textId="344CA67F"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BEAAA5" w14:textId="7B9C1E11" w:rsidR="00491615" w:rsidRPr="00817BAC" w:rsidRDefault="00491615" w:rsidP="00491615">
            <w:pPr>
              <w:spacing w:after="0"/>
              <w:ind w:left="141"/>
              <w:jc w:val="left"/>
              <w:rPr>
                <w:rFonts w:cs="Arial"/>
                <w:sz w:val="18"/>
                <w:szCs w:val="18"/>
                <w:lang w:val="en-GB"/>
              </w:rPr>
            </w:pPr>
            <w:r w:rsidRPr="00817BAC">
              <w:rPr>
                <w:rFonts w:cs="Arial"/>
                <w:sz w:val="18"/>
                <w:szCs w:val="18"/>
              </w:rPr>
              <w:t>74200 - Audio Visual &amp; Printing  Production Costs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53855" w14:textId="2F3A5A67" w:rsidR="00491615" w:rsidRPr="00817BAC" w:rsidRDefault="00491615" w:rsidP="00491615">
            <w:pPr>
              <w:spacing w:after="0"/>
              <w:jc w:val="center"/>
              <w:rPr>
                <w:rFonts w:cs="Arial"/>
                <w:sz w:val="18"/>
                <w:szCs w:val="18"/>
                <w:lang w:val="en-GB"/>
              </w:rPr>
            </w:pPr>
            <w:r w:rsidRPr="00817BAC">
              <w:rPr>
                <w:rFonts w:cs="Arial"/>
                <w:sz w:val="18"/>
                <w:szCs w:val="18"/>
                <w:lang w:val="en-GB"/>
              </w:rPr>
              <w:t>22,000</w:t>
            </w:r>
          </w:p>
        </w:tc>
      </w:tr>
      <w:tr w:rsidR="00491615" w:rsidRPr="00817BAC" w14:paraId="0CE51BAF" w14:textId="77777777" w:rsidTr="005C5370">
        <w:trPr>
          <w:trHeight w:val="312"/>
        </w:trPr>
        <w:tc>
          <w:tcPr>
            <w:tcW w:w="3233" w:type="dxa"/>
            <w:vMerge/>
            <w:tcBorders>
              <w:left w:val="single" w:sz="4" w:space="0" w:color="000000"/>
              <w:right w:val="single" w:sz="4" w:space="0" w:color="000000"/>
            </w:tcBorders>
            <w:shd w:val="clear" w:color="auto" w:fill="auto"/>
          </w:tcPr>
          <w:p w14:paraId="703209F4"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4AB4C3A3" w14:textId="77777777" w:rsidR="00491615" w:rsidRPr="00817BAC" w:rsidRDefault="00491615" w:rsidP="00491615">
            <w:pPr>
              <w:spacing w:after="0"/>
              <w:jc w:val="left"/>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1092" w14:textId="6CAAEE5E" w:rsidR="00491615" w:rsidRPr="00817BAC" w:rsidRDefault="00491615" w:rsidP="00491615">
            <w:pPr>
              <w:spacing w:after="0"/>
              <w:jc w:val="center"/>
              <w:rPr>
                <w:rFonts w:cs="Arial"/>
                <w:sz w:val="18"/>
                <w:szCs w:val="18"/>
                <w:lang w:val="en-GB"/>
              </w:rPr>
            </w:pPr>
            <w:r w:rsidRPr="00817BAC">
              <w:rPr>
                <w:rFonts w:cs="Arial"/>
                <w:sz w:val="18"/>
                <w:szCs w:val="18"/>
                <w:lang w:val="en-GB"/>
              </w:rPr>
              <w:t>1,846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680A" w14:textId="74877AE4" w:rsidR="00491615" w:rsidRPr="00817BAC" w:rsidRDefault="00491615" w:rsidP="00491615">
            <w:pPr>
              <w:spacing w:after="0"/>
              <w:jc w:val="center"/>
              <w:rPr>
                <w:rFonts w:cs="Arial"/>
                <w:sz w:val="18"/>
                <w:szCs w:val="18"/>
                <w:lang w:val="en-GB"/>
              </w:rPr>
            </w:pPr>
            <w:r w:rsidRPr="00817BAC">
              <w:rPr>
                <w:rFonts w:cs="Arial"/>
                <w:sz w:val="18"/>
                <w:szCs w:val="18"/>
                <w:lang w:val="en-GB"/>
              </w:rPr>
              <w:t>2,962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078C" w14:textId="0C8268A7"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545D5F" w14:textId="01F590D5"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8F0BB5" w14:textId="61311F7F" w:rsidR="00491615" w:rsidRPr="00817BAC" w:rsidRDefault="00491615" w:rsidP="00491615">
            <w:pPr>
              <w:spacing w:after="0"/>
              <w:ind w:left="141"/>
              <w:jc w:val="left"/>
              <w:rPr>
                <w:rFonts w:cs="Arial"/>
                <w:sz w:val="18"/>
                <w:szCs w:val="18"/>
                <w:lang w:val="en-GB"/>
              </w:rPr>
            </w:pPr>
            <w:r w:rsidRPr="00817BAC">
              <w:rPr>
                <w:rFonts w:cs="Arial"/>
                <w:sz w:val="18"/>
                <w:szCs w:val="18"/>
              </w:rPr>
              <w:t>74000 - Miscellaneous (DPC 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04E2" w14:textId="34922D12" w:rsidR="00491615" w:rsidRPr="00817BAC" w:rsidRDefault="00491615" w:rsidP="00491615">
            <w:pPr>
              <w:spacing w:after="0"/>
              <w:jc w:val="center"/>
              <w:rPr>
                <w:rFonts w:cs="Arial"/>
                <w:sz w:val="18"/>
                <w:szCs w:val="18"/>
                <w:lang w:val="en-GB"/>
              </w:rPr>
            </w:pPr>
            <w:r w:rsidRPr="00817BAC">
              <w:rPr>
                <w:rFonts w:cs="Arial"/>
                <w:sz w:val="18"/>
                <w:szCs w:val="18"/>
                <w:lang w:val="en-GB"/>
              </w:rPr>
              <w:t>4,808</w:t>
            </w:r>
          </w:p>
        </w:tc>
      </w:tr>
      <w:tr w:rsidR="00491615" w:rsidRPr="00817BAC" w14:paraId="3F3574BF" w14:textId="77777777" w:rsidTr="005C5370">
        <w:trPr>
          <w:trHeight w:val="312"/>
        </w:trPr>
        <w:tc>
          <w:tcPr>
            <w:tcW w:w="3233" w:type="dxa"/>
            <w:vMerge/>
            <w:tcBorders>
              <w:left w:val="single" w:sz="4" w:space="0" w:color="000000"/>
              <w:right w:val="single" w:sz="4" w:space="0" w:color="000000"/>
            </w:tcBorders>
            <w:shd w:val="clear" w:color="auto" w:fill="auto"/>
          </w:tcPr>
          <w:p w14:paraId="0EE76A96"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5EF0AA1F" w14:textId="3B1C19E0" w:rsidR="00491615" w:rsidRPr="00817BAC" w:rsidRDefault="00491615" w:rsidP="00491615">
            <w:pPr>
              <w:spacing w:after="0"/>
              <w:rPr>
                <w:rFonts w:eastAsia="Times New Roman" w:cs="Arial"/>
                <w:color w:val="auto"/>
                <w:sz w:val="18"/>
                <w:szCs w:val="18"/>
                <w:bdr w:val="none" w:sz="0" w:space="0" w:color="auto"/>
                <w:shd w:val="clear" w:color="auto" w:fill="FFFFFF"/>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B58DA" w14:textId="66D7CE86" w:rsidR="00491615" w:rsidRPr="00817BAC" w:rsidRDefault="00491615" w:rsidP="00491615">
            <w:pPr>
              <w:spacing w:after="0"/>
              <w:jc w:val="center"/>
              <w:rPr>
                <w:rFonts w:cs="Arial"/>
                <w:sz w:val="18"/>
                <w:szCs w:val="18"/>
                <w:lang w:val="en-GB"/>
              </w:rPr>
            </w:pPr>
            <w:r w:rsidRPr="00817BAC">
              <w:rPr>
                <w:rFonts w:cs="Arial"/>
                <w:sz w:val="18"/>
                <w:szCs w:val="18"/>
                <w:lang w:val="en-GB"/>
              </w:rPr>
              <w:t>3,556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8B20" w14:textId="001AD35C" w:rsidR="00491615" w:rsidRPr="00817BAC" w:rsidRDefault="00491615" w:rsidP="00491615">
            <w:pPr>
              <w:spacing w:after="0"/>
              <w:jc w:val="center"/>
              <w:rPr>
                <w:rFonts w:cs="Arial"/>
                <w:sz w:val="18"/>
                <w:szCs w:val="18"/>
                <w:lang w:val="en-GB"/>
              </w:rPr>
            </w:pPr>
            <w:r w:rsidRPr="00817BAC">
              <w:rPr>
                <w:rFonts w:cs="Arial"/>
                <w:sz w:val="18"/>
                <w:szCs w:val="18"/>
                <w:lang w:val="en-GB"/>
              </w:rPr>
              <w:t>5,704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1FBA0" w14:textId="202B1A62"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9F2163" w14:textId="309FF0A7"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D09AE6" w14:textId="02E010BC" w:rsidR="00491615" w:rsidRPr="00817BAC" w:rsidRDefault="00491615" w:rsidP="00491615">
            <w:pPr>
              <w:spacing w:after="0"/>
              <w:ind w:left="141"/>
              <w:jc w:val="left"/>
              <w:rPr>
                <w:rFonts w:cs="Arial"/>
                <w:sz w:val="18"/>
                <w:szCs w:val="18"/>
                <w:lang w:val="en-GB"/>
              </w:rPr>
            </w:pPr>
            <w:r w:rsidRPr="00817BAC">
              <w:rPr>
                <w:rFonts w:cs="Arial"/>
                <w:sz w:val="18"/>
                <w:szCs w:val="18"/>
              </w:rPr>
              <w:t>75100 - Facilities &amp; Administration (GMS 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2B6C" w14:textId="68EEBC82" w:rsidR="00491615" w:rsidRPr="00817BAC" w:rsidRDefault="00491615" w:rsidP="00491615">
            <w:pPr>
              <w:spacing w:after="0"/>
              <w:jc w:val="center"/>
              <w:rPr>
                <w:rFonts w:cs="Arial"/>
                <w:sz w:val="18"/>
                <w:szCs w:val="18"/>
                <w:lang w:val="en-GB"/>
              </w:rPr>
            </w:pPr>
            <w:r w:rsidRPr="00817BAC">
              <w:rPr>
                <w:rFonts w:cs="Arial"/>
                <w:sz w:val="18"/>
                <w:szCs w:val="18"/>
                <w:lang w:val="en-GB"/>
              </w:rPr>
              <w:t>9,260</w:t>
            </w:r>
          </w:p>
        </w:tc>
      </w:tr>
      <w:tr w:rsidR="00491615" w:rsidRPr="00817BAC" w14:paraId="6571F6A3" w14:textId="77777777" w:rsidTr="00BA4D8C">
        <w:trPr>
          <w:trHeight w:val="312"/>
        </w:trPr>
        <w:tc>
          <w:tcPr>
            <w:tcW w:w="3233" w:type="dxa"/>
            <w:vMerge/>
            <w:tcBorders>
              <w:left w:val="single" w:sz="4" w:space="0" w:color="000000"/>
              <w:right w:val="single" w:sz="4" w:space="0" w:color="000000"/>
            </w:tcBorders>
            <w:shd w:val="clear" w:color="auto" w:fill="auto"/>
          </w:tcPr>
          <w:p w14:paraId="6BA3368D" w14:textId="77777777" w:rsidR="00491615" w:rsidRPr="00817BAC" w:rsidRDefault="00491615" w:rsidP="00491615">
            <w:pPr>
              <w:rPr>
                <w:rFonts w:asciiTheme="majorHAnsi" w:hAnsiTheme="majorHAnsi" w:cstheme="majorHAnsi"/>
                <w:sz w:val="18"/>
                <w:szCs w:val="18"/>
                <w:lang w:val="en-GB"/>
              </w:rPr>
            </w:pPr>
          </w:p>
        </w:tc>
        <w:tc>
          <w:tcPr>
            <w:tcW w:w="3266"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0C0FF" w14:textId="77777777" w:rsidR="00491615" w:rsidRPr="00817BAC" w:rsidRDefault="00491615" w:rsidP="00491615">
            <w:pPr>
              <w:spacing w:after="0"/>
              <w:jc w:val="left"/>
              <w:rPr>
                <w:rFonts w:asciiTheme="majorHAnsi" w:hAnsiTheme="majorHAnsi" w:cstheme="majorHAnsi"/>
                <w:b/>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E78E" w14:textId="29C2BA9F" w:rsidR="00491615" w:rsidRPr="00817BAC" w:rsidRDefault="00491615" w:rsidP="00491615">
            <w:pPr>
              <w:spacing w:after="0"/>
              <w:jc w:val="center"/>
              <w:rPr>
                <w:rFonts w:cs="Arial"/>
                <w:sz w:val="18"/>
                <w:szCs w:val="18"/>
                <w:lang w:val="en-GB"/>
              </w:rPr>
            </w:pPr>
            <w:r w:rsidRPr="00817BAC">
              <w:rPr>
                <w:rFonts w:cs="Arial"/>
                <w:sz w:val="18"/>
                <w:szCs w:val="18"/>
                <w:lang w:val="en-GB"/>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023D" w14:textId="2E7E25C0" w:rsidR="00491615" w:rsidRPr="00817BAC" w:rsidRDefault="00491615" w:rsidP="00491615">
            <w:pPr>
              <w:spacing w:after="0"/>
              <w:jc w:val="center"/>
              <w:rPr>
                <w:rFonts w:cs="Arial"/>
                <w:sz w:val="18"/>
                <w:szCs w:val="18"/>
                <w:lang w:val="en-GB"/>
              </w:rPr>
            </w:pPr>
            <w:r w:rsidRPr="00817BAC">
              <w:rPr>
                <w:rFonts w:cs="Arial"/>
                <w:sz w:val="18"/>
                <w:szCs w:val="18"/>
                <w:lang w:val="en-GB"/>
              </w:rPr>
              <w:t>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A94DC" w14:textId="387B153C"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FD8653" w14:textId="64EA7A82"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2170628" w14:textId="126AB3A8" w:rsidR="00491615" w:rsidRPr="00817BAC" w:rsidRDefault="00491615" w:rsidP="00491615">
            <w:pPr>
              <w:spacing w:after="0"/>
              <w:ind w:left="141"/>
              <w:jc w:val="left"/>
              <w:rPr>
                <w:rFonts w:cs="Arial"/>
                <w:sz w:val="18"/>
                <w:szCs w:val="18"/>
                <w:lang w:val="en-GB"/>
              </w:rPr>
            </w:pPr>
            <w:r w:rsidRPr="00817BAC">
              <w:rPr>
                <w:rFonts w:cs="Arial"/>
                <w:sz w:val="18"/>
                <w:szCs w:val="18"/>
              </w:rPr>
              <w:t>75700 - Training, Workshop &amp; Conference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3E481" w14:textId="227AF31F" w:rsidR="00491615" w:rsidRPr="00817BAC" w:rsidRDefault="00491615" w:rsidP="00491615">
            <w:pPr>
              <w:spacing w:after="0"/>
              <w:jc w:val="center"/>
              <w:rPr>
                <w:rFonts w:cs="Arial"/>
                <w:sz w:val="18"/>
                <w:szCs w:val="18"/>
                <w:lang w:val="en-GB"/>
              </w:rPr>
            </w:pPr>
            <w:r w:rsidRPr="00817BAC">
              <w:rPr>
                <w:rFonts w:cs="Arial"/>
                <w:sz w:val="18"/>
                <w:szCs w:val="18"/>
                <w:lang w:val="en-GB"/>
              </w:rPr>
              <w:t>40,000</w:t>
            </w:r>
          </w:p>
        </w:tc>
      </w:tr>
      <w:tr w:rsidR="00491615" w:rsidRPr="00817BAC" w14:paraId="6ADCB0C7" w14:textId="77777777" w:rsidTr="00BA4D8C">
        <w:trPr>
          <w:trHeight w:val="312"/>
        </w:trPr>
        <w:tc>
          <w:tcPr>
            <w:tcW w:w="3233" w:type="dxa"/>
            <w:vMerge/>
            <w:tcBorders>
              <w:left w:val="single" w:sz="4" w:space="0" w:color="000000"/>
              <w:bottom w:val="single" w:sz="4" w:space="0" w:color="000000"/>
              <w:right w:val="single" w:sz="4" w:space="0" w:color="000000"/>
            </w:tcBorders>
            <w:shd w:val="clear" w:color="auto" w:fill="auto"/>
          </w:tcPr>
          <w:p w14:paraId="5EC15A63" w14:textId="77777777" w:rsidR="00491615" w:rsidRPr="00817BAC" w:rsidRDefault="00491615" w:rsidP="00491615">
            <w:pPr>
              <w:rPr>
                <w:rFonts w:asciiTheme="majorHAnsi" w:hAnsiTheme="majorHAnsi" w:cstheme="majorHAnsi"/>
                <w:sz w:val="18"/>
                <w:szCs w:val="18"/>
                <w:lang w:val="en-GB"/>
              </w:rPr>
            </w:pP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AB56A59" w14:textId="04B8A5BF" w:rsidR="00491615" w:rsidRPr="00817BAC" w:rsidRDefault="00491615" w:rsidP="00491615">
            <w:pPr>
              <w:spacing w:before="60"/>
              <w:jc w:val="left"/>
              <w:rPr>
                <w:rFonts w:asciiTheme="majorHAnsi" w:hAnsiTheme="majorHAnsi" w:cstheme="majorHAnsi"/>
                <w:b/>
                <w:bCs/>
                <w:sz w:val="18"/>
                <w:szCs w:val="18"/>
                <w:lang w:val="en-GB"/>
              </w:rPr>
            </w:pPr>
            <w:r w:rsidRPr="00817BAC">
              <w:rPr>
                <w:rFonts w:asciiTheme="majorHAnsi" w:hAnsiTheme="majorHAnsi" w:cstheme="majorHAnsi"/>
                <w:b/>
                <w:bCs/>
                <w:sz w:val="18"/>
                <w:szCs w:val="18"/>
                <w:lang w:val="en-GB"/>
              </w:rPr>
              <w:t>Sub-Total for Activity 4</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CBD9EC3" w14:textId="61CDC3DA" w:rsidR="00491615" w:rsidRPr="00817BAC" w:rsidRDefault="00491615" w:rsidP="00491615">
            <w:pPr>
              <w:spacing w:after="0"/>
              <w:jc w:val="center"/>
              <w:rPr>
                <w:rFonts w:cs="Arial"/>
                <w:sz w:val="18"/>
                <w:szCs w:val="18"/>
                <w:lang w:val="en-GB"/>
              </w:rPr>
            </w:pPr>
            <w:r w:rsidRPr="00817BAC">
              <w:rPr>
                <w:rFonts w:cs="Arial"/>
                <w:sz w:val="18"/>
                <w:szCs w:val="18"/>
                <w:lang w:val="en-GB"/>
              </w:rPr>
              <w:t>48,000</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1809526" w14:textId="2DDF6900" w:rsidR="00491615" w:rsidRPr="00817BAC" w:rsidRDefault="00491615" w:rsidP="00491615">
            <w:pPr>
              <w:spacing w:after="0"/>
              <w:jc w:val="center"/>
              <w:rPr>
                <w:rFonts w:cs="Arial"/>
                <w:sz w:val="18"/>
                <w:szCs w:val="18"/>
                <w:lang w:val="en-GB"/>
              </w:rPr>
            </w:pPr>
            <w:r w:rsidRPr="00817BAC">
              <w:rPr>
                <w:rFonts w:cs="Arial"/>
                <w:sz w:val="18"/>
                <w:szCs w:val="18"/>
                <w:lang w:val="en-GB"/>
              </w:rPr>
              <w:t>77,000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0AE53DD" w14:textId="77777777" w:rsidR="00491615" w:rsidRPr="00817BAC" w:rsidRDefault="00491615" w:rsidP="00491615">
            <w:pPr>
              <w:spacing w:after="0"/>
              <w:jc w:val="center"/>
              <w:rPr>
                <w:rFonts w:cs="Arial"/>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AD43AB2" w14:textId="6ECBE091" w:rsidR="00491615" w:rsidRPr="00817BAC" w:rsidRDefault="00491615" w:rsidP="00491615">
            <w:pPr>
              <w:spacing w:after="0"/>
              <w:jc w:val="center"/>
              <w:rPr>
                <w:rFonts w:cs="Arial"/>
                <w:sz w:val="18"/>
                <w:szCs w:val="18"/>
                <w:lang w:val="en-GB"/>
              </w:rPr>
            </w:pPr>
            <w:r w:rsidRPr="00817BAC">
              <w:rPr>
                <w:rFonts w:cs="Arial"/>
                <w:sz w:val="18"/>
                <w:szCs w:val="18"/>
                <w:lang w:val="en-GB"/>
              </w:rPr>
              <w:t>125,000</w:t>
            </w:r>
          </w:p>
        </w:tc>
      </w:tr>
      <w:tr w:rsidR="00491615" w:rsidRPr="00817BAC" w14:paraId="245A7306" w14:textId="77777777" w:rsidTr="000C6905">
        <w:trPr>
          <w:trHeight w:val="312"/>
        </w:trPr>
        <w:tc>
          <w:tcPr>
            <w:tcW w:w="3233" w:type="dxa"/>
            <w:vMerge w:val="restart"/>
            <w:tcBorders>
              <w:top w:val="single" w:sz="4" w:space="0" w:color="000000"/>
              <w:left w:val="single" w:sz="4" w:space="0" w:color="000000"/>
              <w:right w:val="single" w:sz="4" w:space="0" w:color="000000"/>
            </w:tcBorders>
            <w:shd w:val="clear" w:color="auto" w:fill="auto"/>
          </w:tcPr>
          <w:p w14:paraId="743AC392" w14:textId="3138021F" w:rsidR="00491615" w:rsidRPr="00817BAC" w:rsidRDefault="00491615" w:rsidP="00491615">
            <w:pPr>
              <w:rPr>
                <w:rFonts w:asciiTheme="majorHAnsi" w:hAnsiTheme="majorHAnsi" w:cstheme="majorHAnsi"/>
                <w:sz w:val="18"/>
                <w:szCs w:val="18"/>
                <w:lang w:val="en-GB"/>
              </w:rPr>
            </w:pPr>
            <w:r w:rsidRPr="00817BAC">
              <w:rPr>
                <w:rFonts w:asciiTheme="majorHAnsi" w:hAnsiTheme="majorHAnsi" w:cstheme="majorHAnsi"/>
                <w:b/>
                <w:sz w:val="18"/>
                <w:szCs w:val="18"/>
                <w:lang w:val="en-GB"/>
              </w:rPr>
              <w:t>Activity 5</w:t>
            </w:r>
            <w:r w:rsidRPr="00817BAC">
              <w:rPr>
                <w:rFonts w:asciiTheme="majorHAnsi" w:hAnsiTheme="majorHAnsi" w:cstheme="majorHAnsi"/>
                <w:sz w:val="18"/>
                <w:szCs w:val="18"/>
                <w:lang w:val="en-GB"/>
              </w:rPr>
              <w:t>. Project management</w:t>
            </w:r>
          </w:p>
        </w:tc>
        <w:tc>
          <w:tcPr>
            <w:tcW w:w="3266"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BEA009B" w14:textId="696ECFEA" w:rsidR="00491615" w:rsidRPr="00817BAC" w:rsidRDefault="00491615" w:rsidP="00491615">
            <w:pPr>
              <w:spacing w:before="60"/>
              <w:jc w:val="left"/>
              <w:rPr>
                <w:rFonts w:asciiTheme="majorHAnsi" w:hAnsiTheme="majorHAnsi" w:cstheme="majorHAnsi"/>
                <w:bCs/>
                <w:sz w:val="18"/>
                <w:szCs w:val="18"/>
                <w:lang w:val="en-GB"/>
              </w:rPr>
            </w:pPr>
            <w:r w:rsidRPr="00817BAC">
              <w:rPr>
                <w:rFonts w:asciiTheme="majorHAnsi" w:hAnsiTheme="majorHAnsi" w:cstheme="majorHAnsi"/>
                <w:bCs/>
                <w:sz w:val="18"/>
                <w:szCs w:val="18"/>
                <w:lang w:val="en-GB"/>
              </w:rPr>
              <w:t>5.1. Project staff</w:t>
            </w:r>
          </w:p>
          <w:p w14:paraId="49E2E4CF" w14:textId="1846AEFF" w:rsidR="00491615" w:rsidRPr="00817BAC" w:rsidRDefault="00491615" w:rsidP="00491615">
            <w:pPr>
              <w:spacing w:before="60"/>
              <w:jc w:val="left"/>
              <w:rPr>
                <w:rFonts w:asciiTheme="majorHAnsi" w:hAnsiTheme="majorHAnsi" w:cstheme="majorHAnsi"/>
                <w:bCs/>
                <w:sz w:val="18"/>
                <w:szCs w:val="18"/>
                <w:lang w:val="en-GB"/>
              </w:rPr>
            </w:pPr>
            <w:r w:rsidRPr="00817BAC">
              <w:rPr>
                <w:rFonts w:asciiTheme="majorHAnsi" w:hAnsiTheme="majorHAnsi" w:cstheme="majorHAnsi"/>
                <w:bCs/>
                <w:sz w:val="18"/>
                <w:szCs w:val="18"/>
                <w:lang w:val="en-GB"/>
              </w:rPr>
              <w:t>5.2. Monitoring &amp; evaluation activities</w:t>
            </w:r>
          </w:p>
          <w:p w14:paraId="40F4CC9B" w14:textId="643D1891" w:rsidR="00491615" w:rsidRPr="00817BAC" w:rsidRDefault="00491615" w:rsidP="00491615">
            <w:pPr>
              <w:spacing w:before="60"/>
              <w:jc w:val="left"/>
              <w:rPr>
                <w:rFonts w:asciiTheme="majorHAnsi" w:hAnsiTheme="majorHAnsi" w:cstheme="majorHAnsi"/>
                <w:bCs/>
                <w:sz w:val="18"/>
                <w:szCs w:val="18"/>
                <w:lang w:val="en-GB"/>
              </w:rPr>
            </w:pPr>
            <w:r w:rsidRPr="00817BAC">
              <w:rPr>
                <w:rFonts w:asciiTheme="majorHAnsi" w:hAnsiTheme="majorHAnsi" w:cstheme="majorHAnsi"/>
                <w:bCs/>
                <w:sz w:val="18"/>
                <w:szCs w:val="18"/>
                <w:lang w:val="en-GB"/>
              </w:rPr>
              <w:t>5.3. Project Premises</w:t>
            </w:r>
          </w:p>
          <w:p w14:paraId="0D6DA2DA" w14:textId="11D8303C" w:rsidR="00491615" w:rsidRPr="00817BAC" w:rsidRDefault="00491615" w:rsidP="00491615">
            <w:pPr>
              <w:spacing w:before="60"/>
              <w:jc w:val="left"/>
              <w:rPr>
                <w:rFonts w:asciiTheme="majorHAnsi" w:hAnsiTheme="majorHAnsi" w:cstheme="majorHAnsi"/>
                <w:bCs/>
                <w:sz w:val="18"/>
                <w:szCs w:val="18"/>
                <w:lang w:val="en-GB"/>
              </w:rPr>
            </w:pPr>
            <w:r w:rsidRPr="00817BAC">
              <w:rPr>
                <w:rFonts w:asciiTheme="majorHAnsi" w:hAnsiTheme="majorHAnsi" w:cstheme="majorHAnsi"/>
                <w:bCs/>
                <w:sz w:val="18"/>
                <w:szCs w:val="18"/>
                <w:lang w:val="en-GB"/>
              </w:rPr>
              <w:t xml:space="preserve">5.4. Office supplies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4928" w14:textId="1E730407" w:rsidR="00491615" w:rsidRPr="00817BAC" w:rsidRDefault="00491615" w:rsidP="00491615">
            <w:pPr>
              <w:spacing w:after="0"/>
              <w:jc w:val="center"/>
              <w:rPr>
                <w:rFonts w:cs="Arial"/>
                <w:sz w:val="18"/>
                <w:szCs w:val="18"/>
                <w:lang w:val="en-GB"/>
              </w:rPr>
            </w:pPr>
            <w:r w:rsidRPr="00817BAC">
              <w:rPr>
                <w:rFonts w:cs="Arial"/>
                <w:sz w:val="18"/>
                <w:szCs w:val="18"/>
                <w:lang w:val="en-GB"/>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53B5" w14:textId="3D6E4301" w:rsidR="00491615" w:rsidRPr="00817BAC" w:rsidRDefault="00491615" w:rsidP="00491615">
            <w:pPr>
              <w:spacing w:after="0"/>
              <w:jc w:val="center"/>
              <w:rPr>
                <w:rFonts w:cs="Arial"/>
                <w:sz w:val="18"/>
                <w:szCs w:val="18"/>
                <w:lang w:val="en-GB"/>
              </w:rPr>
            </w:pPr>
            <w:r w:rsidRPr="00817BAC">
              <w:rPr>
                <w:rFonts w:cs="Arial"/>
                <w:sz w:val="18"/>
                <w:szCs w:val="18"/>
                <w:lang w:val="en-GB"/>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407DD" w14:textId="4A0D5B9F"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0EA392" w14:textId="7D80CFEE"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A5DC4D" w14:textId="47030B94" w:rsidR="00491615" w:rsidRPr="00817BAC" w:rsidRDefault="00491615" w:rsidP="00491615">
            <w:pPr>
              <w:spacing w:after="0"/>
              <w:ind w:left="141"/>
              <w:jc w:val="left"/>
              <w:rPr>
                <w:rFonts w:cs="Arial"/>
                <w:sz w:val="18"/>
                <w:szCs w:val="18"/>
                <w:lang w:val="en-GB"/>
              </w:rPr>
            </w:pPr>
            <w:r w:rsidRPr="00817BAC">
              <w:rPr>
                <w:rFonts w:cs="Arial"/>
                <w:sz w:val="18"/>
                <w:szCs w:val="18"/>
                <w:lang w:val="en-GB"/>
              </w:rPr>
              <w:t xml:space="preserve">71300 - </w:t>
            </w:r>
            <w:r w:rsidRPr="00817BAC">
              <w:rPr>
                <w:rFonts w:cs="Arial"/>
                <w:color w:val="auto"/>
                <w:sz w:val="18"/>
                <w:szCs w:val="18"/>
                <w:bdr w:val="none" w:sz="0" w:space="0" w:color="auto"/>
              </w:rPr>
              <w:t>Local Consultants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13BA8" w14:textId="5AE00EEC" w:rsidR="00491615" w:rsidRPr="00817BAC" w:rsidRDefault="00491615" w:rsidP="00491615">
            <w:pPr>
              <w:spacing w:after="0"/>
              <w:jc w:val="center"/>
              <w:rPr>
                <w:rFonts w:cs="Arial"/>
                <w:sz w:val="18"/>
                <w:szCs w:val="18"/>
                <w:lang w:val="en-GB"/>
              </w:rPr>
            </w:pPr>
            <w:r w:rsidRPr="00817BAC">
              <w:rPr>
                <w:rFonts w:cs="Arial"/>
                <w:sz w:val="18"/>
                <w:szCs w:val="18"/>
                <w:lang w:val="en-GB"/>
              </w:rPr>
              <w:t>10,000</w:t>
            </w:r>
          </w:p>
        </w:tc>
      </w:tr>
      <w:tr w:rsidR="00491615" w:rsidRPr="00817BAC" w14:paraId="69309D5D"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67F0B6A6"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189BE5EF"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0BD52" w14:textId="60A94BA0" w:rsidR="00491615" w:rsidRPr="00195C5B" w:rsidRDefault="00491615" w:rsidP="00491615">
            <w:pPr>
              <w:spacing w:after="0"/>
              <w:jc w:val="center"/>
              <w:rPr>
                <w:rFonts w:cs="Arial"/>
                <w:color w:val="FF0000"/>
                <w:sz w:val="18"/>
                <w:szCs w:val="18"/>
                <w:lang w:val="en-GB"/>
              </w:rPr>
            </w:pPr>
            <w:r w:rsidRPr="00195C5B">
              <w:rPr>
                <w:rFonts w:cs="Arial"/>
                <w:color w:val="FF0000"/>
                <w:sz w:val="18"/>
                <w:szCs w:val="18"/>
                <w:lang w:val="en-GB"/>
              </w:rPr>
              <w:t>32,500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AECE" w14:textId="40A66674" w:rsidR="00491615" w:rsidRPr="00195C5B" w:rsidRDefault="002D7E08" w:rsidP="00491615">
            <w:pPr>
              <w:spacing w:after="0"/>
              <w:jc w:val="center"/>
              <w:rPr>
                <w:rFonts w:cs="Arial"/>
                <w:color w:val="FF0000"/>
                <w:sz w:val="18"/>
                <w:szCs w:val="18"/>
                <w:lang w:val="en-GB"/>
              </w:rPr>
            </w:pPr>
            <w:r w:rsidRPr="00195C5B">
              <w:rPr>
                <w:rFonts w:cs="Arial"/>
                <w:color w:val="FF0000"/>
                <w:sz w:val="18"/>
                <w:szCs w:val="18"/>
                <w:lang w:val="en-GB"/>
              </w:rPr>
              <w:t>24,777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01A2" w14:textId="458E3B22" w:rsidR="00491615" w:rsidRPr="00195C5B" w:rsidRDefault="00491615" w:rsidP="00491615">
            <w:pPr>
              <w:spacing w:after="0"/>
              <w:jc w:val="center"/>
              <w:rPr>
                <w:rFonts w:cs="Arial"/>
                <w:color w:val="FF0000"/>
                <w:sz w:val="18"/>
                <w:szCs w:val="18"/>
                <w:lang w:val="en-GB"/>
              </w:rPr>
            </w:pPr>
            <w:r w:rsidRPr="00195C5B">
              <w:rPr>
                <w:rFonts w:cs="Arial"/>
                <w:color w:val="FF0000"/>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4173CD" w14:textId="7C7F7232" w:rsidR="00491615" w:rsidRPr="00195C5B" w:rsidRDefault="00491615" w:rsidP="00491615">
            <w:pPr>
              <w:spacing w:after="0"/>
              <w:jc w:val="center"/>
              <w:rPr>
                <w:rFonts w:cs="Arial"/>
                <w:color w:val="FF0000"/>
                <w:sz w:val="18"/>
                <w:szCs w:val="18"/>
                <w:lang w:val="en-GB"/>
              </w:rPr>
            </w:pPr>
            <w:r w:rsidRPr="00195C5B">
              <w:rPr>
                <w:rFonts w:cs="Arial"/>
                <w:color w:val="FF0000"/>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04520B" w14:textId="29F2C15B" w:rsidR="00491615" w:rsidRPr="00195C5B" w:rsidRDefault="00491615" w:rsidP="00491615">
            <w:pPr>
              <w:spacing w:after="0"/>
              <w:ind w:left="141"/>
              <w:jc w:val="left"/>
              <w:rPr>
                <w:rFonts w:cs="Arial"/>
                <w:color w:val="FF0000"/>
                <w:sz w:val="18"/>
                <w:szCs w:val="18"/>
                <w:lang w:val="en-GB"/>
              </w:rPr>
            </w:pPr>
            <w:r w:rsidRPr="00195C5B">
              <w:rPr>
                <w:rFonts w:cs="Arial"/>
                <w:color w:val="FF0000"/>
                <w:sz w:val="18"/>
                <w:szCs w:val="18"/>
                <w:lang w:val="en-GB"/>
              </w:rPr>
              <w:t xml:space="preserve">71400 - </w:t>
            </w:r>
            <w:r w:rsidRPr="00195C5B">
              <w:rPr>
                <w:rFonts w:cs="Arial"/>
                <w:color w:val="FF0000"/>
                <w:sz w:val="18"/>
                <w:szCs w:val="18"/>
              </w:rPr>
              <w:t>Contractual Services - Individuals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C5047" w14:textId="0430FF98" w:rsidR="00491615" w:rsidRPr="00195C5B" w:rsidRDefault="007621DF" w:rsidP="00491615">
            <w:pPr>
              <w:spacing w:after="0"/>
              <w:jc w:val="center"/>
              <w:rPr>
                <w:rFonts w:cs="Arial"/>
                <w:color w:val="FF0000"/>
                <w:sz w:val="18"/>
                <w:szCs w:val="18"/>
                <w:lang w:val="en-GB"/>
              </w:rPr>
            </w:pPr>
            <w:r w:rsidRPr="00195C5B">
              <w:rPr>
                <w:rFonts w:cs="Arial"/>
                <w:color w:val="FF0000"/>
                <w:sz w:val="18"/>
                <w:szCs w:val="18"/>
                <w:lang w:val="en-GB"/>
              </w:rPr>
              <w:t>57</w:t>
            </w:r>
            <w:r w:rsidR="00491615" w:rsidRPr="00195C5B">
              <w:rPr>
                <w:rFonts w:cs="Arial"/>
                <w:color w:val="FF0000"/>
                <w:sz w:val="18"/>
                <w:szCs w:val="18"/>
                <w:lang w:val="en-GB"/>
              </w:rPr>
              <w:t>,</w:t>
            </w:r>
            <w:r w:rsidRPr="00195C5B">
              <w:rPr>
                <w:rFonts w:cs="Arial"/>
                <w:color w:val="FF0000"/>
                <w:sz w:val="18"/>
                <w:szCs w:val="18"/>
                <w:lang w:val="en-GB"/>
              </w:rPr>
              <w:t>277</w:t>
            </w:r>
          </w:p>
        </w:tc>
      </w:tr>
      <w:tr w:rsidR="00491615" w:rsidRPr="00817BAC" w14:paraId="212BF3A2"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5FC5DCDE"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44B70AB6"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CEB2" w14:textId="07B79077" w:rsidR="00491615" w:rsidRPr="00817BAC" w:rsidRDefault="00491615" w:rsidP="00491615">
            <w:pPr>
              <w:spacing w:after="0"/>
              <w:jc w:val="center"/>
              <w:rPr>
                <w:rFonts w:cs="Arial"/>
                <w:sz w:val="18"/>
                <w:szCs w:val="18"/>
                <w:lang w:val="en-GB"/>
              </w:rPr>
            </w:pPr>
            <w:r>
              <w:rPr>
                <w:rFonts w:cs="Arial"/>
                <w:sz w:val="18"/>
                <w:szCs w:val="18"/>
                <w:lang w:val="en-GB"/>
              </w:rPr>
              <w:t>3,156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4FB0" w14:textId="282DDDE1" w:rsidR="00491615" w:rsidRPr="00817BAC" w:rsidRDefault="00491615" w:rsidP="00491615">
            <w:pPr>
              <w:spacing w:after="0"/>
              <w:jc w:val="center"/>
              <w:rPr>
                <w:rFonts w:cs="Arial"/>
                <w:sz w:val="18"/>
                <w:szCs w:val="18"/>
                <w:lang w:val="en-GB"/>
              </w:rPr>
            </w:pPr>
            <w:r>
              <w:rPr>
                <w:rFonts w:cs="Arial"/>
                <w:sz w:val="18"/>
                <w:szCs w:val="18"/>
                <w:lang w:val="en-GB"/>
              </w:rPr>
              <w:t>5,156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E08A7" w14:textId="02A5C082"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FEAFEE" w14:textId="2BD6DE72"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B01F52" w14:textId="6D207D20" w:rsidR="00491615" w:rsidRPr="00817BAC" w:rsidRDefault="00491615" w:rsidP="00491615">
            <w:pPr>
              <w:spacing w:after="0"/>
              <w:ind w:left="141"/>
              <w:jc w:val="left"/>
              <w:rPr>
                <w:rFonts w:cs="Arial"/>
                <w:sz w:val="18"/>
                <w:szCs w:val="18"/>
                <w:lang w:val="en-GB"/>
              </w:rPr>
            </w:pPr>
            <w:r w:rsidRPr="00817BAC">
              <w:rPr>
                <w:rFonts w:cs="Arial"/>
                <w:sz w:val="18"/>
                <w:szCs w:val="18"/>
                <w:lang w:val="en-GB"/>
              </w:rPr>
              <w:t>71600 - Travel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E48CF" w14:textId="126D30EF" w:rsidR="00491615" w:rsidRPr="00817BAC" w:rsidRDefault="00491615" w:rsidP="00491615">
            <w:pPr>
              <w:spacing w:after="0"/>
              <w:jc w:val="center"/>
              <w:rPr>
                <w:rFonts w:cs="Arial"/>
                <w:sz w:val="18"/>
                <w:szCs w:val="18"/>
                <w:lang w:val="en-GB"/>
              </w:rPr>
            </w:pPr>
            <w:r>
              <w:rPr>
                <w:rFonts w:cs="Arial"/>
                <w:sz w:val="18"/>
                <w:szCs w:val="18"/>
                <w:lang w:val="en-GB"/>
              </w:rPr>
              <w:t>8,312</w:t>
            </w:r>
          </w:p>
        </w:tc>
      </w:tr>
      <w:tr w:rsidR="00491615" w:rsidRPr="00817BAC" w14:paraId="0A0C1469"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3B18896C"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375CC53C"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4FD5" w14:textId="01FB017E" w:rsidR="00491615" w:rsidRPr="00817BAC" w:rsidRDefault="00491615" w:rsidP="00491615">
            <w:pPr>
              <w:spacing w:after="0"/>
              <w:jc w:val="center"/>
              <w:rPr>
                <w:rFonts w:cs="Arial"/>
                <w:sz w:val="18"/>
                <w:szCs w:val="18"/>
                <w:lang w:val="en-GB"/>
              </w:rPr>
            </w:pPr>
            <w:r w:rsidRPr="00817BAC">
              <w:rPr>
                <w:rFonts w:cs="Arial"/>
                <w:sz w:val="18"/>
                <w:szCs w:val="18"/>
                <w:lang w:val="en-GB"/>
              </w:rPr>
              <w:t>6,586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E91B2" w14:textId="1574E8E3" w:rsidR="00491615" w:rsidRPr="00817BAC" w:rsidRDefault="00491615" w:rsidP="00491615">
            <w:pPr>
              <w:spacing w:after="0"/>
              <w:jc w:val="center"/>
              <w:rPr>
                <w:rFonts w:cs="Arial"/>
                <w:sz w:val="18"/>
                <w:szCs w:val="18"/>
                <w:lang w:val="en-GB"/>
              </w:rPr>
            </w:pPr>
            <w:r w:rsidRPr="00817BAC">
              <w:rPr>
                <w:rFonts w:cs="Arial"/>
                <w:sz w:val="18"/>
                <w:szCs w:val="18"/>
                <w:lang w:val="en-GB"/>
              </w:rPr>
              <w:t>5,472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1F" w14:textId="41170317"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C1CB8A" w14:textId="2ADE63CC"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AA4387" w14:textId="30A745CD" w:rsidR="00491615" w:rsidRPr="00817BAC" w:rsidRDefault="00491615" w:rsidP="00491615">
            <w:pPr>
              <w:spacing w:after="0"/>
              <w:ind w:left="141"/>
              <w:jc w:val="left"/>
              <w:rPr>
                <w:rFonts w:cs="Arial"/>
                <w:sz w:val="18"/>
                <w:szCs w:val="18"/>
                <w:lang w:val="en-GB"/>
              </w:rPr>
            </w:pPr>
            <w:r w:rsidRPr="00817BAC">
              <w:rPr>
                <w:rFonts w:cs="Arial"/>
                <w:sz w:val="18"/>
                <w:szCs w:val="18"/>
                <w:lang w:val="en-GB"/>
              </w:rPr>
              <w:t>72500 - Supplies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D5613" w14:textId="1C2DA842" w:rsidR="00491615" w:rsidRPr="00817BAC" w:rsidRDefault="00491615" w:rsidP="00491615">
            <w:pPr>
              <w:spacing w:after="0"/>
              <w:jc w:val="center"/>
              <w:rPr>
                <w:rFonts w:cs="Arial"/>
                <w:sz w:val="18"/>
                <w:szCs w:val="18"/>
                <w:lang w:val="en-GB"/>
              </w:rPr>
            </w:pPr>
            <w:r w:rsidRPr="00817BAC">
              <w:rPr>
                <w:rFonts w:cs="Arial"/>
                <w:sz w:val="18"/>
                <w:szCs w:val="18"/>
                <w:lang w:val="en-GB"/>
              </w:rPr>
              <w:t>12,058</w:t>
            </w:r>
          </w:p>
        </w:tc>
      </w:tr>
      <w:tr w:rsidR="00491615" w:rsidRPr="00817BAC" w14:paraId="1CBC0462"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4F415414"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18437130"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03D2" w14:textId="1E9CBD34" w:rsidR="00491615" w:rsidRPr="00817BAC" w:rsidRDefault="00491615" w:rsidP="00491615">
            <w:pPr>
              <w:spacing w:after="0"/>
              <w:jc w:val="center"/>
              <w:rPr>
                <w:rFonts w:cs="Arial"/>
                <w:sz w:val="18"/>
                <w:szCs w:val="18"/>
                <w:lang w:val="en-GB"/>
              </w:rPr>
            </w:pPr>
            <w:r w:rsidRPr="00817BAC">
              <w:rPr>
                <w:rFonts w:cs="Arial"/>
                <w:sz w:val="18"/>
                <w:szCs w:val="18"/>
                <w:lang w:val="en-GB"/>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70C6" w14:textId="7E132377" w:rsidR="00491615" w:rsidRPr="00817BAC" w:rsidRDefault="00491615" w:rsidP="00491615">
            <w:pPr>
              <w:spacing w:after="0"/>
              <w:jc w:val="center"/>
              <w:rPr>
                <w:rFonts w:cs="Arial"/>
                <w:sz w:val="18"/>
                <w:szCs w:val="18"/>
                <w:lang w:val="en-GB"/>
              </w:rPr>
            </w:pPr>
            <w:r w:rsidRPr="00817BAC">
              <w:rPr>
                <w:rFonts w:cs="Arial"/>
                <w:sz w:val="18"/>
                <w:szCs w:val="18"/>
                <w:lang w:val="en-GB"/>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01B8B" w14:textId="3F44998C"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0D8581" w14:textId="45C35984"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C76FD2" w14:textId="316F5909" w:rsidR="00491615" w:rsidRPr="00817BAC" w:rsidRDefault="00491615" w:rsidP="00491615">
            <w:pPr>
              <w:spacing w:after="0"/>
              <w:ind w:left="141"/>
              <w:jc w:val="left"/>
              <w:rPr>
                <w:rFonts w:cs="Arial"/>
                <w:sz w:val="18"/>
                <w:szCs w:val="18"/>
                <w:lang w:val="en-GB"/>
              </w:rPr>
            </w:pPr>
            <w:r w:rsidRPr="00817BAC">
              <w:rPr>
                <w:rFonts w:cs="Arial"/>
                <w:sz w:val="18"/>
                <w:szCs w:val="18"/>
                <w:lang w:val="en-GB"/>
              </w:rPr>
              <w:t>73100 – Rental &amp; Maintenance of premises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9897C" w14:textId="17B77860" w:rsidR="00491615" w:rsidRPr="00817BAC" w:rsidRDefault="00491615" w:rsidP="00491615">
            <w:pPr>
              <w:spacing w:after="0"/>
              <w:jc w:val="center"/>
              <w:rPr>
                <w:rFonts w:cs="Arial"/>
                <w:sz w:val="18"/>
                <w:szCs w:val="18"/>
                <w:lang w:val="en-GB"/>
              </w:rPr>
            </w:pPr>
            <w:r w:rsidRPr="00817BAC">
              <w:rPr>
                <w:rFonts w:cs="Arial"/>
                <w:sz w:val="18"/>
                <w:szCs w:val="18"/>
                <w:lang w:val="en-GB"/>
              </w:rPr>
              <w:t>20,000</w:t>
            </w:r>
          </w:p>
        </w:tc>
      </w:tr>
      <w:tr w:rsidR="00491615" w:rsidRPr="00817BAC" w14:paraId="248DE374"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25551EFB"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4D9254EE"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10ED3" w14:textId="7491C700" w:rsidR="00491615" w:rsidRPr="00817BAC" w:rsidRDefault="00491615" w:rsidP="00491615">
            <w:pPr>
              <w:spacing w:after="0"/>
              <w:jc w:val="center"/>
              <w:rPr>
                <w:rFonts w:cs="Arial"/>
                <w:sz w:val="18"/>
                <w:szCs w:val="18"/>
                <w:lang w:val="en-GB"/>
              </w:rPr>
            </w:pPr>
            <w:r>
              <w:rPr>
                <w:rFonts w:cs="Arial"/>
                <w:sz w:val="18"/>
                <w:szCs w:val="18"/>
                <w:lang w:val="en-GB"/>
              </w:rPr>
              <w:t>2,480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5865" w14:textId="178C39D2" w:rsidR="00491615" w:rsidRPr="00817BAC" w:rsidRDefault="00491615" w:rsidP="00491615">
            <w:pPr>
              <w:spacing w:after="0"/>
              <w:jc w:val="center"/>
              <w:rPr>
                <w:rFonts w:cs="Arial"/>
                <w:sz w:val="18"/>
                <w:szCs w:val="18"/>
                <w:lang w:val="en-GB"/>
              </w:rPr>
            </w:pPr>
            <w:r>
              <w:rPr>
                <w:rFonts w:cs="Arial"/>
                <w:sz w:val="18"/>
                <w:szCs w:val="18"/>
                <w:lang w:val="en-GB"/>
              </w:rPr>
              <w:t>2,520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5E6D2" w14:textId="7992F9A3"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24E5BF" w14:textId="167FE5F1"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8EB9F5" w14:textId="43A50E9D" w:rsidR="00491615" w:rsidRPr="00817BAC" w:rsidRDefault="00491615" w:rsidP="00491615">
            <w:pPr>
              <w:spacing w:after="0"/>
              <w:ind w:left="141"/>
              <w:jc w:val="left"/>
              <w:rPr>
                <w:rFonts w:cs="Arial"/>
                <w:sz w:val="18"/>
                <w:szCs w:val="18"/>
                <w:lang w:val="en-GB"/>
              </w:rPr>
            </w:pPr>
            <w:r w:rsidRPr="00817BAC">
              <w:rPr>
                <w:rFonts w:cs="Arial"/>
                <w:sz w:val="18"/>
                <w:szCs w:val="18"/>
              </w:rPr>
              <w:t>74000 - Miscellaneous (DPC 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0E996" w14:textId="2E2E827D" w:rsidR="00491615" w:rsidRPr="00817BAC" w:rsidRDefault="00491615" w:rsidP="00491615">
            <w:pPr>
              <w:spacing w:after="0"/>
              <w:jc w:val="center"/>
              <w:rPr>
                <w:rFonts w:cs="Arial"/>
                <w:sz w:val="18"/>
                <w:szCs w:val="18"/>
                <w:lang w:val="en-GB"/>
              </w:rPr>
            </w:pPr>
            <w:r>
              <w:rPr>
                <w:rFonts w:cs="Arial"/>
                <w:sz w:val="18"/>
                <w:szCs w:val="18"/>
                <w:lang w:val="en-GB"/>
              </w:rPr>
              <w:t>5,000</w:t>
            </w:r>
          </w:p>
        </w:tc>
      </w:tr>
      <w:tr w:rsidR="00491615" w:rsidRPr="00817BAC" w14:paraId="6B9579C9"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49444DBE" w14:textId="77777777" w:rsidR="00491615" w:rsidRPr="00817BAC" w:rsidRDefault="00491615" w:rsidP="00491615">
            <w:pPr>
              <w:rPr>
                <w:rFonts w:asciiTheme="majorHAnsi" w:hAnsiTheme="majorHAnsi" w:cstheme="majorHAnsi"/>
                <w:b/>
                <w:sz w:val="18"/>
                <w:szCs w:val="18"/>
                <w:lang w:val="en-GB"/>
              </w:rPr>
            </w:pPr>
          </w:p>
        </w:tc>
        <w:tc>
          <w:tcPr>
            <w:tcW w:w="3266"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42DF" w14:textId="77777777" w:rsidR="00491615" w:rsidRPr="00817BAC" w:rsidRDefault="00491615"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3E7B" w14:textId="4950CD00" w:rsidR="00491615" w:rsidRPr="00817BAC" w:rsidRDefault="00491615" w:rsidP="00491615">
            <w:pPr>
              <w:spacing w:after="0"/>
              <w:jc w:val="center"/>
              <w:rPr>
                <w:rFonts w:cs="Arial"/>
                <w:sz w:val="18"/>
                <w:szCs w:val="18"/>
                <w:lang w:val="en-GB"/>
              </w:rPr>
            </w:pPr>
            <w:bookmarkStart w:id="10" w:name="OLE_LINK15"/>
            <w:bookmarkStart w:id="11" w:name="OLE_LINK16"/>
            <w:r w:rsidRPr="00817BAC">
              <w:rPr>
                <w:rFonts w:cs="Arial"/>
                <w:sz w:val="18"/>
                <w:szCs w:val="18"/>
                <w:lang w:val="en-GB"/>
              </w:rPr>
              <w:t>4,</w:t>
            </w:r>
            <w:r>
              <w:rPr>
                <w:rFonts w:cs="Arial"/>
                <w:sz w:val="18"/>
                <w:szCs w:val="18"/>
                <w:lang w:val="en-GB"/>
              </w:rPr>
              <w:t>778</w:t>
            </w:r>
            <w:bookmarkEnd w:id="10"/>
            <w:bookmarkEnd w:id="11"/>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2A383" w14:textId="04570396" w:rsidR="00491615" w:rsidRPr="00817BAC" w:rsidRDefault="00491615" w:rsidP="00491615">
            <w:pPr>
              <w:spacing w:after="0"/>
              <w:jc w:val="center"/>
              <w:rPr>
                <w:rFonts w:cs="Arial"/>
                <w:sz w:val="18"/>
                <w:szCs w:val="18"/>
                <w:lang w:val="en-GB"/>
              </w:rPr>
            </w:pPr>
            <w:r>
              <w:rPr>
                <w:rFonts w:cs="Arial"/>
                <w:sz w:val="18"/>
                <w:szCs w:val="18"/>
                <w:lang w:val="en-GB"/>
              </w:rPr>
              <w:t>4,852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7C696" w14:textId="1931334A" w:rsidR="00491615" w:rsidRPr="00817BAC" w:rsidRDefault="00491615" w:rsidP="00491615">
            <w:pPr>
              <w:spacing w:after="0"/>
              <w:jc w:val="center"/>
              <w:rPr>
                <w:rFonts w:cs="Arial"/>
                <w:sz w:val="18"/>
                <w:szCs w:val="18"/>
                <w:lang w:val="en-GB"/>
              </w:rPr>
            </w:pPr>
            <w:r w:rsidRPr="00817BAC">
              <w:rPr>
                <w:rFonts w:cs="Arial"/>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EA404F" w14:textId="0F894E4A" w:rsidR="00491615" w:rsidRPr="00817BAC" w:rsidRDefault="00491615" w:rsidP="00491615">
            <w:pPr>
              <w:spacing w:after="0"/>
              <w:jc w:val="center"/>
              <w:rPr>
                <w:rFonts w:cs="Arial"/>
                <w:sz w:val="18"/>
                <w:szCs w:val="18"/>
                <w:lang w:val="en-GB"/>
              </w:rPr>
            </w:pPr>
            <w:r w:rsidRPr="00817BAC">
              <w:rPr>
                <w:rFonts w:cs="Arial"/>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B1EC0C" w14:textId="218D2D66" w:rsidR="00491615" w:rsidRPr="00817BAC" w:rsidRDefault="00491615" w:rsidP="00491615">
            <w:pPr>
              <w:spacing w:after="0"/>
              <w:ind w:left="141"/>
              <w:jc w:val="left"/>
              <w:rPr>
                <w:rFonts w:cs="Arial"/>
                <w:sz w:val="18"/>
                <w:szCs w:val="18"/>
                <w:lang w:val="en-GB"/>
              </w:rPr>
            </w:pPr>
            <w:r w:rsidRPr="00817BAC">
              <w:rPr>
                <w:rFonts w:cs="Arial"/>
                <w:sz w:val="18"/>
                <w:szCs w:val="18"/>
              </w:rPr>
              <w:t>75100 - Facilities &amp; Administration (GMS 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93790" w14:textId="40136497" w:rsidR="00491615" w:rsidRPr="00817BAC" w:rsidRDefault="00491615" w:rsidP="00491615">
            <w:pPr>
              <w:spacing w:after="0"/>
              <w:jc w:val="center"/>
              <w:rPr>
                <w:rFonts w:cs="Arial"/>
                <w:sz w:val="18"/>
                <w:szCs w:val="18"/>
                <w:lang w:val="en-GB"/>
              </w:rPr>
            </w:pPr>
            <w:r>
              <w:rPr>
                <w:rFonts w:cs="Arial"/>
                <w:sz w:val="18"/>
                <w:szCs w:val="18"/>
                <w:lang w:val="en-GB"/>
              </w:rPr>
              <w:t>9,630</w:t>
            </w:r>
          </w:p>
        </w:tc>
      </w:tr>
      <w:tr w:rsidR="00531432" w:rsidRPr="00817BAC" w14:paraId="43E454F5" w14:textId="77777777" w:rsidTr="000C6905">
        <w:trPr>
          <w:trHeight w:val="312"/>
        </w:trPr>
        <w:tc>
          <w:tcPr>
            <w:tcW w:w="3233" w:type="dxa"/>
            <w:vMerge/>
            <w:tcBorders>
              <w:top w:val="single" w:sz="4" w:space="0" w:color="000000"/>
              <w:left w:val="single" w:sz="4" w:space="0" w:color="000000"/>
              <w:right w:val="single" w:sz="4" w:space="0" w:color="000000"/>
            </w:tcBorders>
            <w:shd w:val="clear" w:color="auto" w:fill="auto"/>
          </w:tcPr>
          <w:p w14:paraId="0B72B57D" w14:textId="77777777" w:rsidR="00531432" w:rsidRPr="00817BAC" w:rsidRDefault="00531432" w:rsidP="00491615">
            <w:pPr>
              <w:rPr>
                <w:rFonts w:asciiTheme="majorHAnsi" w:hAnsiTheme="majorHAnsi" w:cstheme="majorHAnsi"/>
                <w:b/>
                <w:sz w:val="18"/>
                <w:szCs w:val="18"/>
                <w:lang w:val="en-GB"/>
              </w:rPr>
            </w:pPr>
          </w:p>
        </w:tc>
        <w:tc>
          <w:tcPr>
            <w:tcW w:w="3266" w:type="dxa"/>
            <w:gridSpan w:val="2"/>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3F8C" w14:textId="77777777" w:rsidR="00531432" w:rsidRPr="00817BAC" w:rsidRDefault="00531432" w:rsidP="00491615">
            <w:pPr>
              <w:spacing w:before="60"/>
              <w:jc w:val="left"/>
              <w:rPr>
                <w:rFonts w:asciiTheme="majorHAnsi" w:hAnsiTheme="majorHAnsi" w:cstheme="majorHAnsi"/>
                <w:bCs/>
                <w:sz w:val="18"/>
                <w:szCs w:val="18"/>
                <w:lang w:val="en-GB"/>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AE1B" w14:textId="2D5B11B6" w:rsidR="00531432" w:rsidRPr="00195C5B" w:rsidRDefault="00764750" w:rsidP="00491615">
            <w:pPr>
              <w:spacing w:after="0"/>
              <w:jc w:val="center"/>
              <w:rPr>
                <w:rFonts w:cs="Arial"/>
                <w:color w:val="FF0000"/>
                <w:sz w:val="18"/>
                <w:szCs w:val="18"/>
                <w:lang w:val="en-GB"/>
              </w:rPr>
            </w:pPr>
            <w:r w:rsidRPr="00195C5B">
              <w:rPr>
                <w:rFonts w:cs="Arial"/>
                <w:color w:val="FF0000"/>
                <w:sz w:val="18"/>
                <w:szCs w:val="18"/>
                <w:lang w:val="en-G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3042" w14:textId="04DA232B" w:rsidR="00531432" w:rsidRPr="00195C5B" w:rsidRDefault="00764750" w:rsidP="00491615">
            <w:pPr>
              <w:spacing w:after="0"/>
              <w:jc w:val="center"/>
              <w:rPr>
                <w:rFonts w:cs="Arial"/>
                <w:color w:val="FF0000"/>
                <w:sz w:val="18"/>
                <w:szCs w:val="18"/>
                <w:lang w:val="en-GB"/>
              </w:rPr>
            </w:pPr>
            <w:r w:rsidRPr="00195C5B">
              <w:rPr>
                <w:rFonts w:cs="Arial"/>
                <w:color w:val="FF0000"/>
                <w:sz w:val="18"/>
                <w:szCs w:val="18"/>
                <w:lang w:val="en-GB"/>
              </w:rPr>
              <w:t>7,723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AFD69" w14:textId="3E18B9DA" w:rsidR="00531432" w:rsidRPr="00195C5B" w:rsidRDefault="00764750" w:rsidP="00491615">
            <w:pPr>
              <w:spacing w:after="0"/>
              <w:jc w:val="center"/>
              <w:rPr>
                <w:rFonts w:cs="Arial"/>
                <w:color w:val="FF0000"/>
                <w:sz w:val="18"/>
                <w:szCs w:val="18"/>
                <w:lang w:val="en-GB"/>
              </w:rPr>
            </w:pPr>
            <w:r w:rsidRPr="00195C5B">
              <w:rPr>
                <w:rFonts w:cs="Arial"/>
                <w:color w:val="FF0000"/>
                <w:sz w:val="18"/>
                <w:szCs w:val="18"/>
                <w:lang w:val="en-GB"/>
              </w:rPr>
              <w:t>UNDP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E89024" w14:textId="4930123A" w:rsidR="00531432" w:rsidRPr="00195C5B" w:rsidRDefault="00531432" w:rsidP="00491615">
            <w:pPr>
              <w:spacing w:after="0"/>
              <w:jc w:val="center"/>
              <w:rPr>
                <w:rFonts w:cs="Arial"/>
                <w:color w:val="FF0000"/>
                <w:sz w:val="18"/>
                <w:szCs w:val="18"/>
                <w:lang w:val="en-GB"/>
              </w:rPr>
            </w:pPr>
            <w:r w:rsidRPr="00195C5B">
              <w:rPr>
                <w:rFonts w:cs="Arial"/>
                <w:color w:val="FF0000"/>
                <w:sz w:val="18"/>
                <w:szCs w:val="18"/>
                <w:lang w:val="en-GB"/>
              </w:rPr>
              <w:t>Government of Poland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EE9D9B" w14:textId="2C2A2D3D" w:rsidR="00531432" w:rsidRPr="00195C5B" w:rsidRDefault="00531432" w:rsidP="00491615">
            <w:pPr>
              <w:spacing w:after="0"/>
              <w:ind w:left="141"/>
              <w:jc w:val="left"/>
              <w:rPr>
                <w:rFonts w:cs="Arial"/>
                <w:color w:val="FF0000"/>
                <w:sz w:val="18"/>
                <w:szCs w:val="18"/>
              </w:rPr>
            </w:pPr>
            <w:r w:rsidRPr="00195C5B">
              <w:rPr>
                <w:rFonts w:cs="Arial"/>
                <w:color w:val="FF0000"/>
                <w:sz w:val="18"/>
                <w:szCs w:val="18"/>
              </w:rPr>
              <w:t>1% Coordination Levy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105B2" w14:textId="10D3EDEB" w:rsidR="00531432" w:rsidRPr="00195C5B" w:rsidRDefault="00764750" w:rsidP="00491615">
            <w:pPr>
              <w:spacing w:after="0"/>
              <w:jc w:val="center"/>
              <w:rPr>
                <w:rFonts w:cs="Arial"/>
                <w:color w:val="FF0000"/>
                <w:sz w:val="18"/>
                <w:szCs w:val="18"/>
                <w:lang w:val="en-GB"/>
              </w:rPr>
            </w:pPr>
            <w:r w:rsidRPr="00195C5B">
              <w:rPr>
                <w:rFonts w:cs="Arial"/>
                <w:color w:val="FF0000"/>
                <w:sz w:val="18"/>
                <w:szCs w:val="18"/>
                <w:lang w:val="en-GB"/>
              </w:rPr>
              <w:t>7,723</w:t>
            </w:r>
          </w:p>
        </w:tc>
      </w:tr>
      <w:tr w:rsidR="00491615" w:rsidRPr="00817BAC" w14:paraId="6E304CEF" w14:textId="77777777" w:rsidTr="00BA4D8C">
        <w:trPr>
          <w:trHeight w:val="312"/>
        </w:trPr>
        <w:tc>
          <w:tcPr>
            <w:tcW w:w="3233" w:type="dxa"/>
            <w:vMerge/>
            <w:tcBorders>
              <w:left w:val="single" w:sz="4" w:space="0" w:color="000000"/>
              <w:bottom w:val="single" w:sz="4" w:space="0" w:color="000000"/>
              <w:right w:val="single" w:sz="4" w:space="0" w:color="000000"/>
            </w:tcBorders>
            <w:shd w:val="clear" w:color="auto" w:fill="auto"/>
          </w:tcPr>
          <w:p w14:paraId="74C1E34D" w14:textId="77777777" w:rsidR="00491615" w:rsidRPr="00817BAC" w:rsidRDefault="00491615" w:rsidP="00491615">
            <w:pPr>
              <w:rPr>
                <w:rFonts w:asciiTheme="majorHAnsi" w:hAnsiTheme="majorHAnsi" w:cstheme="majorHAnsi"/>
                <w:sz w:val="18"/>
                <w:szCs w:val="18"/>
                <w:lang w:val="en-GB"/>
              </w:rPr>
            </w:pP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D39E826" w14:textId="7164AB90" w:rsidR="00491615" w:rsidRPr="00817BAC" w:rsidRDefault="00491615" w:rsidP="00491615">
            <w:pPr>
              <w:spacing w:before="60"/>
              <w:jc w:val="left"/>
              <w:rPr>
                <w:rFonts w:asciiTheme="majorHAnsi" w:hAnsiTheme="majorHAnsi" w:cstheme="majorHAnsi"/>
                <w:b/>
                <w:bCs/>
                <w:sz w:val="18"/>
                <w:szCs w:val="18"/>
                <w:lang w:val="en-GB"/>
              </w:rPr>
            </w:pPr>
            <w:r w:rsidRPr="00817BAC">
              <w:rPr>
                <w:rFonts w:asciiTheme="majorHAnsi" w:hAnsiTheme="majorHAnsi" w:cstheme="majorHAnsi"/>
                <w:b/>
                <w:bCs/>
                <w:sz w:val="18"/>
                <w:szCs w:val="18"/>
                <w:lang w:val="en-GB"/>
              </w:rPr>
              <w:t>Sub-Total for Activity 5</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18BD84A" w14:textId="4306DA15" w:rsidR="00491615" w:rsidRPr="00817BAC" w:rsidRDefault="00491615" w:rsidP="00491615">
            <w:pPr>
              <w:spacing w:after="0"/>
              <w:jc w:val="center"/>
              <w:rPr>
                <w:rFonts w:cs="Arial"/>
                <w:sz w:val="18"/>
                <w:szCs w:val="18"/>
                <w:lang w:val="en-GB"/>
              </w:rPr>
            </w:pPr>
            <w:r>
              <w:rPr>
                <w:rFonts w:cs="Arial"/>
                <w:sz w:val="18"/>
                <w:szCs w:val="18"/>
                <w:lang w:val="en-GB"/>
              </w:rPr>
              <w:t>64</w:t>
            </w:r>
            <w:r w:rsidRPr="00817BAC">
              <w:rPr>
                <w:rFonts w:cs="Arial"/>
                <w:sz w:val="18"/>
                <w:szCs w:val="18"/>
                <w:lang w:val="en-GB"/>
              </w:rPr>
              <w:t>,</w:t>
            </w:r>
            <w:r>
              <w:rPr>
                <w:rFonts w:cs="Arial"/>
                <w:sz w:val="18"/>
                <w:szCs w:val="18"/>
                <w:lang w:val="en-GB"/>
              </w:rPr>
              <w:t>5</w:t>
            </w:r>
            <w:r w:rsidRPr="00817BAC">
              <w:rPr>
                <w:rFonts w:cs="Arial"/>
                <w:sz w:val="18"/>
                <w:szCs w:val="18"/>
                <w:lang w:val="en-GB"/>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2CF56A99" w14:textId="78E940AD" w:rsidR="00491615" w:rsidRPr="00817BAC" w:rsidRDefault="00491615" w:rsidP="00491615">
            <w:pPr>
              <w:spacing w:after="0"/>
              <w:jc w:val="center"/>
              <w:rPr>
                <w:rFonts w:cs="Arial"/>
                <w:sz w:val="18"/>
                <w:szCs w:val="18"/>
                <w:lang w:val="en-GB"/>
              </w:rPr>
            </w:pPr>
            <w:r>
              <w:rPr>
                <w:rFonts w:cs="Arial"/>
                <w:sz w:val="18"/>
                <w:szCs w:val="18"/>
                <w:lang w:val="en-GB"/>
              </w:rPr>
              <w:t>65,5</w:t>
            </w:r>
            <w:r w:rsidRPr="00817BAC">
              <w:rPr>
                <w:rFonts w:cs="Arial"/>
                <w:sz w:val="18"/>
                <w:szCs w:val="18"/>
                <w:lang w:val="en-GB"/>
              </w:rPr>
              <w:t>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FB7A448" w14:textId="77777777" w:rsidR="00491615" w:rsidRPr="00817BAC" w:rsidRDefault="00491615" w:rsidP="00491615">
            <w:pPr>
              <w:spacing w:after="0"/>
              <w:jc w:val="left"/>
              <w:rPr>
                <w:rFonts w:cs="Arial"/>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32644F6" w14:textId="27632004" w:rsidR="00491615" w:rsidRPr="00817BAC" w:rsidRDefault="00491615" w:rsidP="00491615">
            <w:pPr>
              <w:spacing w:after="0"/>
              <w:jc w:val="center"/>
              <w:rPr>
                <w:rFonts w:cs="Arial"/>
                <w:sz w:val="18"/>
                <w:szCs w:val="18"/>
                <w:lang w:val="en-GB"/>
              </w:rPr>
            </w:pPr>
            <w:r>
              <w:rPr>
                <w:rFonts w:cs="Arial"/>
                <w:sz w:val="18"/>
                <w:szCs w:val="18"/>
                <w:lang w:val="en-GB"/>
              </w:rPr>
              <w:t>130</w:t>
            </w:r>
            <w:r w:rsidRPr="00817BAC">
              <w:rPr>
                <w:rFonts w:cs="Arial"/>
                <w:sz w:val="18"/>
                <w:szCs w:val="18"/>
                <w:lang w:val="en-GB"/>
              </w:rPr>
              <w:t>,000</w:t>
            </w:r>
          </w:p>
        </w:tc>
      </w:tr>
      <w:tr w:rsidR="00491615" w:rsidRPr="00817BAC" w14:paraId="4389C686" w14:textId="77777777" w:rsidTr="00BA4D8C">
        <w:trPr>
          <w:trHeight w:val="243"/>
        </w:trPr>
        <w:tc>
          <w:tcPr>
            <w:tcW w:w="32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B684D73" w14:textId="66B0DA48" w:rsidR="00491615" w:rsidRPr="00817BAC" w:rsidRDefault="00491615" w:rsidP="00491615">
            <w:pPr>
              <w:rPr>
                <w:rFonts w:cs="Arial"/>
                <w:lang w:val="en-GB"/>
              </w:rPr>
            </w:pPr>
            <w:r w:rsidRPr="00817BAC">
              <w:rPr>
                <w:rFonts w:cs="Arial"/>
                <w:b/>
                <w:bCs/>
                <w:lang w:val="en-GB"/>
              </w:rPr>
              <w:t>TOTAL</w:t>
            </w:r>
          </w:p>
        </w:tc>
        <w:tc>
          <w:tcPr>
            <w:tcW w:w="32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0B7CF7C" w14:textId="77777777" w:rsidR="00491615" w:rsidRPr="00817BAC" w:rsidRDefault="00491615" w:rsidP="00491615">
            <w:pPr>
              <w:spacing w:after="0"/>
              <w:jc w:val="center"/>
              <w:rPr>
                <w:rFonts w:cs="Arial"/>
                <w:b/>
                <w:bCs/>
                <w:sz w:val="18"/>
                <w:szCs w:val="18"/>
                <w:lang w:val="en-G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69FAD6E" w14:textId="193A74EF" w:rsidR="00491615" w:rsidRPr="00817BAC" w:rsidRDefault="00CC2462" w:rsidP="00491615">
            <w:pPr>
              <w:spacing w:after="0"/>
              <w:jc w:val="center"/>
              <w:rPr>
                <w:rFonts w:cs="Arial"/>
                <w:b/>
                <w:bCs/>
                <w:sz w:val="18"/>
                <w:szCs w:val="18"/>
                <w:lang w:val="en-GB"/>
              </w:rPr>
            </w:pPr>
            <w:r>
              <w:rPr>
                <w:rFonts w:cs="Arial"/>
                <w:b/>
                <w:bCs/>
                <w:sz w:val="18"/>
                <w:szCs w:val="18"/>
                <w:lang w:val="en-GB"/>
              </w:rPr>
              <w:t>520,000</w:t>
            </w:r>
          </w:p>
        </w:tc>
        <w:tc>
          <w:tcPr>
            <w:tcW w:w="11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AE9B2FB" w14:textId="72A4BD47" w:rsidR="00491615" w:rsidRPr="00817BAC" w:rsidRDefault="00CC2462" w:rsidP="00491615">
            <w:pPr>
              <w:spacing w:after="0"/>
              <w:jc w:val="center"/>
              <w:rPr>
                <w:rFonts w:cs="Arial"/>
                <w:b/>
                <w:bCs/>
                <w:sz w:val="18"/>
                <w:szCs w:val="18"/>
                <w:lang w:val="en-GB"/>
              </w:rPr>
            </w:pPr>
            <w:r>
              <w:rPr>
                <w:rFonts w:cs="Arial"/>
                <w:b/>
                <w:bCs/>
                <w:sz w:val="18"/>
                <w:szCs w:val="18"/>
                <w:lang w:val="en-GB"/>
              </w:rPr>
              <w:t>780,000</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B701044" w14:textId="72DB877D" w:rsidR="00491615" w:rsidRPr="00817BAC" w:rsidRDefault="00491615" w:rsidP="00491615">
            <w:pPr>
              <w:spacing w:after="0"/>
              <w:jc w:val="center"/>
              <w:rPr>
                <w:rFonts w:cs="Arial"/>
                <w:b/>
                <w:bCs/>
                <w:sz w:val="18"/>
                <w:szCs w:val="18"/>
                <w:lang w:val="en-GB"/>
              </w:rPr>
            </w:pPr>
          </w:p>
        </w:tc>
        <w:tc>
          <w:tcPr>
            <w:tcW w:w="117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52CD23A" w14:textId="046E2B78" w:rsidR="00491615" w:rsidRPr="00817BAC" w:rsidRDefault="00491615" w:rsidP="00491615">
            <w:pPr>
              <w:jc w:val="center"/>
              <w:rPr>
                <w:rFonts w:cs="Arial"/>
                <w:b/>
                <w:sz w:val="18"/>
                <w:szCs w:val="18"/>
                <w:lang w:val="en-GB"/>
              </w:rPr>
            </w:pPr>
            <w:r w:rsidRPr="00817BAC">
              <w:rPr>
                <w:rFonts w:cs="Arial"/>
                <w:b/>
                <w:sz w:val="18"/>
                <w:szCs w:val="18"/>
                <w:lang w:val="en-GB"/>
              </w:rPr>
              <w:t>1,300,000</w:t>
            </w:r>
          </w:p>
        </w:tc>
      </w:tr>
    </w:tbl>
    <w:p w14:paraId="0EE32487" w14:textId="7E322E94" w:rsidR="0077246A" w:rsidRPr="00817BAC" w:rsidRDefault="0077246A">
      <w:pPr>
        <w:spacing w:line="276" w:lineRule="auto"/>
        <w:rPr>
          <w:rFonts w:cs="Arial"/>
          <w:lang w:val="en-GB"/>
        </w:rPr>
        <w:sectPr w:rsidR="0077246A" w:rsidRPr="00817BAC" w:rsidSect="00685329">
          <w:headerReference w:type="even" r:id="rId18"/>
          <w:headerReference w:type="default" r:id="rId19"/>
          <w:headerReference w:type="first" r:id="rId20"/>
          <w:pgSz w:w="16840" w:h="11900" w:orient="landscape"/>
          <w:pgMar w:top="862" w:right="1151" w:bottom="862" w:left="1151" w:header="397" w:footer="0" w:gutter="0"/>
          <w:cols w:space="720"/>
          <w:titlePg/>
        </w:sectPr>
      </w:pPr>
    </w:p>
    <w:p w14:paraId="52AD3EFD" w14:textId="140E50FA" w:rsidR="00F54725" w:rsidRPr="00817BAC" w:rsidRDefault="00666382" w:rsidP="00DD782B">
      <w:pPr>
        <w:pStyle w:val="Heading11"/>
        <w:numPr>
          <w:ilvl w:val="0"/>
          <w:numId w:val="10"/>
        </w:numPr>
        <w:rPr>
          <w:rFonts w:ascii="Arial" w:hAnsi="Arial" w:cs="Arial"/>
          <w:lang w:val="en-GB"/>
        </w:rPr>
      </w:pPr>
      <w:r w:rsidRPr="00817BAC">
        <w:rPr>
          <w:rFonts w:ascii="Arial" w:eastAsia="Arial Unicode MS" w:hAnsi="Arial" w:cs="Arial"/>
          <w:lang w:val="en-GB"/>
        </w:rPr>
        <w:lastRenderedPageBreak/>
        <w:t>Govern</w:t>
      </w:r>
      <w:r w:rsidR="00DD782B" w:rsidRPr="00817BAC">
        <w:rPr>
          <w:rFonts w:ascii="Arial" w:eastAsia="Arial Unicode MS" w:hAnsi="Arial" w:cs="Arial"/>
          <w:lang w:val="en-GB"/>
        </w:rPr>
        <w:t>ance and Management Arrangements</w:t>
      </w:r>
    </w:p>
    <w:p w14:paraId="1A6904A1" w14:textId="3C912E7B" w:rsidR="00F54725" w:rsidRPr="00817BAC" w:rsidRDefault="00F54725" w:rsidP="008A10A2">
      <w:pPr>
        <w:spacing w:after="120"/>
        <w:rPr>
          <w:rFonts w:cs="Arial"/>
        </w:rPr>
      </w:pPr>
      <w:r w:rsidRPr="00817BAC">
        <w:rPr>
          <w:rFonts w:cs="Arial"/>
        </w:rPr>
        <w:t xml:space="preserve">This project will be implemented under the Recovery and Peacebuilding Programme (RPP) of UNDP using Direct Implementation Modality (DIM). </w:t>
      </w:r>
    </w:p>
    <w:p w14:paraId="60F4CD5D" w14:textId="77777777" w:rsidR="008A10A2" w:rsidRPr="00817BAC" w:rsidRDefault="00F54725" w:rsidP="008A10A2">
      <w:pPr>
        <w:spacing w:after="120"/>
        <w:rPr>
          <w:rFonts w:cs="Arial"/>
        </w:rPr>
      </w:pPr>
      <w:r w:rsidRPr="00817BAC">
        <w:rPr>
          <w:rFonts w:cs="Arial"/>
        </w:rPr>
        <w:t>Project implementation will be governed by provisions of the present Project Document, its annexes and UNDP Programme &amp; Operations Policy &amp; Procedures (POPP). Governance of the Project will be supported th</w:t>
      </w:r>
      <w:r w:rsidR="00B02594" w:rsidRPr="00817BAC">
        <w:rPr>
          <w:rFonts w:cs="Arial"/>
        </w:rPr>
        <w:t>rough annual work planning</w:t>
      </w:r>
      <w:r w:rsidRPr="00817BAC">
        <w:rPr>
          <w:rFonts w:cs="Arial"/>
        </w:rPr>
        <w:t xml:space="preserve"> on the bas</w:t>
      </w:r>
      <w:r w:rsidR="008A10A2" w:rsidRPr="00817BAC">
        <w:rPr>
          <w:rFonts w:cs="Arial"/>
        </w:rPr>
        <w:t xml:space="preserve">is of the results framework. Annual </w:t>
      </w:r>
      <w:r w:rsidRPr="00817BAC">
        <w:rPr>
          <w:rFonts w:cs="Arial"/>
        </w:rPr>
        <w:t>work plan</w:t>
      </w:r>
      <w:r w:rsidR="008A10A2" w:rsidRPr="00817BAC">
        <w:rPr>
          <w:rFonts w:cs="Arial"/>
        </w:rPr>
        <w:t>s will be implemented upon their</w:t>
      </w:r>
      <w:r w:rsidRPr="00817BAC">
        <w:rPr>
          <w:rFonts w:cs="Arial"/>
        </w:rPr>
        <w:t xml:space="preserve"> endorsement by the RPP Programme Board. </w:t>
      </w:r>
    </w:p>
    <w:p w14:paraId="110B6CA6" w14:textId="77777777" w:rsidR="00EA6708" w:rsidRPr="00817BAC" w:rsidRDefault="008A10A2" w:rsidP="008A10A2">
      <w:pPr>
        <w:spacing w:after="120"/>
        <w:rPr>
          <w:rFonts w:cs="Arial"/>
        </w:rPr>
      </w:pPr>
      <w:r w:rsidRPr="00817BAC">
        <w:rPr>
          <w:rFonts w:eastAsia="Calibri" w:cs="Arial"/>
          <w:b/>
        </w:rPr>
        <w:t>The RPP board</w:t>
      </w:r>
      <w:r w:rsidRPr="00817BAC">
        <w:rPr>
          <w:rFonts w:eastAsia="Calibri" w:cs="Arial"/>
        </w:rPr>
        <w:t xml:space="preserve"> </w:t>
      </w:r>
      <w:r w:rsidR="00D26F42" w:rsidRPr="00817BAC">
        <w:rPr>
          <w:rFonts w:eastAsia="Calibri" w:cs="Arial"/>
        </w:rPr>
        <w:t xml:space="preserve">is the governing body of the project; it </w:t>
      </w:r>
      <w:r w:rsidRPr="00817BAC">
        <w:rPr>
          <w:rFonts w:eastAsia="Calibri" w:cs="Arial"/>
        </w:rPr>
        <w:t>consists of participating donors, representatives of participating United Nations agencies and Luhansk and Donetsk oblast administrations. The board is responsible for governing the RPP, including approval of integrated work plans, monitoring, financial and performance reports.</w:t>
      </w:r>
      <w:r w:rsidR="00D26F42" w:rsidRPr="00817BAC">
        <w:rPr>
          <w:rFonts w:cs="Arial"/>
        </w:rPr>
        <w:t xml:space="preserve"> </w:t>
      </w:r>
    </w:p>
    <w:p w14:paraId="18DB25B9" w14:textId="7E53C417" w:rsidR="008A10A2" w:rsidRPr="00817BAC" w:rsidRDefault="008A10A2" w:rsidP="008A10A2">
      <w:pPr>
        <w:spacing w:after="120"/>
        <w:rPr>
          <w:rFonts w:cs="Arial"/>
        </w:rPr>
      </w:pPr>
      <w:r w:rsidRPr="00817BAC">
        <w:rPr>
          <w:rFonts w:eastAsia="Calibri" w:cs="Arial"/>
          <w:b/>
        </w:rPr>
        <w:t>RPP’s management team</w:t>
      </w:r>
      <w:r w:rsidRPr="00817BAC">
        <w:rPr>
          <w:rFonts w:eastAsia="Calibri" w:cs="Arial"/>
        </w:rPr>
        <w:t xml:space="preserve"> reports directly to the board on delivery. </w:t>
      </w:r>
    </w:p>
    <w:p w14:paraId="216C2043" w14:textId="507BA782" w:rsidR="00D26F42" w:rsidRPr="00817BAC" w:rsidRDefault="00D26F42" w:rsidP="00D26F42">
      <w:pPr>
        <w:spacing w:after="120"/>
        <w:rPr>
          <w:rFonts w:eastAsia="Calibri" w:cs="Arial"/>
        </w:rPr>
      </w:pPr>
      <w:r w:rsidRPr="00817BAC">
        <w:rPr>
          <w:rFonts w:eastAsia="Calibri" w:cs="Arial"/>
        </w:rPr>
        <w:t xml:space="preserve">A designated RPP Programme Manager, supervising dedicated programme component leads, </w:t>
      </w:r>
      <w:r w:rsidR="00C544C6" w:rsidRPr="00817BAC">
        <w:rPr>
          <w:rFonts w:eastAsia="Calibri" w:cs="Arial"/>
        </w:rPr>
        <w:t xml:space="preserve">will be </w:t>
      </w:r>
      <w:r w:rsidRPr="00817BAC">
        <w:rPr>
          <w:rFonts w:eastAsia="Calibri" w:cs="Arial"/>
        </w:rPr>
        <w:t>responsible for the overall implementation</w:t>
      </w:r>
      <w:r w:rsidR="00C544C6" w:rsidRPr="00817BAC">
        <w:rPr>
          <w:rFonts w:eastAsia="Calibri" w:cs="Arial"/>
        </w:rPr>
        <w:t xml:space="preserve"> of this project</w:t>
      </w:r>
      <w:r w:rsidRPr="00817BAC">
        <w:rPr>
          <w:rFonts w:eastAsia="Calibri" w:cs="Arial"/>
        </w:rPr>
        <w:t xml:space="preserve">. </w:t>
      </w:r>
    </w:p>
    <w:p w14:paraId="4FBCAB33" w14:textId="1F193C15" w:rsidR="00D26F42" w:rsidRPr="00817BAC" w:rsidRDefault="00D26F42" w:rsidP="00D26F42">
      <w:pPr>
        <w:spacing w:after="120"/>
        <w:rPr>
          <w:rFonts w:cs="Arial"/>
        </w:rPr>
      </w:pPr>
      <w:r w:rsidRPr="00817BAC">
        <w:rPr>
          <w:rFonts w:cs="Arial"/>
          <w:b/>
        </w:rPr>
        <w:t xml:space="preserve">Project </w:t>
      </w:r>
      <w:r w:rsidR="00D064C0" w:rsidRPr="00817BAC">
        <w:rPr>
          <w:rFonts w:cs="Arial"/>
          <w:b/>
        </w:rPr>
        <w:t>team leader</w:t>
      </w:r>
      <w:r w:rsidRPr="00817BAC">
        <w:rPr>
          <w:rFonts w:cs="Arial"/>
        </w:rPr>
        <w:t xml:space="preserve"> role will be performed by the RPP Programme Coordinator on Economic Recovery and Restoration of Critical Infrastructure</w:t>
      </w:r>
      <w:r w:rsidR="00C27B3C" w:rsidRPr="00817BAC">
        <w:rPr>
          <w:rFonts w:cs="Arial"/>
        </w:rPr>
        <w:t xml:space="preserve"> (RPP Component 2), who </w:t>
      </w:r>
      <w:r w:rsidRPr="00817BAC">
        <w:rPr>
          <w:rFonts w:cs="Arial"/>
        </w:rPr>
        <w:t>is responsible for day-to-day management of the project including timely and efficient delivery of the project technical, operational, financial and administrative outputs and substantive project inputs specifically linked with the economic recovery and MSME development; regular outreach and coordination with the project beneficiaries, coordination and quality assurance of expert inputs and products; regular coordination among project partners to ensure coherence and complementarity.</w:t>
      </w:r>
    </w:p>
    <w:p w14:paraId="1400AD08" w14:textId="4B5E981F" w:rsidR="00D26F42" w:rsidRPr="00817BAC" w:rsidRDefault="00D26F42" w:rsidP="00D26F42">
      <w:pPr>
        <w:spacing w:after="120"/>
        <w:rPr>
          <w:rFonts w:cs="Arial"/>
        </w:rPr>
      </w:pPr>
      <w:r w:rsidRPr="00817BAC">
        <w:rPr>
          <w:rFonts w:cs="Arial"/>
          <w:b/>
        </w:rPr>
        <w:t>Project support</w:t>
      </w:r>
      <w:r w:rsidRPr="00817BAC">
        <w:rPr>
          <w:rFonts w:cs="Arial"/>
        </w:rPr>
        <w:t xml:space="preserve"> role will be performed by the RPP Programme Associate on Economic Recovery and Restoration of Critical Infrastructure who is responsible for performing administrative duties related to </w:t>
      </w:r>
      <w:r w:rsidR="009349F2">
        <w:rPr>
          <w:rFonts w:cs="Arial"/>
        </w:rPr>
        <w:t xml:space="preserve">the </w:t>
      </w:r>
      <w:r w:rsidRPr="00817BAC">
        <w:rPr>
          <w:rFonts w:cs="Arial"/>
        </w:rPr>
        <w:t>implementation of the project activities, assisting with organizing administrative processes for project needs and providing support to office maintenance, including administering the project documentation and performing other finance related and administrative tasks.</w:t>
      </w:r>
    </w:p>
    <w:p w14:paraId="78FAB5CA" w14:textId="7CEC0245" w:rsidR="00D26F42" w:rsidRPr="00817BAC" w:rsidRDefault="00D26F42" w:rsidP="00D26F42">
      <w:pPr>
        <w:spacing w:after="120"/>
        <w:rPr>
          <w:rFonts w:cs="Arial"/>
          <w:b/>
        </w:rPr>
      </w:pPr>
      <w:r w:rsidRPr="00817BAC">
        <w:rPr>
          <w:rFonts w:cs="Arial"/>
          <w:b/>
        </w:rPr>
        <w:t>Dedicated Project Team</w:t>
      </w:r>
    </w:p>
    <w:p w14:paraId="451CF4D4" w14:textId="663793B0" w:rsidR="00D26F42" w:rsidRPr="00817BAC" w:rsidRDefault="00D26F42" w:rsidP="00D26F42">
      <w:pPr>
        <w:pStyle w:val="PlainText"/>
        <w:spacing w:after="120"/>
        <w:jc w:val="both"/>
        <w:rPr>
          <w:rFonts w:ascii="Arial" w:hAnsi="Arial" w:cs="Arial"/>
          <w:sz w:val="22"/>
          <w:szCs w:val="22"/>
        </w:rPr>
      </w:pPr>
      <w:r w:rsidRPr="00817BAC">
        <w:rPr>
          <w:rFonts w:ascii="Arial" w:hAnsi="Arial" w:cs="Arial"/>
          <w:sz w:val="22"/>
          <w:szCs w:val="22"/>
          <w:u w:val="single"/>
        </w:rPr>
        <w:t>Business Development Specialist</w:t>
      </w:r>
      <w:r w:rsidR="00491615" w:rsidRPr="00226CD4">
        <w:rPr>
          <w:rFonts w:ascii="Arial" w:hAnsi="Arial" w:cs="Arial"/>
          <w:sz w:val="22"/>
          <w:szCs w:val="22"/>
          <w:u w:val="single"/>
        </w:rPr>
        <w:t xml:space="preserve"> (2 </w:t>
      </w:r>
      <w:r w:rsidR="00491615">
        <w:rPr>
          <w:rFonts w:ascii="Arial" w:hAnsi="Arial" w:cs="Arial"/>
          <w:sz w:val="22"/>
          <w:szCs w:val="22"/>
          <w:u w:val="single"/>
        </w:rPr>
        <w:t>persons</w:t>
      </w:r>
      <w:r w:rsidR="00491615" w:rsidRPr="00226CD4">
        <w:rPr>
          <w:rFonts w:ascii="Arial" w:hAnsi="Arial" w:cs="Arial"/>
          <w:sz w:val="22"/>
          <w:szCs w:val="22"/>
          <w:u w:val="single"/>
        </w:rPr>
        <w:t>)</w:t>
      </w:r>
      <w:r w:rsidRPr="00817BAC">
        <w:rPr>
          <w:rFonts w:ascii="Arial" w:hAnsi="Arial" w:cs="Arial"/>
          <w:sz w:val="22"/>
          <w:szCs w:val="22"/>
        </w:rPr>
        <w:t xml:space="preserve"> </w:t>
      </w:r>
      <w:r w:rsidR="00491615">
        <w:rPr>
          <w:rFonts w:ascii="Arial" w:hAnsi="Arial" w:cs="Arial"/>
          <w:sz w:val="22"/>
          <w:szCs w:val="22"/>
        </w:rPr>
        <w:t>are</w:t>
      </w:r>
      <w:r w:rsidRPr="00817BAC">
        <w:rPr>
          <w:rFonts w:ascii="Arial" w:hAnsi="Arial" w:cs="Arial"/>
          <w:sz w:val="22"/>
          <w:szCs w:val="22"/>
        </w:rPr>
        <w:t xml:space="preserve"> responsible for implementation of activities aimed at fostering economic revitalization in Eastern Ukraine and, specifically, stimulating employment and economic growth by providing support and assistance to Micro, Small and Medium Enterprises.</w:t>
      </w:r>
    </w:p>
    <w:p w14:paraId="02E938F8" w14:textId="7CAC9E22" w:rsidR="00D26F42" w:rsidRPr="00817BAC" w:rsidRDefault="00D26F42" w:rsidP="00D26F42">
      <w:pPr>
        <w:pStyle w:val="PlainText"/>
        <w:spacing w:after="120"/>
        <w:jc w:val="both"/>
        <w:rPr>
          <w:rFonts w:ascii="Arial" w:hAnsi="Arial" w:cs="Arial"/>
          <w:sz w:val="22"/>
          <w:szCs w:val="22"/>
        </w:rPr>
      </w:pPr>
      <w:r w:rsidRPr="00817BAC">
        <w:rPr>
          <w:rFonts w:ascii="Arial" w:hAnsi="Arial" w:cs="Arial"/>
          <w:sz w:val="22"/>
          <w:szCs w:val="22"/>
          <w:u w:val="single"/>
        </w:rPr>
        <w:t>Entrepreneurship Promotion Specialist</w:t>
      </w:r>
      <w:r w:rsidRPr="00817BAC">
        <w:rPr>
          <w:rFonts w:ascii="Arial" w:hAnsi="Arial" w:cs="Arial"/>
          <w:sz w:val="22"/>
          <w:szCs w:val="22"/>
        </w:rPr>
        <w:t xml:space="preserve"> is responsible for </w:t>
      </w:r>
      <w:r w:rsidR="009349F2">
        <w:rPr>
          <w:rFonts w:ascii="Arial" w:hAnsi="Arial" w:cs="Arial"/>
          <w:sz w:val="22"/>
          <w:szCs w:val="22"/>
        </w:rPr>
        <w:t xml:space="preserve">the </w:t>
      </w:r>
      <w:r w:rsidRPr="00817BAC">
        <w:rPr>
          <w:rFonts w:ascii="Arial" w:hAnsi="Arial" w:cs="Arial"/>
          <w:sz w:val="22"/>
          <w:szCs w:val="22"/>
        </w:rPr>
        <w:t xml:space="preserve">coordination, planning and management of </w:t>
      </w:r>
      <w:r w:rsidR="009349F2">
        <w:rPr>
          <w:rFonts w:ascii="Arial" w:hAnsi="Arial" w:cs="Arial"/>
          <w:sz w:val="22"/>
          <w:szCs w:val="22"/>
        </w:rPr>
        <w:t xml:space="preserve">the </w:t>
      </w:r>
      <w:r w:rsidRPr="00817BAC">
        <w:rPr>
          <w:rFonts w:ascii="Arial" w:hAnsi="Arial" w:cs="Arial"/>
          <w:sz w:val="22"/>
          <w:szCs w:val="22"/>
        </w:rPr>
        <w:t>targeted motivation campaign for the promotion of entrepreneurship and training activities in target regions.</w:t>
      </w:r>
      <w:r w:rsidRPr="00817BAC">
        <w:rPr>
          <w:rFonts w:ascii="Arial" w:hAnsi="Arial" w:cs="Arial"/>
          <w:noProof/>
          <w:sz w:val="22"/>
          <w:szCs w:val="22"/>
        </w:rPr>
        <w:t xml:space="preserve"> </w:t>
      </w:r>
    </w:p>
    <w:p w14:paraId="6C96CF00" w14:textId="77777777" w:rsidR="00C544C6" w:rsidRPr="00817BAC" w:rsidRDefault="00D26F42" w:rsidP="00C544C6">
      <w:pPr>
        <w:pStyle w:val="PlainText"/>
        <w:jc w:val="both"/>
        <w:rPr>
          <w:rFonts w:ascii="Arial" w:hAnsi="Arial" w:cs="Arial"/>
          <w:sz w:val="22"/>
          <w:szCs w:val="22"/>
        </w:rPr>
      </w:pPr>
      <w:r w:rsidRPr="00817BAC">
        <w:rPr>
          <w:rFonts w:ascii="Arial" w:hAnsi="Arial" w:cs="Arial"/>
          <w:sz w:val="22"/>
          <w:szCs w:val="22"/>
          <w:u w:val="single"/>
        </w:rPr>
        <w:t>Local Coordinators</w:t>
      </w:r>
      <w:r w:rsidRPr="00817BAC">
        <w:rPr>
          <w:rFonts w:ascii="Arial" w:hAnsi="Arial" w:cs="Arial"/>
          <w:sz w:val="22"/>
          <w:szCs w:val="22"/>
        </w:rPr>
        <w:t xml:space="preserve"> (3 persons based in Severodonetsk, Kramatorsk and Mariupol) are responsible for day-to-day facilitation and support of activities linked to enhancing employment and income generating opportunities, creation enterprise and entrepreneurship development opportunities and strengthening of capacity of local authorities for creating employment and business opportunities.</w:t>
      </w:r>
    </w:p>
    <w:p w14:paraId="6254B9C0" w14:textId="77777777" w:rsidR="00C544C6" w:rsidRPr="00817BAC" w:rsidRDefault="00C544C6" w:rsidP="00C544C6">
      <w:pPr>
        <w:pStyle w:val="PlainText"/>
        <w:jc w:val="both"/>
        <w:rPr>
          <w:rFonts w:ascii="Arial" w:hAnsi="Arial" w:cs="Arial"/>
          <w:sz w:val="22"/>
          <w:szCs w:val="22"/>
        </w:rPr>
      </w:pPr>
    </w:p>
    <w:p w14:paraId="63733A0F" w14:textId="19224064" w:rsidR="00DD782B" w:rsidRPr="00BC3C93" w:rsidRDefault="00D26F42" w:rsidP="00BC3C93">
      <w:pPr>
        <w:pStyle w:val="PlainText"/>
        <w:jc w:val="both"/>
        <w:rPr>
          <w:rFonts w:ascii="Arial" w:hAnsi="Arial" w:cs="Arial"/>
          <w:sz w:val="22"/>
          <w:szCs w:val="22"/>
        </w:rPr>
      </w:pPr>
      <w:r w:rsidRPr="00817BAC">
        <w:rPr>
          <w:rFonts w:ascii="Arial" w:eastAsia="Calibri" w:hAnsi="Arial" w:cs="Arial"/>
          <w:sz w:val="22"/>
          <w:szCs w:val="22"/>
        </w:rPr>
        <w:t>T</w:t>
      </w:r>
      <w:r w:rsidR="00C544C6" w:rsidRPr="00817BAC">
        <w:rPr>
          <w:rFonts w:ascii="Arial" w:eastAsia="Calibri" w:hAnsi="Arial" w:cs="Arial"/>
          <w:sz w:val="22"/>
          <w:szCs w:val="22"/>
        </w:rPr>
        <w:t xml:space="preserve">he standard approach </w:t>
      </w:r>
      <w:r w:rsidRPr="00817BAC">
        <w:rPr>
          <w:rFonts w:ascii="Arial" w:eastAsia="Calibri" w:hAnsi="Arial" w:cs="Arial"/>
          <w:sz w:val="22"/>
          <w:szCs w:val="22"/>
        </w:rPr>
        <w:t xml:space="preserve">for all grants, procurements and financing agreements </w:t>
      </w:r>
      <w:r w:rsidR="00EA6708" w:rsidRPr="00817BAC">
        <w:rPr>
          <w:rFonts w:ascii="Arial" w:eastAsia="Calibri" w:hAnsi="Arial" w:cs="Arial"/>
          <w:sz w:val="22"/>
          <w:szCs w:val="22"/>
        </w:rPr>
        <w:t>will</w:t>
      </w:r>
      <w:r w:rsidRPr="00817BAC">
        <w:rPr>
          <w:rFonts w:ascii="Arial" w:eastAsia="Calibri" w:hAnsi="Arial" w:cs="Arial"/>
          <w:sz w:val="22"/>
          <w:szCs w:val="22"/>
        </w:rPr>
        <w:t xml:space="preserve"> be launched, managed and monitored by the RPP procurement unit directly.</w:t>
      </w:r>
      <w:r w:rsidR="00EA6708" w:rsidRPr="00817BAC">
        <w:rPr>
          <w:rFonts w:ascii="Arial" w:eastAsia="Calibri" w:hAnsi="Arial" w:cs="Arial"/>
          <w:sz w:val="22"/>
          <w:szCs w:val="22"/>
        </w:rPr>
        <w:t xml:space="preserve"> </w:t>
      </w:r>
      <w:r w:rsidR="008A10A2" w:rsidRPr="00817BAC">
        <w:rPr>
          <w:rFonts w:ascii="Arial" w:eastAsia="Calibri" w:hAnsi="Arial" w:cs="Arial"/>
          <w:sz w:val="22"/>
          <w:szCs w:val="22"/>
        </w:rPr>
        <w:t xml:space="preserve">Monitoring will be facilitated by the RPP management services. </w:t>
      </w:r>
      <w:r w:rsidR="00C544C6" w:rsidRPr="00817BAC">
        <w:rPr>
          <w:rFonts w:ascii="Arial" w:hAnsi="Arial" w:cs="Arial"/>
          <w:sz w:val="22"/>
          <w:szCs w:val="22"/>
        </w:rPr>
        <w:t xml:space="preserve">The project deliverables will be monitored on an on-going basis and will be reported on a semi-annual and annual basis. </w:t>
      </w:r>
      <w:r w:rsidR="00BB720F" w:rsidRPr="00817BAC">
        <w:rPr>
          <w:rFonts w:ascii="Arial" w:hAnsi="Arial" w:cs="Arial"/>
          <w:sz w:val="22"/>
          <w:szCs w:val="22"/>
        </w:rPr>
        <w:t>Based on regular tracking of the p</w:t>
      </w:r>
      <w:r w:rsidR="00C544C6" w:rsidRPr="00817BAC">
        <w:rPr>
          <w:rFonts w:ascii="Arial" w:hAnsi="Arial" w:cs="Arial"/>
          <w:sz w:val="22"/>
          <w:szCs w:val="22"/>
        </w:rPr>
        <w:t xml:space="preserve">roject’s indicators </w:t>
      </w:r>
      <w:r w:rsidR="002572AC" w:rsidRPr="00817BAC">
        <w:rPr>
          <w:rFonts w:ascii="Arial" w:hAnsi="Arial" w:cs="Arial"/>
          <w:sz w:val="22"/>
          <w:szCs w:val="22"/>
        </w:rPr>
        <w:t>included in the Results Framework</w:t>
      </w:r>
      <w:r w:rsidR="00C544C6" w:rsidRPr="00817BAC">
        <w:rPr>
          <w:rFonts w:ascii="Arial" w:hAnsi="Arial" w:cs="Arial"/>
          <w:sz w:val="22"/>
          <w:szCs w:val="22"/>
        </w:rPr>
        <w:t>, semi-annual and a</w:t>
      </w:r>
      <w:r w:rsidR="00B34265" w:rsidRPr="00817BAC">
        <w:rPr>
          <w:rFonts w:ascii="Arial" w:hAnsi="Arial" w:cs="Arial"/>
          <w:sz w:val="22"/>
          <w:szCs w:val="22"/>
        </w:rPr>
        <w:t>nnual reporting will review the</w:t>
      </w:r>
      <w:r w:rsidR="00C544C6" w:rsidRPr="00817BAC">
        <w:rPr>
          <w:rFonts w:ascii="Arial" w:hAnsi="Arial" w:cs="Arial"/>
          <w:sz w:val="22"/>
          <w:szCs w:val="22"/>
        </w:rPr>
        <w:t xml:space="preserve"> achievement </w:t>
      </w:r>
      <w:r w:rsidR="00B34265" w:rsidRPr="00817BAC">
        <w:rPr>
          <w:rFonts w:ascii="Arial" w:hAnsi="Arial" w:cs="Arial"/>
          <w:sz w:val="22"/>
          <w:szCs w:val="22"/>
        </w:rPr>
        <w:t>of p</w:t>
      </w:r>
      <w:r w:rsidR="00C544C6" w:rsidRPr="00817BAC">
        <w:rPr>
          <w:rFonts w:ascii="Arial" w:hAnsi="Arial" w:cs="Arial"/>
          <w:sz w:val="22"/>
          <w:szCs w:val="22"/>
        </w:rPr>
        <w:t xml:space="preserve">roject’s outputs and will provide an analysis </w:t>
      </w:r>
      <w:r w:rsidR="002572AC" w:rsidRPr="00817BAC">
        <w:rPr>
          <w:rFonts w:ascii="Arial" w:hAnsi="Arial" w:cs="Arial"/>
          <w:sz w:val="22"/>
          <w:szCs w:val="22"/>
        </w:rPr>
        <w:t xml:space="preserve">of the extent to which project targets </w:t>
      </w:r>
      <w:r w:rsidR="00C544C6" w:rsidRPr="00817BAC">
        <w:rPr>
          <w:rFonts w:ascii="Arial" w:hAnsi="Arial" w:cs="Arial"/>
          <w:sz w:val="22"/>
          <w:szCs w:val="22"/>
        </w:rPr>
        <w:t xml:space="preserve">are being achieved, as well as </w:t>
      </w:r>
      <w:r w:rsidR="00B34265" w:rsidRPr="00817BAC">
        <w:rPr>
          <w:rFonts w:ascii="Arial" w:hAnsi="Arial" w:cs="Arial"/>
          <w:sz w:val="22"/>
          <w:szCs w:val="22"/>
        </w:rPr>
        <w:t xml:space="preserve">summarize </w:t>
      </w:r>
      <w:r w:rsidR="00C544C6" w:rsidRPr="00817BAC">
        <w:rPr>
          <w:rFonts w:ascii="Arial" w:hAnsi="Arial" w:cs="Arial"/>
          <w:sz w:val="22"/>
          <w:szCs w:val="22"/>
        </w:rPr>
        <w:t xml:space="preserve">key lessons learnt and </w:t>
      </w:r>
      <w:r w:rsidR="00B34265" w:rsidRPr="00817BAC">
        <w:rPr>
          <w:rFonts w:ascii="Arial" w:hAnsi="Arial" w:cs="Arial"/>
          <w:sz w:val="22"/>
          <w:szCs w:val="22"/>
        </w:rPr>
        <w:t xml:space="preserve">describe </w:t>
      </w:r>
      <w:r w:rsidR="00C544C6" w:rsidRPr="00817BAC">
        <w:rPr>
          <w:rFonts w:ascii="Arial" w:hAnsi="Arial" w:cs="Arial"/>
          <w:sz w:val="22"/>
          <w:szCs w:val="22"/>
        </w:rPr>
        <w:t>ris</w:t>
      </w:r>
      <w:r w:rsidR="00D064C0" w:rsidRPr="00817BAC">
        <w:rPr>
          <w:rFonts w:ascii="Arial" w:hAnsi="Arial" w:cs="Arial"/>
          <w:sz w:val="22"/>
          <w:szCs w:val="22"/>
        </w:rPr>
        <w:t xml:space="preserve">ks and constraints management. </w:t>
      </w:r>
      <w:r w:rsidR="00C544C6" w:rsidRPr="00817BAC">
        <w:rPr>
          <w:rFonts w:ascii="Arial" w:hAnsi="Arial" w:cs="Arial"/>
          <w:sz w:val="22"/>
          <w:szCs w:val="22"/>
        </w:rPr>
        <w:t xml:space="preserve">The Project Team Leader </w:t>
      </w:r>
      <w:r w:rsidR="00D064C0" w:rsidRPr="00817BAC">
        <w:rPr>
          <w:rFonts w:ascii="Arial" w:hAnsi="Arial" w:cs="Arial"/>
          <w:sz w:val="22"/>
          <w:szCs w:val="22"/>
        </w:rPr>
        <w:t>will be</w:t>
      </w:r>
      <w:r w:rsidR="00C544C6" w:rsidRPr="00817BAC">
        <w:rPr>
          <w:rFonts w:ascii="Arial" w:hAnsi="Arial" w:cs="Arial"/>
          <w:sz w:val="22"/>
          <w:szCs w:val="22"/>
        </w:rPr>
        <w:t xml:space="preserve"> responsible </w:t>
      </w:r>
      <w:r w:rsidR="00D064C0" w:rsidRPr="00817BAC">
        <w:rPr>
          <w:rFonts w:ascii="Arial" w:hAnsi="Arial" w:cs="Arial"/>
          <w:sz w:val="22"/>
          <w:szCs w:val="22"/>
        </w:rPr>
        <w:t xml:space="preserve">for the reports preparation, and the RPP </w:t>
      </w:r>
      <w:r w:rsidR="00C544C6" w:rsidRPr="00817BAC">
        <w:rPr>
          <w:rFonts w:ascii="Arial" w:hAnsi="Arial" w:cs="Arial"/>
          <w:sz w:val="22"/>
          <w:szCs w:val="22"/>
        </w:rPr>
        <w:t xml:space="preserve">Programme Manager will bear responsibility for the timely submission and quality of the semi-annual and annual reporting. </w:t>
      </w:r>
    </w:p>
    <w:p w14:paraId="682C7A6D" w14:textId="77777777" w:rsidR="00714EFC" w:rsidRPr="00817BAC" w:rsidRDefault="00714EFC" w:rsidP="00714EFC">
      <w:pPr>
        <w:pStyle w:val="PlainText"/>
        <w:tabs>
          <w:tab w:val="left" w:pos="6145"/>
        </w:tabs>
        <w:jc w:val="both"/>
        <w:rPr>
          <w:rFonts w:asciiTheme="majorHAnsi" w:hAnsiTheme="majorHAnsi" w:cs="Times New Roman"/>
          <w:sz w:val="24"/>
          <w:szCs w:val="24"/>
        </w:rPr>
      </w:pPr>
    </w:p>
    <w:p w14:paraId="3CE1AE69" w14:textId="33C1A00F" w:rsidR="0077246A" w:rsidRPr="00817BAC" w:rsidRDefault="0077246A">
      <w:pPr>
        <w:rPr>
          <w:rFonts w:cs="Arial"/>
          <w:lang w:val="en-GB"/>
        </w:rPr>
        <w:sectPr w:rsidR="0077246A" w:rsidRPr="00817BAC">
          <w:headerReference w:type="even" r:id="rId21"/>
          <w:headerReference w:type="default" r:id="rId22"/>
          <w:headerReference w:type="first" r:id="rId23"/>
          <w:pgSz w:w="11900" w:h="16840"/>
          <w:pgMar w:top="864" w:right="1152" w:bottom="864" w:left="1152" w:header="720" w:footer="432" w:gutter="0"/>
          <w:cols w:space="720"/>
          <w:titlePg/>
        </w:sectPr>
      </w:pPr>
    </w:p>
    <w:p w14:paraId="38ECD3ED" w14:textId="77777777" w:rsidR="0077246A" w:rsidRPr="00817BAC" w:rsidRDefault="00666382" w:rsidP="00F56B9D">
      <w:pPr>
        <w:pStyle w:val="Heading11"/>
        <w:numPr>
          <w:ilvl w:val="0"/>
          <w:numId w:val="11"/>
        </w:numPr>
        <w:rPr>
          <w:rFonts w:ascii="Arial" w:hAnsi="Arial" w:cs="Arial"/>
          <w:lang w:val="en-GB"/>
        </w:rPr>
      </w:pPr>
      <w:r w:rsidRPr="00817BAC">
        <w:rPr>
          <w:rFonts w:ascii="Arial" w:eastAsia="Arial Unicode MS" w:hAnsi="Arial" w:cs="Arial"/>
          <w:lang w:val="en-GB"/>
        </w:rPr>
        <w:lastRenderedPageBreak/>
        <w:t xml:space="preserve">Legal Context </w:t>
      </w:r>
      <w:r w:rsidRPr="00817BAC">
        <w:rPr>
          <w:rFonts w:ascii="Arial" w:hAnsi="Arial" w:cs="Arial"/>
          <w:sz w:val="20"/>
          <w:szCs w:val="20"/>
          <w:lang w:val="en-GB"/>
        </w:rPr>
        <w:t xml:space="preserve"> </w:t>
      </w:r>
    </w:p>
    <w:p w14:paraId="708B0682" w14:textId="77777777" w:rsidR="0077246A" w:rsidRPr="00817BAC" w:rsidRDefault="00666382" w:rsidP="0009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Arial"/>
        </w:rPr>
      </w:pPr>
      <w:r w:rsidRPr="00817BAC">
        <w:rPr>
          <w:rFonts w:cs="Arial"/>
          <w:lang w:val="en-GB"/>
        </w:rPr>
        <w:t>This project document shall be the instrument referred to as such in Article 1 of the Standard Basic Assistance Agreement b</w:t>
      </w:r>
      <w:r w:rsidR="00742F20" w:rsidRPr="00817BAC">
        <w:rPr>
          <w:rFonts w:cs="Arial"/>
          <w:lang w:val="en-GB"/>
        </w:rPr>
        <w:t xml:space="preserve">etween the Government of Ukraine and UNDP, signed on </w:t>
      </w:r>
      <w:r w:rsidR="00742F20" w:rsidRPr="00817BAC">
        <w:rPr>
          <w:rFonts w:eastAsia="Times New Roman" w:cs="Arial"/>
          <w:color w:val="auto"/>
        </w:rPr>
        <w:t>18.06.1993</w:t>
      </w:r>
      <w:r w:rsidR="00742F20" w:rsidRPr="00817BAC">
        <w:rPr>
          <w:rFonts w:cs="Arial"/>
          <w:lang w:val="en-GB"/>
        </w:rPr>
        <w:t>.</w:t>
      </w:r>
      <w:r w:rsidRPr="00817BAC">
        <w:rPr>
          <w:rFonts w:cs="Arial"/>
          <w:lang w:val="en-GB"/>
        </w:rPr>
        <w:t> All references in the SBAA to “Executing Agency” shall be deemed to refer to “Implementing Partner.”</w:t>
      </w:r>
    </w:p>
    <w:p w14:paraId="0BCC3534" w14:textId="77777777" w:rsidR="00097401" w:rsidRPr="00817BAC" w:rsidRDefault="00097401" w:rsidP="00097401">
      <w:pPr>
        <w:spacing w:after="120"/>
        <w:rPr>
          <w:rFonts w:cs="Arial"/>
          <w:color w:val="000000" w:themeColor="text1"/>
        </w:rPr>
      </w:pPr>
      <w:r w:rsidRPr="00817BAC">
        <w:rPr>
          <w:rFonts w:cs="Arial"/>
          <w:color w:val="000000" w:themeColor="text1"/>
        </w:rPr>
        <w:t>This project will be implemented by UNDP in Ukraine (“Implementing Partner”) in accordance with its financial regulations, rules, practices and procedures. The UNDP financial governance provides the required guidance to ensure best value for money, fairness, integrity, transparency, and effective international competition. Audits will be conducted in accordance with UNDP’s audit policy to manage financial risk.</w:t>
      </w:r>
    </w:p>
    <w:p w14:paraId="0FFAA908" w14:textId="3421B27B" w:rsidR="00A77483" w:rsidRPr="00817BAC" w:rsidRDefault="00A77483" w:rsidP="00097401">
      <w:pPr>
        <w:spacing w:after="120"/>
        <w:rPr>
          <w:rFonts w:cs="Arial"/>
          <w:color w:val="000000" w:themeColor="text1"/>
        </w:rPr>
      </w:pPr>
      <w:r w:rsidRPr="00817BAC">
        <w:rPr>
          <w:rFonts w:cs="Arial"/>
          <w:bdr w:val="none" w:sz="0" w:space="0" w:color="auto"/>
        </w:rPr>
        <w:t xml:space="preserve">This Project Document allows for amendments signed solely by the UNDP Country Director/Deputy Country Director, once he/she makes sure that the Signatories to this Project Document have no objections regarding the changes proposed. Amendments allowed are as follows: </w:t>
      </w:r>
    </w:p>
    <w:p w14:paraId="43298C13" w14:textId="77777777" w:rsidR="00A77483" w:rsidRPr="00817BAC" w:rsidRDefault="00A77483" w:rsidP="00097401">
      <w:pPr>
        <w:pStyle w:val="Stylepara11ptBlack"/>
        <w:tabs>
          <w:tab w:val="left" w:pos="284"/>
        </w:tabs>
        <w:spacing w:after="120"/>
        <w:jc w:val="both"/>
        <w:rPr>
          <w:rFonts w:ascii="Arial" w:hAnsi="Arial" w:cs="Arial"/>
          <w:sz w:val="22"/>
          <w:szCs w:val="22"/>
        </w:rPr>
      </w:pPr>
      <w:r w:rsidRPr="00817BAC">
        <w:rPr>
          <w:rFonts w:ascii="Arial" w:hAnsi="Arial" w:cs="Arial"/>
          <w:sz w:val="22"/>
          <w:szCs w:val="22"/>
        </w:rPr>
        <w:t>Revision of, or addition to, any of the annexes to the Project Document;</w:t>
      </w:r>
    </w:p>
    <w:p w14:paraId="2BEF87D9" w14:textId="77777777" w:rsidR="00A77483" w:rsidRPr="00817BAC" w:rsidRDefault="00A77483" w:rsidP="00097401">
      <w:pPr>
        <w:pStyle w:val="Stylepara11ptBlack"/>
        <w:tabs>
          <w:tab w:val="left" w:pos="284"/>
        </w:tabs>
        <w:spacing w:after="120"/>
        <w:jc w:val="both"/>
        <w:rPr>
          <w:rFonts w:ascii="Arial" w:hAnsi="Arial" w:cs="Arial"/>
          <w:sz w:val="22"/>
          <w:szCs w:val="22"/>
        </w:rPr>
      </w:pPr>
      <w:r w:rsidRPr="00817BAC">
        <w:rPr>
          <w:rFonts w:ascii="Arial" w:hAnsi="Arial" w:cs="Arial"/>
          <w:sz w:val="22"/>
          <w:szCs w:val="22"/>
        </w:rPr>
        <w:t>Revisions which do not involve significant changes in the immediate objectives, outputs or activities of the project, but are caused by the rearrangement of the inputs already agreed to or by cost increased due to inflation;</w:t>
      </w:r>
    </w:p>
    <w:p w14:paraId="1F3B6C98" w14:textId="77777777" w:rsidR="00A77483" w:rsidRPr="00817BAC" w:rsidRDefault="00A77483" w:rsidP="00097401">
      <w:pPr>
        <w:pStyle w:val="Stylepara11ptBlack"/>
        <w:tabs>
          <w:tab w:val="left" w:pos="284"/>
        </w:tabs>
        <w:spacing w:after="120"/>
        <w:jc w:val="both"/>
        <w:rPr>
          <w:rFonts w:ascii="Arial" w:hAnsi="Arial" w:cs="Arial"/>
          <w:sz w:val="22"/>
          <w:szCs w:val="22"/>
        </w:rPr>
      </w:pPr>
      <w:r w:rsidRPr="00817BAC">
        <w:rPr>
          <w:rFonts w:ascii="Arial" w:hAnsi="Arial" w:cs="Arial"/>
          <w:sz w:val="22"/>
          <w:szCs w:val="22"/>
        </w:rPr>
        <w:t>Mandatory annual revisions which re-phase the delivery of agreed project inputs or increased expert or other costs due to inflation or take into account agency expenditure flexibility; and</w:t>
      </w:r>
    </w:p>
    <w:p w14:paraId="40774D17" w14:textId="32370633" w:rsidR="0077246A" w:rsidRPr="00817BAC" w:rsidRDefault="00A77483" w:rsidP="00097401">
      <w:pPr>
        <w:pStyle w:val="Stylepara11ptBlack"/>
        <w:tabs>
          <w:tab w:val="left" w:pos="284"/>
        </w:tabs>
        <w:spacing w:after="120"/>
        <w:jc w:val="both"/>
        <w:rPr>
          <w:rFonts w:ascii="Arial" w:hAnsi="Arial" w:cs="Arial"/>
          <w:sz w:val="22"/>
          <w:szCs w:val="22"/>
        </w:rPr>
      </w:pPr>
      <w:r w:rsidRPr="00817BAC">
        <w:rPr>
          <w:rFonts w:ascii="Arial" w:hAnsi="Arial" w:cs="Arial"/>
          <w:sz w:val="22"/>
          <w:szCs w:val="22"/>
        </w:rPr>
        <w:t>Inclusion of additional annexes and attachments only as set out here in this Project Document.</w:t>
      </w:r>
    </w:p>
    <w:p w14:paraId="7C7F5447" w14:textId="77777777" w:rsidR="00AC2ADD" w:rsidRPr="00817BAC" w:rsidRDefault="00AC2ADD" w:rsidP="00AC2ADD">
      <w:pPr>
        <w:rPr>
          <w:rFonts w:eastAsia="Century Gothic" w:cs="Arial"/>
          <w:b/>
          <w:bCs/>
          <w:smallCaps/>
          <w:spacing w:val="-2"/>
          <w:sz w:val="28"/>
          <w:szCs w:val="28"/>
          <w:lang w:val="en-GB"/>
        </w:rPr>
      </w:pPr>
    </w:p>
    <w:p w14:paraId="3BD1193C" w14:textId="0D175782" w:rsidR="00AC2ADD" w:rsidRPr="00817BAC" w:rsidRDefault="00AC2ADD" w:rsidP="00AC2ADD">
      <w:pPr>
        <w:pStyle w:val="Heading11"/>
        <w:numPr>
          <w:ilvl w:val="0"/>
          <w:numId w:val="2"/>
        </w:numPr>
        <w:rPr>
          <w:rFonts w:ascii="Arial" w:hAnsi="Arial" w:cs="Arial"/>
          <w:lang w:val="en-GB"/>
        </w:rPr>
      </w:pPr>
      <w:r w:rsidRPr="00817BAC">
        <w:rPr>
          <w:rFonts w:ascii="Arial" w:eastAsia="Arial Unicode MS" w:hAnsi="Arial" w:cs="Arial"/>
          <w:lang w:val="en-GB"/>
        </w:rPr>
        <w:t xml:space="preserve">Risk Management </w:t>
      </w:r>
      <w:r w:rsidR="00D46E81" w:rsidRPr="00817BAC">
        <w:rPr>
          <w:rFonts w:ascii="Arial" w:eastAsia="Arial Unicode MS" w:hAnsi="Arial" w:cs="Arial"/>
          <w:lang w:val="en-GB"/>
        </w:rPr>
        <w:t>Standard Clauses</w:t>
      </w:r>
    </w:p>
    <w:p w14:paraId="2DAB7A5F" w14:textId="77777777" w:rsidR="00AC2ADD" w:rsidRPr="00817BAC" w:rsidRDefault="00AC2ADD" w:rsidP="006606A7">
      <w:pPr>
        <w:pStyle w:val="PlainText"/>
        <w:numPr>
          <w:ilvl w:val="0"/>
          <w:numId w:val="43"/>
        </w:numPr>
        <w:jc w:val="both"/>
        <w:rPr>
          <w:rFonts w:ascii="Arial" w:hAnsi="Arial" w:cs="Arial"/>
          <w:sz w:val="22"/>
          <w:szCs w:val="22"/>
          <w:lang w:val="en-GB"/>
        </w:rPr>
      </w:pPr>
      <w:r w:rsidRPr="00817BAC">
        <w:rPr>
          <w:rFonts w:ascii="Arial" w:hAnsi="Arial" w:cs="Arial"/>
          <w:sz w:val="22"/>
          <w:szCs w:val="22"/>
          <w:lang w:val="en-GB"/>
        </w:rPr>
        <w:t>UNDP as the Implementing Partner will comply with the policies, procedures and practices of the United Nations Security Management System (UNSMS).</w:t>
      </w:r>
    </w:p>
    <w:p w14:paraId="2682576B" w14:textId="77777777" w:rsidR="00AC2ADD" w:rsidRPr="00817BAC" w:rsidRDefault="00AC2ADD" w:rsidP="00AC2ADD">
      <w:pPr>
        <w:pStyle w:val="PlainText"/>
        <w:ind w:left="360"/>
        <w:jc w:val="both"/>
        <w:rPr>
          <w:rFonts w:ascii="Arial" w:eastAsia="Arial" w:hAnsi="Arial" w:cs="Arial"/>
          <w:sz w:val="22"/>
          <w:szCs w:val="22"/>
          <w:lang w:val="en-GB"/>
        </w:rPr>
      </w:pPr>
    </w:p>
    <w:p w14:paraId="71607398" w14:textId="77777777" w:rsidR="00AC2ADD" w:rsidRPr="00817BAC" w:rsidRDefault="00AC2ADD" w:rsidP="006606A7">
      <w:pPr>
        <w:pStyle w:val="PlainText"/>
        <w:numPr>
          <w:ilvl w:val="0"/>
          <w:numId w:val="43"/>
        </w:numPr>
        <w:spacing w:after="240"/>
        <w:jc w:val="both"/>
        <w:rPr>
          <w:rFonts w:ascii="Arial" w:hAnsi="Arial" w:cs="Arial"/>
          <w:sz w:val="22"/>
          <w:szCs w:val="22"/>
          <w:lang w:val="en-GB"/>
        </w:rPr>
      </w:pPr>
      <w:r w:rsidRPr="00817BAC">
        <w:rPr>
          <w:rFonts w:ascii="Arial" w:hAnsi="Arial" w:cs="Arial"/>
          <w:sz w:val="22"/>
          <w:szCs w:val="22"/>
          <w:lang w:val="en-GB"/>
        </w:rPr>
        <w:t>UNDP as the Implementing Partner will undertake all reasonable efforts to ensure that none of the [project funds]</w:t>
      </w:r>
      <w:r w:rsidRPr="00817BAC">
        <w:rPr>
          <w:rFonts w:ascii="Arial" w:eastAsia="Arial" w:hAnsi="Arial" w:cs="Arial"/>
          <w:sz w:val="22"/>
          <w:szCs w:val="22"/>
          <w:vertAlign w:val="superscript"/>
          <w:lang w:val="en-GB"/>
        </w:rPr>
        <w:footnoteReference w:id="14"/>
      </w:r>
      <w:r w:rsidRPr="00817BAC">
        <w:rPr>
          <w:rFonts w:ascii="Arial" w:hAnsi="Arial" w:cs="Arial"/>
          <w:sz w:val="22"/>
          <w:szCs w:val="22"/>
          <w:lang w:val="en-GB"/>
        </w:rPr>
        <w:t xml:space="preserve"> [UNDP funds received pursuant to the Project Document]</w:t>
      </w:r>
      <w:r w:rsidRPr="00817BAC">
        <w:rPr>
          <w:rFonts w:ascii="Arial" w:eastAsia="Arial" w:hAnsi="Arial" w:cs="Arial"/>
          <w:sz w:val="22"/>
          <w:szCs w:val="22"/>
          <w:vertAlign w:val="superscript"/>
          <w:lang w:val="en-GB"/>
        </w:rPr>
        <w:footnoteReference w:id="15"/>
      </w:r>
      <w:r w:rsidRPr="00817BAC">
        <w:rPr>
          <w:rFonts w:ascii="Arial" w:hAnsi="Arial" w:cs="Arial"/>
          <w:sz w:val="22"/>
          <w:szCs w:val="22"/>
          <w:lang w:val="en-GB"/>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817BAC">
          <w:rPr>
            <w:rStyle w:val="Link"/>
            <w:rFonts w:ascii="Arial" w:hAnsi="Arial" w:cs="Arial"/>
            <w:sz w:val="22"/>
            <w:szCs w:val="22"/>
            <w:lang w:val="en-GB"/>
          </w:rPr>
          <w:t>http://www.un.org/sc/committees/1267/aq_sanctions_list.shtml</w:t>
        </w:r>
      </w:hyperlink>
      <w:r w:rsidRPr="00817BAC">
        <w:rPr>
          <w:rFonts w:ascii="Arial" w:hAnsi="Arial" w:cs="Arial"/>
          <w:color w:val="000080"/>
          <w:sz w:val="22"/>
          <w:szCs w:val="22"/>
          <w:u w:color="000080"/>
          <w:lang w:val="en-GB"/>
        </w:rPr>
        <w:t xml:space="preserve">. </w:t>
      </w:r>
      <w:r w:rsidRPr="00817BAC">
        <w:rPr>
          <w:rFonts w:ascii="Arial" w:hAnsi="Arial" w:cs="Arial"/>
          <w:sz w:val="22"/>
          <w:szCs w:val="22"/>
          <w:lang w:val="en-GB"/>
        </w:rPr>
        <w:t xml:space="preserve"> This provision must be included in all sub-contracts or sub-agreements entered into under this Project Document.</w:t>
      </w:r>
    </w:p>
    <w:p w14:paraId="1C3F7240" w14:textId="77777777" w:rsidR="00AC2ADD" w:rsidRPr="00817BAC" w:rsidRDefault="00AC2ADD" w:rsidP="006606A7">
      <w:pPr>
        <w:pStyle w:val="ListParagraph"/>
        <w:numPr>
          <w:ilvl w:val="0"/>
          <w:numId w:val="43"/>
        </w:numPr>
        <w:spacing w:before="100" w:after="240"/>
        <w:rPr>
          <w:rFonts w:cs="Arial"/>
          <w:lang w:val="en-GB"/>
        </w:rPr>
      </w:pPr>
      <w:r w:rsidRPr="00817BAC">
        <w:rPr>
          <w:rFonts w:cs="Arial"/>
          <w:lang w:val="en-GB"/>
        </w:rPr>
        <w:t>Social and environmental sustainability will be enhanced through application of the UNDP Social and Environmental Standards (http://www.undp.org/ses) and related Accountability Mechanism (http://www.undp.org/secu-srm).   </w:t>
      </w:r>
    </w:p>
    <w:p w14:paraId="490EC79C" w14:textId="77777777" w:rsidR="00AC2ADD" w:rsidRPr="00817BAC" w:rsidRDefault="00AC2ADD" w:rsidP="006606A7">
      <w:pPr>
        <w:pStyle w:val="Default"/>
        <w:numPr>
          <w:ilvl w:val="0"/>
          <w:numId w:val="43"/>
        </w:numPr>
        <w:rPr>
          <w:rFonts w:ascii="Arial" w:hAnsi="Arial" w:cs="Arial"/>
          <w:sz w:val="22"/>
          <w:szCs w:val="22"/>
          <w:lang w:val="en-GB"/>
        </w:rPr>
      </w:pPr>
      <w:r w:rsidRPr="00817BAC">
        <w:rPr>
          <w:rFonts w:ascii="Arial" w:hAnsi="Arial" w:cs="Arial"/>
          <w:color w:val="101010"/>
          <w:spacing w:val="-5"/>
          <w:kern w:val="1"/>
          <w:sz w:val="22"/>
          <w:szCs w:val="22"/>
          <w:u w:color="101010"/>
          <w:lang w:val="en-GB"/>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817BAC">
        <w:rPr>
          <w:rFonts w:ascii="Arial" w:hAnsi="Arial" w:cs="Arial"/>
          <w:color w:val="141414"/>
          <w:spacing w:val="-3"/>
          <w:sz w:val="22"/>
          <w:szCs w:val="22"/>
          <w:u w:color="141414"/>
          <w:lang w:val="en-GB"/>
        </w:rPr>
        <w:t>UNDP</w:t>
      </w:r>
      <w:r w:rsidRPr="00817BAC">
        <w:rPr>
          <w:rFonts w:ascii="Arial" w:hAnsi="Arial" w:cs="Arial"/>
          <w:sz w:val="22"/>
          <w:szCs w:val="22"/>
          <w:lang w:val="en-GB"/>
        </w:rPr>
        <w:t xml:space="preserve"> will seek to ensure that communities and other project stakeholders are informed of and have access to the Accountability Mechanism. </w:t>
      </w:r>
    </w:p>
    <w:p w14:paraId="570C74A7" w14:textId="77777777" w:rsidR="00AC2ADD" w:rsidRPr="00817BAC" w:rsidRDefault="00AC2ADD" w:rsidP="006606A7">
      <w:pPr>
        <w:pStyle w:val="ListParagraph"/>
        <w:numPr>
          <w:ilvl w:val="0"/>
          <w:numId w:val="43"/>
        </w:numPr>
        <w:spacing w:before="240" w:after="240"/>
        <w:rPr>
          <w:rFonts w:cs="Arial"/>
          <w:lang w:val="en-GB"/>
        </w:rPr>
      </w:pPr>
      <w:r w:rsidRPr="00817BAC">
        <w:rPr>
          <w:rFonts w:cs="Arial"/>
          <w:spacing w:val="-3"/>
          <w:lang w:val="en-GB"/>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3E4015D" w14:textId="77777777" w:rsidR="00AC2ADD" w:rsidRPr="00817BAC" w:rsidRDefault="00AC2ADD" w:rsidP="006606A7">
      <w:pPr>
        <w:numPr>
          <w:ilvl w:val="0"/>
          <w:numId w:val="43"/>
        </w:numPr>
        <w:spacing w:after="0"/>
        <w:rPr>
          <w:rFonts w:cs="Arial"/>
          <w:lang w:val="en-GB"/>
        </w:rPr>
      </w:pPr>
      <w:r w:rsidRPr="00817BAC">
        <w:rPr>
          <w:rFonts w:cs="Arial"/>
          <w:lang w:val="en-GB"/>
        </w:rPr>
        <w:lastRenderedPageBreak/>
        <w:t>UNDP as the Implementing Partner will ensure that the following obligations are binding on each responsible party, subcontractor and sub-recipient:</w:t>
      </w:r>
    </w:p>
    <w:p w14:paraId="2D150655" w14:textId="77777777" w:rsidR="00AC2ADD" w:rsidRPr="00817BAC" w:rsidRDefault="00AC2ADD" w:rsidP="00AC2ADD">
      <w:pPr>
        <w:spacing w:after="0"/>
        <w:ind w:left="360"/>
        <w:rPr>
          <w:rFonts w:cs="Arial"/>
          <w:lang w:val="en-GB"/>
        </w:rPr>
      </w:pPr>
    </w:p>
    <w:p w14:paraId="1AA0B18A" w14:textId="77777777" w:rsidR="00AC2ADD" w:rsidRPr="00817BAC" w:rsidRDefault="00AC2ADD" w:rsidP="006606A7">
      <w:pPr>
        <w:numPr>
          <w:ilvl w:val="1"/>
          <w:numId w:val="43"/>
        </w:numPr>
        <w:spacing w:after="0"/>
        <w:rPr>
          <w:rFonts w:cs="Arial"/>
          <w:lang w:val="en-GB"/>
        </w:rPr>
      </w:pPr>
      <w:r w:rsidRPr="00817BAC">
        <w:rPr>
          <w:rFonts w:cs="Arial"/>
          <w:lang w:val="en-GB"/>
        </w:rPr>
        <w:t xml:space="preserve">Consistent with the Article III of the SBAA </w:t>
      </w:r>
      <w:r w:rsidRPr="00817BAC">
        <w:rPr>
          <w:rFonts w:cs="Arial"/>
          <w:i/>
          <w:iCs/>
          <w:lang w:val="en-GB"/>
        </w:rPr>
        <w:t>[or the Supplemental Provisions to the Project Document]</w:t>
      </w:r>
      <w:r w:rsidRPr="00817BAC">
        <w:rPr>
          <w:rFonts w:cs="Arial"/>
          <w:lang w:val="en-GB"/>
        </w:rPr>
        <w:t>, the responsibility for the safety and security of each responsible party, subcontractor and sub-recipient and its personnel and property, and of UNDP’s property in such responsible party’s, subcontractor’s and sub-recipient’s custody, rests with such responsible party, subcontractor and sub-recipient.  To this end, each responsible party, subcontractor and sub-recipient shall:</w:t>
      </w:r>
    </w:p>
    <w:p w14:paraId="21C7B9A0" w14:textId="75485A16" w:rsidR="00AC2ADD" w:rsidRPr="00817BAC" w:rsidRDefault="00AC2ADD" w:rsidP="006606A7">
      <w:pPr>
        <w:numPr>
          <w:ilvl w:val="2"/>
          <w:numId w:val="43"/>
        </w:numPr>
        <w:rPr>
          <w:rFonts w:cs="Arial"/>
          <w:lang w:val="en-GB"/>
        </w:rPr>
      </w:pPr>
      <w:r w:rsidRPr="00817BAC">
        <w:rPr>
          <w:rFonts w:cs="Arial"/>
          <w:lang w:val="en-GB"/>
        </w:rPr>
        <w:t xml:space="preserve">put in place an appropriate security plan and maintain the security plan, </w:t>
      </w:r>
      <w:r w:rsidR="000D3B61" w:rsidRPr="00817BAC">
        <w:rPr>
          <w:rFonts w:cs="Arial"/>
          <w:lang w:val="en-GB"/>
        </w:rPr>
        <w:t>considering</w:t>
      </w:r>
      <w:r w:rsidRPr="00817BAC">
        <w:rPr>
          <w:rFonts w:cs="Arial"/>
          <w:lang w:val="en-GB"/>
        </w:rPr>
        <w:t xml:space="preserve"> the security situation in the country where the project is being carried;</w:t>
      </w:r>
    </w:p>
    <w:p w14:paraId="0628F556" w14:textId="77777777" w:rsidR="00AC2ADD" w:rsidRPr="00817BAC" w:rsidRDefault="00AC2ADD" w:rsidP="006606A7">
      <w:pPr>
        <w:numPr>
          <w:ilvl w:val="2"/>
          <w:numId w:val="43"/>
        </w:numPr>
        <w:rPr>
          <w:rFonts w:cs="Arial"/>
          <w:lang w:val="en-GB"/>
        </w:rPr>
      </w:pPr>
      <w:r w:rsidRPr="00817BAC">
        <w:rPr>
          <w:rFonts w:cs="Arial"/>
          <w:lang w:val="en-GB"/>
        </w:rPr>
        <w:t>assume all risks and liabilities related to such responsible party’s, subcontractor’s and sub-recipient’s security, and the full implementation of the security plan.</w:t>
      </w:r>
    </w:p>
    <w:p w14:paraId="6C589F49" w14:textId="77777777" w:rsidR="00AC2ADD" w:rsidRPr="00817BAC" w:rsidRDefault="00AC2ADD" w:rsidP="00AC2ADD">
      <w:pPr>
        <w:spacing w:after="0"/>
        <w:ind w:left="1440"/>
        <w:rPr>
          <w:rFonts w:cs="Arial"/>
          <w:lang w:val="en-GB"/>
        </w:rPr>
      </w:pPr>
    </w:p>
    <w:p w14:paraId="1EE39275" w14:textId="77777777" w:rsidR="00AC2ADD" w:rsidRPr="00817BAC" w:rsidRDefault="00AC2ADD" w:rsidP="006606A7">
      <w:pPr>
        <w:numPr>
          <w:ilvl w:val="1"/>
          <w:numId w:val="43"/>
        </w:numPr>
        <w:spacing w:after="0"/>
        <w:rPr>
          <w:rFonts w:cs="Arial"/>
          <w:lang w:val="en-GB"/>
        </w:rPr>
      </w:pPr>
      <w:r w:rsidRPr="00817BAC">
        <w:rPr>
          <w:rFonts w:cs="Arial"/>
          <w:lang w:val="en-GB"/>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1B764B61" w14:textId="77777777" w:rsidR="00AC2ADD" w:rsidRPr="00817BAC" w:rsidRDefault="00AC2ADD" w:rsidP="00AC2ADD">
      <w:pPr>
        <w:spacing w:after="0"/>
        <w:ind w:left="1440"/>
        <w:rPr>
          <w:rFonts w:cs="Arial"/>
          <w:lang w:val="en-GB"/>
        </w:rPr>
      </w:pPr>
    </w:p>
    <w:p w14:paraId="2436768C" w14:textId="77777777" w:rsidR="00AC2ADD" w:rsidRPr="00817BAC" w:rsidRDefault="00AC2ADD" w:rsidP="006606A7">
      <w:pPr>
        <w:numPr>
          <w:ilvl w:val="1"/>
          <w:numId w:val="43"/>
        </w:numPr>
        <w:spacing w:after="0"/>
        <w:rPr>
          <w:rFonts w:cs="Arial"/>
          <w:lang w:val="en-GB"/>
        </w:rPr>
      </w:pPr>
      <w:r w:rsidRPr="00817BAC">
        <w:rPr>
          <w:rFonts w:cs="Arial"/>
          <w:lang w:val="en-GB"/>
        </w:rPr>
        <w:t>Each responsible party, subcontractor and sub-recipient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586E9613" w14:textId="77777777" w:rsidR="00AC2ADD" w:rsidRPr="00817BAC" w:rsidRDefault="00AC2ADD" w:rsidP="00AC2ADD">
      <w:pPr>
        <w:spacing w:after="0"/>
        <w:ind w:left="360"/>
        <w:rPr>
          <w:rFonts w:cs="Arial"/>
          <w:lang w:val="en-GB"/>
        </w:rPr>
      </w:pPr>
    </w:p>
    <w:p w14:paraId="2580401B" w14:textId="6EC7BA85" w:rsidR="00AC2ADD" w:rsidRPr="00817BAC" w:rsidRDefault="00AC2ADD" w:rsidP="006606A7">
      <w:pPr>
        <w:numPr>
          <w:ilvl w:val="1"/>
          <w:numId w:val="43"/>
        </w:numPr>
        <w:spacing w:after="0"/>
        <w:rPr>
          <w:rFonts w:cs="Arial"/>
          <w:lang w:val="en-GB"/>
        </w:rPr>
      </w:pPr>
      <w:r w:rsidRPr="00817BAC">
        <w:rPr>
          <w:rFonts w:cs="Arial"/>
          <w:lang w:val="en-GB"/>
        </w:rPr>
        <w:t>The requirements of the following documents, then in force at the time of signature of the Project Document, apply to each responsible party, subcontractor and sub-recipient: (a)</w:t>
      </w:r>
      <w:r w:rsidRPr="00817BAC">
        <w:rPr>
          <w:rFonts w:cs="Arial"/>
          <w:b/>
          <w:bCs/>
          <w:lang w:val="en-GB"/>
        </w:rPr>
        <w:t xml:space="preserve"> </w:t>
      </w:r>
      <w:r w:rsidRPr="00817BAC">
        <w:rPr>
          <w:rFonts w:cs="Arial"/>
          <w:lang w:val="en-GB"/>
        </w:rPr>
        <w:t>UNDP Policy on Fraud and other Corrupt Practices and (b)</w:t>
      </w:r>
      <w:r w:rsidRPr="00817BAC">
        <w:rPr>
          <w:rFonts w:cs="Arial"/>
          <w:b/>
          <w:bCs/>
          <w:lang w:val="en-GB"/>
        </w:rPr>
        <w:t xml:space="preserve"> </w:t>
      </w:r>
      <w:r w:rsidRPr="00817BAC">
        <w:rPr>
          <w:rFonts w:cs="Arial"/>
          <w:lang w:val="en-GB"/>
        </w:rPr>
        <w:t>UNDP Office of Audit and Investigations</w:t>
      </w:r>
      <w:r w:rsidR="000D3B61">
        <w:rPr>
          <w:rFonts w:cs="Arial"/>
          <w:lang w:val="en-GB"/>
        </w:rPr>
        <w:t>’</w:t>
      </w:r>
      <w:r w:rsidRPr="00817BAC">
        <w:rPr>
          <w:rFonts w:cs="Arial"/>
          <w:lang w:val="en-GB"/>
        </w:rPr>
        <w:t xml:space="preserve"> Investigation Guidelines. Each responsible party, subcontractor and sub-recipient agrees to the requirements of the above documents, which are an integral part of this Project Document and are available online at www.undp.org. </w:t>
      </w:r>
    </w:p>
    <w:p w14:paraId="4428002F" w14:textId="77777777" w:rsidR="00AC2ADD" w:rsidRPr="00817BAC" w:rsidRDefault="00AC2ADD" w:rsidP="00AC2ADD">
      <w:pPr>
        <w:spacing w:after="0"/>
        <w:ind w:left="360"/>
        <w:rPr>
          <w:rFonts w:cs="Arial"/>
          <w:lang w:val="en-GB"/>
        </w:rPr>
      </w:pPr>
    </w:p>
    <w:p w14:paraId="4D9BE3A4" w14:textId="77777777" w:rsidR="00AC2ADD" w:rsidRPr="00817BAC" w:rsidRDefault="00AC2ADD" w:rsidP="006606A7">
      <w:pPr>
        <w:numPr>
          <w:ilvl w:val="1"/>
          <w:numId w:val="43"/>
        </w:numPr>
        <w:spacing w:after="0"/>
        <w:rPr>
          <w:rFonts w:cs="Arial"/>
          <w:lang w:val="en-GB"/>
        </w:rPr>
      </w:pPr>
      <w:r w:rsidRPr="00817BAC">
        <w:rPr>
          <w:rFonts w:cs="Arial"/>
          <w:lang w:val="en-GB"/>
        </w:rPr>
        <w:t>In the event that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 (and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7078D8E0" w14:textId="77777777" w:rsidR="00AC2ADD" w:rsidRPr="00817BAC" w:rsidRDefault="00AC2ADD" w:rsidP="00AC2ADD">
      <w:pPr>
        <w:spacing w:after="0"/>
        <w:ind w:left="720"/>
        <w:rPr>
          <w:rFonts w:cs="Arial"/>
          <w:lang w:val="en-GB"/>
        </w:rPr>
      </w:pPr>
    </w:p>
    <w:p w14:paraId="67250275" w14:textId="77777777" w:rsidR="00AC2ADD" w:rsidRPr="00817BAC" w:rsidRDefault="00AC2ADD" w:rsidP="006606A7">
      <w:pPr>
        <w:numPr>
          <w:ilvl w:val="1"/>
          <w:numId w:val="43"/>
        </w:numPr>
        <w:spacing w:after="0"/>
        <w:rPr>
          <w:rFonts w:cs="Arial"/>
          <w:lang w:val="en-GB"/>
        </w:rPr>
      </w:pPr>
      <w:r w:rsidRPr="00817BAC">
        <w:rPr>
          <w:rFonts w:cs="Arial"/>
          <w:lang w:val="en-GB"/>
        </w:rPr>
        <w:t>Each responsible party, subcontractor and sub-recipient will promptly inform UNDP as the Implementing Partner in case of any incidence of inappropriate use of funds, or credible allegation of fraud or corruption with due confidentiality.</w:t>
      </w:r>
    </w:p>
    <w:p w14:paraId="11DC30BA" w14:textId="77777777" w:rsidR="00AC2ADD" w:rsidRPr="00817BAC" w:rsidRDefault="00AC2ADD" w:rsidP="00AC2ADD">
      <w:pPr>
        <w:spacing w:after="0"/>
        <w:ind w:left="360"/>
        <w:rPr>
          <w:rFonts w:cs="Arial"/>
          <w:lang w:val="en-GB"/>
        </w:rPr>
      </w:pPr>
    </w:p>
    <w:p w14:paraId="47460A77" w14:textId="77777777" w:rsidR="00AC2ADD" w:rsidRPr="00817BAC" w:rsidRDefault="00AC2ADD" w:rsidP="00AC2ADD">
      <w:pPr>
        <w:spacing w:after="0"/>
        <w:ind w:left="1440"/>
        <w:rPr>
          <w:rFonts w:cs="Arial"/>
          <w:lang w:val="en-GB"/>
        </w:rPr>
      </w:pPr>
      <w:r w:rsidRPr="00817BAC">
        <w:rPr>
          <w:rFonts w:cs="Arial"/>
          <w:lang w:val="en-GB"/>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650C483A" w14:textId="77777777" w:rsidR="00AC2ADD" w:rsidRPr="00817BAC" w:rsidRDefault="00AC2ADD" w:rsidP="00AC2ADD">
      <w:pPr>
        <w:spacing w:after="0"/>
        <w:ind w:left="360"/>
        <w:rPr>
          <w:rFonts w:cs="Arial"/>
          <w:b/>
          <w:bCs/>
          <w:lang w:val="en-GB"/>
        </w:rPr>
      </w:pPr>
    </w:p>
    <w:p w14:paraId="1369E907" w14:textId="7203A6C9" w:rsidR="00AC2ADD" w:rsidRPr="00817BAC" w:rsidRDefault="00AC2ADD" w:rsidP="006606A7">
      <w:pPr>
        <w:numPr>
          <w:ilvl w:val="1"/>
          <w:numId w:val="43"/>
        </w:numPr>
        <w:spacing w:after="0"/>
        <w:rPr>
          <w:rFonts w:cs="Arial"/>
          <w:i/>
          <w:iCs/>
          <w:lang w:val="en-GB"/>
        </w:rPr>
      </w:pPr>
      <w:r w:rsidRPr="00817BAC">
        <w:rPr>
          <w:rFonts w:cs="Arial"/>
          <w:lang w:val="en-GB"/>
        </w:rPr>
        <w:lastRenderedPageBreak/>
        <w:t>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611D76DA" w14:textId="77777777" w:rsidR="00AC2ADD" w:rsidRPr="00817BAC" w:rsidRDefault="00AC2ADD" w:rsidP="00AC2ADD">
      <w:pPr>
        <w:spacing w:after="0"/>
        <w:rPr>
          <w:rFonts w:cs="Arial"/>
          <w:lang w:val="en-GB"/>
        </w:rPr>
      </w:pPr>
    </w:p>
    <w:p w14:paraId="426563B5" w14:textId="77777777" w:rsidR="00AC2ADD" w:rsidRPr="00817BAC" w:rsidRDefault="00AC2ADD" w:rsidP="00AC2ADD">
      <w:pPr>
        <w:spacing w:after="0"/>
        <w:ind w:left="1440"/>
        <w:rPr>
          <w:rFonts w:cs="Arial"/>
          <w:lang w:val="en-GB"/>
        </w:rPr>
      </w:pPr>
      <w:r w:rsidRPr="00817BAC">
        <w:rPr>
          <w:rFonts w:cs="Arial"/>
          <w:i/>
          <w:iCs/>
          <w:u w:val="single"/>
          <w:lang w:val="en-GB"/>
        </w:rPr>
        <w:t>Note</w:t>
      </w:r>
      <w:r w:rsidRPr="00817BAC">
        <w:rPr>
          <w:rFonts w:cs="Arial"/>
          <w:i/>
          <w:iCs/>
          <w:lang w:val="en-GB"/>
        </w:rPr>
        <w:t>:</w:t>
      </w:r>
      <w:r w:rsidRPr="00817BAC">
        <w:rPr>
          <w:rFonts w:cs="Arial"/>
          <w:lang w:val="en-GB"/>
        </w:rPr>
        <w:t xml:space="preserve">  The term “Project Document” as used in this clause shall be deemed to include any relevant subsidiary agreement further to the Project Document, including those with responsible parties, subcontractors and sub-recipients.</w:t>
      </w:r>
    </w:p>
    <w:p w14:paraId="46AF00C7" w14:textId="77777777" w:rsidR="00AC2ADD" w:rsidRPr="00817BAC" w:rsidRDefault="00AC2ADD" w:rsidP="00AC2ADD">
      <w:pPr>
        <w:spacing w:after="0"/>
        <w:ind w:left="360"/>
        <w:rPr>
          <w:rFonts w:cs="Arial"/>
          <w:lang w:val="en-GB"/>
        </w:rPr>
      </w:pPr>
    </w:p>
    <w:p w14:paraId="42BDACF5" w14:textId="77777777" w:rsidR="00AC2ADD" w:rsidRPr="00817BAC" w:rsidRDefault="00AC2ADD" w:rsidP="006606A7">
      <w:pPr>
        <w:numPr>
          <w:ilvl w:val="1"/>
          <w:numId w:val="43"/>
        </w:numPr>
        <w:spacing w:after="0"/>
        <w:rPr>
          <w:rFonts w:cs="Arial"/>
          <w:lang w:val="en-GB"/>
        </w:rPr>
      </w:pPr>
      <w:r w:rsidRPr="00817BAC">
        <w:rPr>
          <w:rFonts w:cs="Arial"/>
          <w:lang w:val="en-GB"/>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01A1049B" w14:textId="77777777" w:rsidR="00AC2ADD" w:rsidRPr="00817BAC" w:rsidRDefault="00AC2ADD" w:rsidP="00AC2ADD">
      <w:pPr>
        <w:spacing w:after="0"/>
        <w:ind w:left="360"/>
        <w:rPr>
          <w:rFonts w:cs="Arial"/>
          <w:lang w:val="en-GB"/>
        </w:rPr>
      </w:pPr>
    </w:p>
    <w:p w14:paraId="193A5A5E" w14:textId="77777777" w:rsidR="00AC2ADD" w:rsidRPr="00817BAC" w:rsidRDefault="00AC2ADD" w:rsidP="006606A7">
      <w:pPr>
        <w:numPr>
          <w:ilvl w:val="1"/>
          <w:numId w:val="43"/>
        </w:numPr>
        <w:spacing w:after="0"/>
        <w:rPr>
          <w:rFonts w:cs="Arial"/>
          <w:lang w:val="en-GB"/>
        </w:rPr>
      </w:pPr>
      <w:r w:rsidRPr="00817BAC">
        <w:rPr>
          <w:rFonts w:cs="Arial"/>
          <w:lang w:val="en-GB"/>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4237129A" w14:textId="77777777" w:rsidR="00C851F4" w:rsidRPr="00817BAC" w:rsidRDefault="00C851F4" w:rsidP="00C851F4">
      <w:pPr>
        <w:spacing w:after="0"/>
        <w:rPr>
          <w:rFonts w:cs="Arial"/>
          <w:lang w:val="en-GB"/>
        </w:rPr>
      </w:pPr>
    </w:p>
    <w:p w14:paraId="0D37BA0D" w14:textId="77777777" w:rsidR="00C851F4" w:rsidRPr="00817BAC" w:rsidRDefault="00C851F4" w:rsidP="006606A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rFonts w:cs="Arial"/>
          <w:color w:val="000000" w:themeColor="text1"/>
        </w:rPr>
      </w:pPr>
      <w:r w:rsidRPr="00817BAC">
        <w:rPr>
          <w:rFonts w:cs="Arial"/>
          <w:color w:val="000000" w:themeColor="text1"/>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817BAC">
        <w:rPr>
          <w:rFonts w:cs="Arial"/>
          <w:i/>
          <w:color w:val="000000" w:themeColor="text1"/>
        </w:rPr>
        <w:t>mutatis mutandis</w:t>
      </w:r>
      <w:r w:rsidRPr="00817BAC">
        <w:rPr>
          <w:rFonts w:cs="Arial"/>
          <w:color w:val="000000" w:themeColor="text1"/>
        </w:rPr>
        <w:t>, in all its sub-contracts or sub-agreements entered into further to this Project Document.</w:t>
      </w:r>
    </w:p>
    <w:p w14:paraId="48A021A2" w14:textId="77777777" w:rsidR="00C851F4" w:rsidRPr="00817BAC" w:rsidRDefault="00C851F4" w:rsidP="00C851F4">
      <w:pPr>
        <w:spacing w:after="0"/>
        <w:ind w:left="1440"/>
        <w:rPr>
          <w:rFonts w:cs="Arial"/>
          <w:sz w:val="20"/>
          <w:szCs w:val="20"/>
          <w:lang w:val="en-GB"/>
        </w:rPr>
      </w:pPr>
    </w:p>
    <w:p w14:paraId="4E29EB57" w14:textId="480C845F" w:rsidR="0077246A" w:rsidRPr="00817BAC" w:rsidRDefault="00F37129" w:rsidP="00AC2ADD">
      <w:pPr>
        <w:pStyle w:val="Heading11"/>
        <w:numPr>
          <w:ilvl w:val="0"/>
          <w:numId w:val="2"/>
        </w:numPr>
        <w:rPr>
          <w:rFonts w:ascii="Arial" w:hAnsi="Arial" w:cs="Arial"/>
          <w:lang w:val="en-GB"/>
        </w:rPr>
      </w:pPr>
      <w:r w:rsidRPr="00817BAC">
        <w:rPr>
          <w:rFonts w:ascii="Arial" w:eastAsia="Arial Unicode MS" w:hAnsi="Arial" w:cs="Arial"/>
          <w:lang w:val="en-GB"/>
        </w:rPr>
        <w:t>Special Clauses</w:t>
      </w:r>
    </w:p>
    <w:p w14:paraId="39364D4F" w14:textId="77777777" w:rsidR="0077246A" w:rsidRPr="00817BAC" w:rsidRDefault="00666382" w:rsidP="00F56B9D">
      <w:pPr>
        <w:numPr>
          <w:ilvl w:val="0"/>
          <w:numId w:val="19"/>
        </w:numPr>
        <w:spacing w:after="120"/>
        <w:rPr>
          <w:rFonts w:cs="Arial"/>
          <w:lang w:val="en-GB"/>
        </w:rPr>
      </w:pPr>
      <w:r w:rsidRPr="00817BAC">
        <w:rPr>
          <w:rFonts w:cs="Arial"/>
          <w:lang w:val="en-GB"/>
        </w:rPr>
        <w:t>The schedule of payments and UNDP bank account details.</w:t>
      </w:r>
    </w:p>
    <w:p w14:paraId="7340AE55" w14:textId="7ADC493F" w:rsidR="0077246A" w:rsidRPr="00817BAC" w:rsidRDefault="00666382" w:rsidP="00F56B9D">
      <w:pPr>
        <w:pStyle w:val="Footer1"/>
        <w:numPr>
          <w:ilvl w:val="0"/>
          <w:numId w:val="20"/>
        </w:numPr>
        <w:suppressAutoHyphens/>
        <w:spacing w:after="120"/>
        <w:rPr>
          <w:lang w:val="en-GB"/>
        </w:rPr>
      </w:pPr>
      <w:r w:rsidRPr="00817BAC">
        <w:rPr>
          <w:lang w:val="en-GB"/>
        </w:rPr>
        <w:t>The value of the payment, if made in a currency other than United States dollars</w:t>
      </w:r>
      <w:r w:rsidR="00FF3890">
        <w:rPr>
          <w:lang w:val="en-GB"/>
        </w:rPr>
        <w:t xml:space="preserve"> (USD)</w:t>
      </w:r>
      <w:r w:rsidRPr="00817BAC">
        <w:rPr>
          <w:lang w:val="en-GB"/>
        </w:rPr>
        <w:t xml:space="preserve">, shall be determined by applying </w:t>
      </w:r>
      <w:r w:rsidRPr="00485011">
        <w:rPr>
          <w:lang w:val="en-GB"/>
        </w:rPr>
        <w:t>the United Nations operational rate of exchange</w:t>
      </w:r>
      <w:r w:rsidRPr="00817BAC">
        <w:rPr>
          <w:lang w:val="en-GB"/>
        </w:rPr>
        <w:t xml:space="preserve"> in </w:t>
      </w:r>
      <w:r w:rsidR="00F37129" w:rsidRPr="00817BAC">
        <w:rPr>
          <w:lang w:val="en-GB"/>
        </w:rPr>
        <w:t xml:space="preserve">effect on the date of payment. </w:t>
      </w:r>
      <w:r w:rsidRPr="00817BAC">
        <w:rPr>
          <w:lang w:val="en-GB"/>
        </w:rPr>
        <w:t>Should there be a change in the United Nations operational rate of exchange prior to the full utilization by the UNDP of the payment, the value of the balance of funds still held at that time</w:t>
      </w:r>
      <w:r w:rsidR="00F37129" w:rsidRPr="00817BAC">
        <w:rPr>
          <w:lang w:val="en-GB"/>
        </w:rPr>
        <w:t xml:space="preserve"> will be adjusted accordingly. </w:t>
      </w:r>
      <w:r w:rsidRPr="00817BAC">
        <w:rPr>
          <w:lang w:val="en-GB"/>
        </w:rPr>
        <w:t>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136CDC88" w14:textId="5C637777" w:rsidR="0077246A" w:rsidRPr="00817BAC" w:rsidRDefault="00666382" w:rsidP="00F56B9D">
      <w:pPr>
        <w:pStyle w:val="Footer1"/>
        <w:numPr>
          <w:ilvl w:val="0"/>
          <w:numId w:val="20"/>
        </w:numPr>
        <w:suppressAutoHyphens/>
        <w:spacing w:after="120"/>
        <w:rPr>
          <w:lang w:val="en-GB"/>
        </w:rPr>
      </w:pPr>
      <w:r w:rsidRPr="00817BAC">
        <w:rPr>
          <w:lang w:val="en-GB"/>
        </w:rPr>
        <w:t>The above schedule of payments takes into account the requirement that the payments shall be made in advance of the implem</w:t>
      </w:r>
      <w:r w:rsidR="00F37129" w:rsidRPr="00817BAC">
        <w:rPr>
          <w:lang w:val="en-GB"/>
        </w:rPr>
        <w:t>entation of planned activities.</w:t>
      </w:r>
      <w:r w:rsidRPr="00817BAC">
        <w:rPr>
          <w:lang w:val="en-GB"/>
        </w:rPr>
        <w:t xml:space="preserve"> It may be amended to be consistent with the progress of project delivery. </w:t>
      </w:r>
    </w:p>
    <w:p w14:paraId="52550560" w14:textId="77777777" w:rsidR="0077246A" w:rsidRPr="00817BAC" w:rsidRDefault="00666382" w:rsidP="00F56B9D">
      <w:pPr>
        <w:pStyle w:val="Footer1"/>
        <w:numPr>
          <w:ilvl w:val="0"/>
          <w:numId w:val="20"/>
        </w:numPr>
        <w:suppressAutoHyphens/>
        <w:spacing w:after="120"/>
        <w:rPr>
          <w:lang w:val="en-GB"/>
        </w:rPr>
      </w:pPr>
      <w:r w:rsidRPr="00817BAC">
        <w:rPr>
          <w:lang w:val="en-GB"/>
        </w:rPr>
        <w:t>UNDP shall receive and administer the payment in accordance with the regulations, rules and directives of UNDP.</w:t>
      </w:r>
    </w:p>
    <w:p w14:paraId="22BC2804" w14:textId="73B4E6AA" w:rsidR="0077246A" w:rsidRPr="00817BAC" w:rsidRDefault="00666382" w:rsidP="00F56B9D">
      <w:pPr>
        <w:pStyle w:val="Footer1"/>
        <w:numPr>
          <w:ilvl w:val="0"/>
          <w:numId w:val="20"/>
        </w:numPr>
        <w:suppressAutoHyphens/>
        <w:spacing w:after="120"/>
        <w:rPr>
          <w:lang w:val="en-GB"/>
        </w:rPr>
      </w:pPr>
      <w:r w:rsidRPr="00817BAC">
        <w:rPr>
          <w:lang w:val="en-GB"/>
        </w:rPr>
        <w:t xml:space="preserve">All financial accounts and statements shall be expressed in </w:t>
      </w:r>
      <w:r w:rsidR="00FF3890">
        <w:rPr>
          <w:lang w:val="en-GB"/>
        </w:rPr>
        <w:t>USD</w:t>
      </w:r>
      <w:r w:rsidRPr="00817BAC">
        <w:rPr>
          <w:lang w:val="en-GB"/>
        </w:rPr>
        <w:t>.</w:t>
      </w:r>
    </w:p>
    <w:p w14:paraId="2757E9C3" w14:textId="7B95FDC0" w:rsidR="0077246A" w:rsidRPr="00817BAC" w:rsidRDefault="00666382" w:rsidP="00F56B9D">
      <w:pPr>
        <w:pStyle w:val="Footer1"/>
        <w:numPr>
          <w:ilvl w:val="0"/>
          <w:numId w:val="20"/>
        </w:numPr>
        <w:suppressAutoHyphens/>
        <w:spacing w:after="120"/>
        <w:rPr>
          <w:lang w:val="en-GB"/>
        </w:rPr>
      </w:pPr>
      <w:r w:rsidRPr="00817BAC">
        <w:rPr>
          <w:lang w:val="en-GB"/>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w:t>
      </w:r>
      <w:r w:rsidRPr="00817BAC">
        <w:rPr>
          <w:lang w:val="en-GB"/>
        </w:rPr>
        <w:lastRenderedPageBreak/>
        <w:t>the further financing that will be necessary. The Government shall use its best endeavo</w:t>
      </w:r>
      <w:r w:rsidR="00C82A23" w:rsidRPr="00817BAC">
        <w:rPr>
          <w:lang w:val="en-GB"/>
        </w:rPr>
        <w:t>u</w:t>
      </w:r>
      <w:r w:rsidRPr="00817BAC">
        <w:rPr>
          <w:lang w:val="en-GB"/>
        </w:rPr>
        <w:t>rs to obtain the additional funds required.</w:t>
      </w:r>
    </w:p>
    <w:p w14:paraId="72AF9C2D" w14:textId="71BFC94B" w:rsidR="0077246A" w:rsidRPr="00817BAC" w:rsidRDefault="00666382" w:rsidP="00F56B9D">
      <w:pPr>
        <w:pStyle w:val="Footer1"/>
        <w:numPr>
          <w:ilvl w:val="0"/>
          <w:numId w:val="20"/>
        </w:numPr>
        <w:suppressAutoHyphens/>
        <w:spacing w:after="120"/>
        <w:rPr>
          <w:lang w:val="en-GB"/>
        </w:rPr>
      </w:pPr>
      <w:r w:rsidRPr="00817BAC">
        <w:rPr>
          <w:lang w:val="en-GB"/>
        </w:rPr>
        <w:t xml:space="preserve">If the payments referred above are not received in accordance with the payment schedule, or if the additional financing required in accordance with </w:t>
      </w:r>
      <w:r w:rsidRPr="00226CD4">
        <w:rPr>
          <w:lang w:val="en-GB"/>
        </w:rPr>
        <w:t>paragraph [</w:t>
      </w:r>
      <w:r w:rsidR="00226CD4" w:rsidRPr="00226CD4">
        <w:rPr>
          <w:lang w:val="en-GB"/>
        </w:rPr>
        <w:t>6</w:t>
      </w:r>
      <w:r w:rsidRPr="00226CD4">
        <w:rPr>
          <w:lang w:val="en-GB"/>
        </w:rPr>
        <w:t>]</w:t>
      </w:r>
      <w:r w:rsidRPr="00817BAC">
        <w:rPr>
          <w:lang w:val="en-GB"/>
        </w:rPr>
        <w:t xml:space="preserve"> above is not forthcoming from the Government or other sources, the assistance to be provided to the project under this Agreement may be reduced, suspended or terminated by UNDP.</w:t>
      </w:r>
    </w:p>
    <w:p w14:paraId="56076F58" w14:textId="77777777" w:rsidR="0077246A" w:rsidRPr="00817BAC" w:rsidRDefault="00666382" w:rsidP="00F56B9D">
      <w:pPr>
        <w:pStyle w:val="Footer1"/>
        <w:numPr>
          <w:ilvl w:val="0"/>
          <w:numId w:val="20"/>
        </w:numPr>
        <w:suppressAutoHyphens/>
        <w:spacing w:after="120"/>
        <w:rPr>
          <w:lang w:val="en-GB"/>
        </w:rPr>
      </w:pPr>
      <w:r w:rsidRPr="00817BAC">
        <w:rPr>
          <w:lang w:val="en-GB"/>
        </w:rPr>
        <w:t>Any interest income attributable to the contribution shall be credited to UNDP Account and shall be utilized in accordance with established UNDP procedures.</w:t>
      </w:r>
    </w:p>
    <w:p w14:paraId="76476CB1" w14:textId="77777777" w:rsidR="0077246A" w:rsidRPr="00817BAC" w:rsidRDefault="00666382">
      <w:pPr>
        <w:suppressAutoHyphens/>
        <w:spacing w:after="120"/>
        <w:rPr>
          <w:rFonts w:cs="Arial"/>
          <w:spacing w:val="-1"/>
          <w:lang w:val="en-GB"/>
        </w:rPr>
      </w:pPr>
      <w:r w:rsidRPr="00817BAC">
        <w:rPr>
          <w:rFonts w:cs="Arial"/>
          <w:spacing w:val="-1"/>
          <w:lang w:val="en-GB"/>
        </w:rPr>
        <w:t>In accordance with the decisions and directives of UNDP's Executive Board:</w:t>
      </w:r>
    </w:p>
    <w:p w14:paraId="2D21A775" w14:textId="77777777" w:rsidR="0077246A" w:rsidRPr="00817BAC" w:rsidRDefault="00666382">
      <w:pPr>
        <w:suppressAutoHyphens/>
        <w:spacing w:after="120"/>
        <w:ind w:left="360"/>
        <w:rPr>
          <w:rFonts w:cs="Arial"/>
          <w:spacing w:val="-1"/>
          <w:lang w:val="en-GB"/>
        </w:rPr>
      </w:pPr>
      <w:r w:rsidRPr="00817BAC">
        <w:rPr>
          <w:rFonts w:cs="Arial"/>
          <w:spacing w:val="-1"/>
          <w:lang w:val="en-GB"/>
        </w:rPr>
        <w:tab/>
        <w:t>The contribution shall be charged:</w:t>
      </w:r>
    </w:p>
    <w:p w14:paraId="7F21EF5E" w14:textId="3BDF008D" w:rsidR="0077246A" w:rsidRPr="00817BAC" w:rsidRDefault="00350227" w:rsidP="00F56B9D">
      <w:pPr>
        <w:numPr>
          <w:ilvl w:val="0"/>
          <w:numId w:val="22"/>
        </w:numPr>
        <w:suppressAutoHyphens/>
        <w:spacing w:after="120"/>
        <w:rPr>
          <w:rFonts w:cs="Arial"/>
          <w:lang w:val="en-GB"/>
        </w:rPr>
      </w:pPr>
      <w:r w:rsidRPr="00485011">
        <w:rPr>
          <w:rFonts w:cs="Arial"/>
          <w:spacing w:val="-1"/>
          <w:lang w:val="en-GB"/>
        </w:rPr>
        <w:t>8</w:t>
      </w:r>
      <w:r w:rsidR="00A77483" w:rsidRPr="00485011">
        <w:rPr>
          <w:rFonts w:cs="Arial"/>
          <w:spacing w:val="-1"/>
          <w:lang w:val="en-GB"/>
        </w:rPr>
        <w:t>%</w:t>
      </w:r>
      <w:r w:rsidR="00666382" w:rsidRPr="00485011">
        <w:rPr>
          <w:rFonts w:cs="Arial"/>
          <w:spacing w:val="-1"/>
          <w:lang w:val="en-GB"/>
        </w:rPr>
        <w:t xml:space="preserve"> cost recovery for the provision of general management support (GMS)</w:t>
      </w:r>
      <w:r w:rsidR="00666382" w:rsidRPr="00817BAC">
        <w:rPr>
          <w:rFonts w:cs="Arial"/>
          <w:spacing w:val="-1"/>
          <w:lang w:val="en-GB"/>
        </w:rPr>
        <w:t xml:space="preserve"> by UNDP headquarters and country offices</w:t>
      </w:r>
    </w:p>
    <w:p w14:paraId="53E8EE5F" w14:textId="77777777" w:rsidR="0077246A" w:rsidRPr="00817BAC" w:rsidRDefault="00666382" w:rsidP="00F56B9D">
      <w:pPr>
        <w:numPr>
          <w:ilvl w:val="0"/>
          <w:numId w:val="22"/>
        </w:numPr>
        <w:suppressAutoHyphens/>
        <w:spacing w:after="120"/>
        <w:rPr>
          <w:rFonts w:cs="Arial"/>
          <w:lang w:val="en-GB"/>
        </w:rPr>
      </w:pPr>
      <w:r w:rsidRPr="00817BAC">
        <w:rPr>
          <w:rFonts w:cs="Arial"/>
          <w:spacing w:val="-1"/>
          <w:lang w:val="en-GB"/>
        </w:rPr>
        <w:t>Direct cost for implementation support services (ISS) provided by UNDP and/or an executing entity/implementing partner.</w:t>
      </w:r>
    </w:p>
    <w:p w14:paraId="2A0D8ADB" w14:textId="4994D2FF" w:rsidR="0077246A" w:rsidRPr="00817BAC" w:rsidRDefault="00666382" w:rsidP="00F56B9D">
      <w:pPr>
        <w:numPr>
          <w:ilvl w:val="0"/>
          <w:numId w:val="23"/>
        </w:numPr>
        <w:suppressAutoHyphens/>
        <w:spacing w:after="120"/>
        <w:rPr>
          <w:rFonts w:cs="Arial"/>
          <w:lang w:val="en-GB"/>
        </w:rPr>
      </w:pPr>
      <w:r w:rsidRPr="00817BAC">
        <w:rPr>
          <w:rFonts w:cs="Arial"/>
          <w:spacing w:val="-1"/>
          <w:lang w:val="en-GB"/>
        </w:rPr>
        <w:t>Ownership of equipment, supplies and other properties financed from the co</w:t>
      </w:r>
      <w:r w:rsidR="00F37129" w:rsidRPr="00817BAC">
        <w:rPr>
          <w:rFonts w:cs="Arial"/>
          <w:spacing w:val="-1"/>
          <w:lang w:val="en-GB"/>
        </w:rPr>
        <w:t xml:space="preserve">ntribution shall vest in UNDP. </w:t>
      </w:r>
      <w:r w:rsidRPr="00817BAC">
        <w:rPr>
          <w:rFonts w:cs="Arial"/>
          <w:spacing w:val="-1"/>
          <w:lang w:val="en-GB"/>
        </w:rPr>
        <w:t>Matters relating to the transfer of ownership by UNDP shall be determined in accordance with the relevant policies and procedures of UNDP.</w:t>
      </w:r>
    </w:p>
    <w:p w14:paraId="6494ACF4" w14:textId="77777777" w:rsidR="0077246A" w:rsidRPr="00817BAC" w:rsidRDefault="00666382" w:rsidP="00F56B9D">
      <w:pPr>
        <w:numPr>
          <w:ilvl w:val="0"/>
          <w:numId w:val="20"/>
        </w:numPr>
        <w:suppressAutoHyphens/>
        <w:spacing w:after="120"/>
        <w:rPr>
          <w:rFonts w:cs="Arial"/>
          <w:lang w:val="en-GB"/>
        </w:rPr>
      </w:pPr>
      <w:r w:rsidRPr="00817BAC">
        <w:rPr>
          <w:rFonts w:cs="Arial"/>
          <w:spacing w:val="-1"/>
          <w:lang w:val="en-GB"/>
        </w:rPr>
        <w:t xml:space="preserve">The contribution shall be subject exclusively to the internal and external auditing procedures provided for in the financial regulations, rules and directives of UNDP.”  </w:t>
      </w:r>
    </w:p>
    <w:p w14:paraId="36BBEBBA" w14:textId="77777777" w:rsidR="0077246A" w:rsidRPr="00817BAC" w:rsidRDefault="0077246A">
      <w:pPr>
        <w:rPr>
          <w:rFonts w:cs="Arial"/>
          <w:sz w:val="20"/>
          <w:szCs w:val="20"/>
          <w:lang w:val="en-GB"/>
        </w:rPr>
      </w:pPr>
    </w:p>
    <w:p w14:paraId="624F054D" w14:textId="77777777" w:rsidR="0077246A" w:rsidRPr="00817BAC" w:rsidRDefault="00666382">
      <w:pPr>
        <w:pStyle w:val="Heading11"/>
        <w:rPr>
          <w:rFonts w:ascii="Arial" w:hAnsi="Arial" w:cs="Arial"/>
          <w:lang w:val="en-GB"/>
        </w:rPr>
      </w:pPr>
      <w:r w:rsidRPr="00817BAC">
        <w:rPr>
          <w:rFonts w:ascii="Arial" w:eastAsia="Arial Unicode MS" w:hAnsi="Arial" w:cs="Arial"/>
          <w:b w:val="0"/>
          <w:bCs w:val="0"/>
          <w:lang w:val="en-GB"/>
        </w:rPr>
        <w:br w:type="page"/>
      </w:r>
    </w:p>
    <w:p w14:paraId="0C8B46CC" w14:textId="77777777" w:rsidR="0077246A" w:rsidRPr="00817BAC" w:rsidRDefault="00666382" w:rsidP="00F56B9D">
      <w:pPr>
        <w:pStyle w:val="Heading11"/>
        <w:numPr>
          <w:ilvl w:val="0"/>
          <w:numId w:val="24"/>
        </w:numPr>
        <w:rPr>
          <w:rFonts w:ascii="Arial" w:hAnsi="Arial" w:cs="Arial"/>
          <w:lang w:val="en-GB"/>
        </w:rPr>
      </w:pPr>
      <w:r w:rsidRPr="00817BAC">
        <w:rPr>
          <w:rFonts w:ascii="Arial" w:eastAsia="Arial Unicode MS" w:hAnsi="Arial" w:cs="Arial"/>
          <w:lang w:val="en-GB"/>
        </w:rPr>
        <w:lastRenderedPageBreak/>
        <w:t>ANNEXES</w:t>
      </w:r>
    </w:p>
    <w:p w14:paraId="2D5595E5" w14:textId="1E5918A8" w:rsidR="003472DC" w:rsidRPr="00817BAC" w:rsidRDefault="003472DC" w:rsidP="003472DC">
      <w:pPr>
        <w:rPr>
          <w:rFonts w:cs="Arial"/>
          <w:b/>
        </w:rPr>
      </w:pPr>
      <w:r w:rsidRPr="00817BAC">
        <w:rPr>
          <w:rFonts w:cs="Arial"/>
          <w:b/>
          <w:color w:val="auto"/>
        </w:rPr>
        <w:t xml:space="preserve">ANNEX </w:t>
      </w:r>
      <w:r w:rsidR="00CF329E" w:rsidRPr="00817BAC">
        <w:rPr>
          <w:rFonts w:cs="Arial"/>
          <w:b/>
          <w:color w:val="auto"/>
        </w:rPr>
        <w:t>1</w:t>
      </w:r>
      <w:r w:rsidRPr="00817BAC">
        <w:rPr>
          <w:rFonts w:cs="Arial"/>
          <w:b/>
          <w:color w:val="A7A7A7" w:themeColor="text2"/>
        </w:rPr>
        <w:t xml:space="preserve">. </w:t>
      </w:r>
      <w:r w:rsidRPr="00817BAC">
        <w:rPr>
          <w:rFonts w:cs="Arial"/>
          <w:b/>
        </w:rPr>
        <w:t>The Mechanism</w:t>
      </w:r>
      <w:r w:rsidRPr="00817BAC" w:rsidDel="004F5A3C">
        <w:rPr>
          <w:rFonts w:cs="Arial"/>
          <w:b/>
        </w:rPr>
        <w:t xml:space="preserve"> </w:t>
      </w:r>
      <w:r w:rsidRPr="00817BAC">
        <w:rPr>
          <w:rFonts w:cs="Arial"/>
          <w:b/>
        </w:rPr>
        <w:t>of Grants for small and medium-sized businesses/enterprises to start-up, re-start, or extend business activities</w:t>
      </w:r>
    </w:p>
    <w:p w14:paraId="47642FC8" w14:textId="77777777" w:rsidR="003472DC" w:rsidRPr="00817BAC" w:rsidRDefault="003472DC" w:rsidP="003472DC">
      <w:pPr>
        <w:spacing w:before="120" w:after="120"/>
        <w:rPr>
          <w:rFonts w:cs="Arial"/>
        </w:rPr>
      </w:pPr>
      <w:r w:rsidRPr="00817BAC">
        <w:rPr>
          <w:rFonts w:cs="Arial"/>
        </w:rPr>
        <w:t xml:space="preserve">The grant mechanism is a flexible element of the project. The grants mechanism is designed to complement the entrepreneurship promotion efforts and skills development among IDPs and to support sustainability of the project interventions beyond the project scope/timeframe.  </w:t>
      </w:r>
    </w:p>
    <w:p w14:paraId="6989F155" w14:textId="77777777" w:rsidR="003472DC" w:rsidRPr="00817BAC" w:rsidRDefault="003472DC" w:rsidP="003472DC">
      <w:pPr>
        <w:spacing w:before="120" w:after="120"/>
        <w:rPr>
          <w:rFonts w:cs="Arial"/>
        </w:rPr>
      </w:pPr>
      <w:r w:rsidRPr="00817BAC">
        <w:rPr>
          <w:rFonts w:cs="Arial"/>
          <w:b/>
        </w:rPr>
        <w:t xml:space="preserve">Scope of the grants mechanism: </w:t>
      </w:r>
      <w:r w:rsidRPr="00817BAC">
        <w:rPr>
          <w:rFonts w:cs="Arial"/>
        </w:rPr>
        <w:t xml:space="preserve">It is planned to support low cost business initiatives and undertakings that can generate immediate or fast income for the IDPs. The grants to start-up, re-start, or extend business activities </w:t>
      </w:r>
      <w:r w:rsidRPr="00817BAC">
        <w:rPr>
          <w:rFonts w:eastAsia="Cambria" w:cs="Arial"/>
        </w:rPr>
        <w:t xml:space="preserve">will be provided for production, service and trading businesses. Grant support to agricultural producers and farms might include funding to procure farming equipment, tools, technical assistance, and food processing unit, etc. Support for service-oriented entrepreneurial initiatives might include such activities as car repair workshops, bakeries, computer repair, Internet services, electric and carpentry workshops, etc. Support for trading may include retail, trading of agro-products, goods, etc. The </w:t>
      </w:r>
      <w:r w:rsidRPr="00817BAC">
        <w:rPr>
          <w:rFonts w:cs="Arial"/>
        </w:rPr>
        <w:t xml:space="preserve">amount of grant funding available for an individual application will be up to US $10,000. </w:t>
      </w:r>
    </w:p>
    <w:p w14:paraId="6BFC365F" w14:textId="77777777" w:rsidR="003472DC" w:rsidRPr="00817BAC" w:rsidRDefault="003472DC" w:rsidP="003472DC">
      <w:pPr>
        <w:pStyle w:val="BodyText"/>
        <w:spacing w:before="120" w:after="120"/>
        <w:jc w:val="both"/>
        <w:rPr>
          <w:rFonts w:ascii="Arial" w:hAnsi="Arial" w:cs="Arial"/>
          <w:color w:val="auto"/>
          <w:sz w:val="22"/>
          <w:szCs w:val="22"/>
        </w:rPr>
      </w:pPr>
      <w:r w:rsidRPr="00817BAC">
        <w:rPr>
          <w:rFonts w:ascii="Arial" w:hAnsi="Arial" w:cs="Arial"/>
          <w:b/>
          <w:color w:val="auto"/>
          <w:sz w:val="22"/>
          <w:szCs w:val="22"/>
        </w:rPr>
        <w:t>Eligibility / Applications for grants:</w:t>
      </w:r>
      <w:r w:rsidRPr="00817BAC">
        <w:rPr>
          <w:rFonts w:ascii="Arial" w:hAnsi="Arial" w:cs="Arial"/>
          <w:color w:val="auto"/>
          <w:sz w:val="22"/>
          <w:szCs w:val="22"/>
        </w:rPr>
        <w:t xml:space="preserve"> Applications will be invited from the IDPs with a valid registration and local community members from 2 targeted oblasts (parts of Luhansk and Donetsk oblasts that are under the Government control). </w:t>
      </w:r>
    </w:p>
    <w:p w14:paraId="45BEDB50" w14:textId="77777777" w:rsidR="003472DC" w:rsidRPr="00817BAC" w:rsidRDefault="003472DC" w:rsidP="003472DC">
      <w:pPr>
        <w:pStyle w:val="ListParagraph"/>
        <w:spacing w:before="120" w:after="120"/>
        <w:ind w:left="0"/>
        <w:rPr>
          <w:rFonts w:cs="Arial"/>
        </w:rPr>
      </w:pPr>
      <w:r w:rsidRPr="00817BAC">
        <w:rPr>
          <w:rFonts w:cs="Arial"/>
        </w:rPr>
        <w:t>Business initiatives (whether start-up, or business renewal, or expansion) supported through the Grants Mechanism shall match with the following criteria:</w:t>
      </w:r>
    </w:p>
    <w:p w14:paraId="45F06F31" w14:textId="77777777" w:rsidR="003472DC" w:rsidRPr="00817BAC" w:rsidRDefault="003472DC" w:rsidP="006606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rPr>
      </w:pPr>
      <w:r w:rsidRPr="00817BAC">
        <w:rPr>
          <w:rFonts w:cs="Arial"/>
        </w:rPr>
        <w:t>Demonstrate reasonable profit potential and have feasible market indicators;</w:t>
      </w:r>
    </w:p>
    <w:p w14:paraId="33E6908E" w14:textId="0E19ED4B" w:rsidR="003472DC" w:rsidRPr="00817BAC" w:rsidRDefault="003472DC" w:rsidP="006606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rPr>
      </w:pPr>
      <w:r w:rsidRPr="00817BAC">
        <w:rPr>
          <w:rFonts w:cs="Arial"/>
        </w:rPr>
        <w:t xml:space="preserve">Provide </w:t>
      </w:r>
      <w:r w:rsidR="000D3B61">
        <w:rPr>
          <w:rFonts w:cs="Arial"/>
        </w:rPr>
        <w:t xml:space="preserve">a </w:t>
      </w:r>
      <w:r w:rsidRPr="00817BAC">
        <w:rPr>
          <w:rFonts w:cs="Arial"/>
        </w:rPr>
        <w:t xml:space="preserve">minimum </w:t>
      </w:r>
      <w:r w:rsidR="000D3B61">
        <w:rPr>
          <w:rFonts w:cs="Arial"/>
        </w:rPr>
        <w:t xml:space="preserve">of </w:t>
      </w:r>
      <w:r w:rsidRPr="00817BAC">
        <w:rPr>
          <w:rFonts w:cs="Arial"/>
        </w:rPr>
        <w:t>25% co-financing of the total expenses on business establishment, including non-cash contribution in the form of equipment, premises or works on premises arrangement;</w:t>
      </w:r>
    </w:p>
    <w:p w14:paraId="2F4464B0" w14:textId="77777777" w:rsidR="003472DC" w:rsidRPr="00817BAC" w:rsidRDefault="003472DC" w:rsidP="006606A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rPr>
      </w:pPr>
      <w:r w:rsidRPr="00817BAC">
        <w:rPr>
          <w:rFonts w:cs="Arial"/>
        </w:rPr>
        <w:t>Submit Business plan that may be adjusted as a result of trainings and consultations.</w:t>
      </w:r>
    </w:p>
    <w:p w14:paraId="6DD78A41" w14:textId="77777777" w:rsidR="003472DC" w:rsidRPr="00817BAC" w:rsidRDefault="003472DC" w:rsidP="003472DC">
      <w:pPr>
        <w:spacing w:before="120" w:after="120"/>
        <w:rPr>
          <w:rFonts w:cs="Arial"/>
        </w:rPr>
      </w:pPr>
      <w:r w:rsidRPr="00817BAC">
        <w:rPr>
          <w:rFonts w:cs="Arial"/>
        </w:rPr>
        <w:t>Applications from women and people living in the “grey zone” along the contact line will be particularly welcome. Applications may be made solely or jointly. Grant applications shall have a total budget of up to $10,000 and to be implemented within 6 months.</w:t>
      </w:r>
    </w:p>
    <w:p w14:paraId="00DFC30C" w14:textId="13B115CA" w:rsidR="003472DC" w:rsidRPr="00817BAC" w:rsidRDefault="003472DC" w:rsidP="003472DC">
      <w:pPr>
        <w:pStyle w:val="ListParagraph"/>
        <w:spacing w:before="120" w:after="120"/>
        <w:ind w:left="0"/>
        <w:rPr>
          <w:rFonts w:cs="Arial"/>
        </w:rPr>
      </w:pPr>
      <w:r w:rsidRPr="00817BAC">
        <w:rPr>
          <w:rFonts w:cs="Arial"/>
          <w:b/>
        </w:rPr>
        <w:t xml:space="preserve">Administering of the grants: </w:t>
      </w:r>
      <w:r w:rsidRPr="00817BAC">
        <w:rPr>
          <w:rFonts w:cs="Arial"/>
        </w:rPr>
        <w:t>A reputable NGO will be engaged to administer</w:t>
      </w:r>
      <w:r w:rsidRPr="00817BAC">
        <w:rPr>
          <w:rFonts w:cs="Arial"/>
          <w:b/>
        </w:rPr>
        <w:t xml:space="preserve"> </w:t>
      </w:r>
      <w:r w:rsidRPr="00817BAC">
        <w:rPr>
          <w:rFonts w:cs="Arial"/>
        </w:rPr>
        <w:t>the grants mechanism. This entity (</w:t>
      </w:r>
      <w:r w:rsidRPr="00817BAC">
        <w:rPr>
          <w:rFonts w:eastAsia="Heiti SC Light" w:cs="Arial"/>
        </w:rPr>
        <w:t>non-governmental, public, charitable, non-profit, for-profit</w:t>
      </w:r>
      <w:r w:rsidRPr="00817BAC">
        <w:rPr>
          <w:rFonts w:cs="Arial"/>
        </w:rPr>
        <w:t>) will be tasked to develop, announce and manage a Call for application</w:t>
      </w:r>
      <w:r w:rsidR="000D3B61">
        <w:rPr>
          <w:rFonts w:cs="Arial"/>
        </w:rPr>
        <w:t>s</w:t>
      </w:r>
      <w:r w:rsidRPr="00817BAC">
        <w:rPr>
          <w:rFonts w:cs="Arial"/>
        </w:rPr>
        <w:t xml:space="preserve"> with an application form; to arrange review and evaluation of applications (business plans), to sign grant agreements with beneficiaries and provide financing; to monitor implementation of grant projects by beneficiaries, etc. </w:t>
      </w:r>
    </w:p>
    <w:p w14:paraId="234A5856" w14:textId="77777777" w:rsidR="003472DC" w:rsidRPr="00817BAC" w:rsidRDefault="003472DC" w:rsidP="003472DC">
      <w:pPr>
        <w:spacing w:before="120" w:after="120"/>
        <w:rPr>
          <w:rFonts w:cs="Arial"/>
        </w:rPr>
      </w:pPr>
      <w:r w:rsidRPr="00817BAC">
        <w:rPr>
          <w:rFonts w:cs="Arial"/>
        </w:rPr>
        <w:t xml:space="preserve">A call for applications for funding will be advertised in the national and local media and on relevant websites/social media, as well as via the project partners (local authorities, NGOs, CSOs and available business support infrastructure). </w:t>
      </w:r>
    </w:p>
    <w:p w14:paraId="762B9ED3" w14:textId="77777777" w:rsidR="003472DC" w:rsidRPr="00817BAC" w:rsidRDefault="003472DC" w:rsidP="003472DC">
      <w:pPr>
        <w:pStyle w:val="BodyText"/>
        <w:spacing w:before="120" w:after="120"/>
        <w:rPr>
          <w:rFonts w:ascii="Arial" w:hAnsi="Arial" w:cs="Arial"/>
          <w:color w:val="auto"/>
          <w:sz w:val="22"/>
          <w:szCs w:val="22"/>
        </w:rPr>
      </w:pPr>
      <w:r w:rsidRPr="00817BAC">
        <w:rPr>
          <w:rFonts w:ascii="Arial" w:hAnsi="Arial" w:cs="Arial"/>
          <w:color w:val="auto"/>
          <w:sz w:val="22"/>
          <w:szCs w:val="22"/>
        </w:rPr>
        <w:t>Informational events (one-day orientation sessions) for potential applicants organized in each of the 5 pilot regions with presentation of terms and conditions of the funding.</w:t>
      </w:r>
    </w:p>
    <w:p w14:paraId="02790A37" w14:textId="77777777" w:rsidR="003472DC" w:rsidRPr="00817BAC" w:rsidRDefault="003472DC" w:rsidP="003472DC">
      <w:pPr>
        <w:pStyle w:val="BodyText"/>
        <w:spacing w:before="120" w:after="120"/>
        <w:jc w:val="both"/>
        <w:rPr>
          <w:rFonts w:ascii="Arial" w:hAnsi="Arial" w:cs="Arial"/>
          <w:color w:val="auto"/>
          <w:sz w:val="22"/>
          <w:szCs w:val="22"/>
        </w:rPr>
      </w:pPr>
      <w:r w:rsidRPr="00817BAC">
        <w:rPr>
          <w:rFonts w:ascii="Arial" w:hAnsi="Arial" w:cs="Arial"/>
          <w:b/>
          <w:color w:val="auto"/>
          <w:sz w:val="22"/>
          <w:szCs w:val="22"/>
        </w:rPr>
        <w:t>Selection process</w:t>
      </w:r>
      <w:r w:rsidRPr="00817BAC">
        <w:rPr>
          <w:rFonts w:ascii="Arial" w:hAnsi="Arial" w:cs="Arial"/>
          <w:color w:val="auto"/>
          <w:sz w:val="22"/>
          <w:szCs w:val="22"/>
        </w:rPr>
        <w:t xml:space="preserve">: A system for receiving, registering, reviewing/evaluating business proposals from IDPs and representatives of local communities will be established. </w:t>
      </w:r>
    </w:p>
    <w:p w14:paraId="78899E18" w14:textId="78A69650" w:rsidR="003472DC" w:rsidRPr="00817BAC" w:rsidRDefault="003472DC" w:rsidP="003472DC">
      <w:pPr>
        <w:pStyle w:val="BodyText"/>
        <w:spacing w:before="120" w:after="120"/>
        <w:jc w:val="both"/>
        <w:rPr>
          <w:rFonts w:ascii="Arial" w:hAnsi="Arial" w:cs="Arial"/>
          <w:color w:val="auto"/>
          <w:sz w:val="22"/>
          <w:szCs w:val="22"/>
          <w:lang w:eastAsia="ru-RU"/>
        </w:rPr>
      </w:pPr>
      <w:r w:rsidRPr="00817BAC">
        <w:rPr>
          <w:rFonts w:ascii="Arial" w:hAnsi="Arial" w:cs="Arial"/>
          <w:color w:val="auto"/>
          <w:sz w:val="22"/>
          <w:szCs w:val="22"/>
        </w:rPr>
        <w:t>Review and evaluation of the applications (business plans) will be organized</w:t>
      </w:r>
      <w:r w:rsidR="003B7CE7">
        <w:rPr>
          <w:rFonts w:ascii="Arial" w:hAnsi="Arial" w:cs="Arial"/>
          <w:color w:val="auto"/>
          <w:sz w:val="22"/>
          <w:szCs w:val="22"/>
        </w:rPr>
        <w:t>,</w:t>
      </w:r>
      <w:r w:rsidRPr="00817BAC">
        <w:rPr>
          <w:rFonts w:ascii="Arial" w:hAnsi="Arial" w:cs="Arial"/>
          <w:color w:val="auto"/>
          <w:sz w:val="22"/>
          <w:szCs w:val="22"/>
        </w:rPr>
        <w:t xml:space="preserve"> allowing </w:t>
      </w:r>
      <w:r w:rsidRPr="00817BAC">
        <w:rPr>
          <w:rFonts w:ascii="Arial" w:hAnsi="Arial" w:cs="Arial"/>
          <w:color w:val="auto"/>
          <w:sz w:val="22"/>
          <w:szCs w:val="22"/>
          <w:lang w:eastAsia="ru-RU"/>
        </w:rPr>
        <w:t xml:space="preserve">applicants to present and defend their business plans. Meetings of the Selection Committees for the grants funding will be organized in the premises of the State Employment Centers. The Selection Committee will be formed by the representatives of UNDP project, grants mechanism managing entity, independent experts in specific thematic area, specialists of the state employment centers experienced in business plan evaluation, local authorities specialized in entrepreneurship promotion and support. </w:t>
      </w:r>
    </w:p>
    <w:p w14:paraId="5282EED0" w14:textId="48EB639E" w:rsidR="003472DC" w:rsidRPr="00817BAC" w:rsidRDefault="003472DC" w:rsidP="003472DC">
      <w:pPr>
        <w:spacing w:before="120" w:after="120"/>
        <w:rPr>
          <w:rFonts w:cs="Arial"/>
        </w:rPr>
      </w:pPr>
      <w:r w:rsidRPr="00817BAC">
        <w:rPr>
          <w:rFonts w:cs="Arial"/>
          <w:b/>
        </w:rPr>
        <w:t>Selection criteria:</w:t>
      </w:r>
      <w:r w:rsidRPr="00817BAC">
        <w:rPr>
          <w:rFonts w:cs="Arial"/>
        </w:rPr>
        <w:t xml:space="preserve"> Exact selection criteria for the funding will be defined during the project implementation. The selection criteria will be committed to fairness, transparency and effective competition for the utilization of the grant funding available. The applications (business plans) will be evaluated in complex to assess their viability. The following criteria will be used at minimum to </w:t>
      </w:r>
      <w:r w:rsidRPr="00817BAC">
        <w:rPr>
          <w:rFonts w:cs="Arial"/>
        </w:rPr>
        <w:lastRenderedPageBreak/>
        <w:t xml:space="preserve">select funding applications to be supported: 1) clear approach to generate revenue (described business activity is clearly defined, forecast revenues exceed estimated expenses); 2) marketing considerations provided (targeted customers and their needs, supply/sales channels, etc., duplication of existing business, etc.); 3) sustainability and value for money (preference for low cost initiatives /solutions that are replicable and scalable); 4) support to accountability and oversight (preference will be given to applications </w:t>
      </w:r>
      <w:r w:rsidR="0073512C">
        <w:rPr>
          <w:rFonts w:cs="Arial"/>
        </w:rPr>
        <w:t>which</w:t>
      </w:r>
      <w:r w:rsidRPr="00817BAC">
        <w:rPr>
          <w:rFonts w:cs="Arial"/>
        </w:rPr>
        <w:t xml:space="preserve"> allow  easy monitor</w:t>
      </w:r>
      <w:r w:rsidR="0073512C">
        <w:rPr>
          <w:rFonts w:cs="Arial"/>
        </w:rPr>
        <w:t>ing</w:t>
      </w:r>
      <w:r w:rsidRPr="00817BAC">
        <w:rPr>
          <w:rFonts w:cs="Arial"/>
        </w:rPr>
        <w:t xml:space="preserve"> and improv</w:t>
      </w:r>
      <w:r w:rsidR="0073512C">
        <w:rPr>
          <w:rFonts w:cs="Arial"/>
        </w:rPr>
        <w:t>ing</w:t>
      </w:r>
      <w:r w:rsidRPr="00817BAC">
        <w:rPr>
          <w:rFonts w:cs="Arial"/>
        </w:rPr>
        <w:t xml:space="preserve">, if need be, </w:t>
      </w:r>
      <w:r w:rsidR="0073512C">
        <w:rPr>
          <w:rFonts w:cs="Arial"/>
        </w:rPr>
        <w:t xml:space="preserve">of </w:t>
      </w:r>
      <w:r w:rsidRPr="00817BAC">
        <w:rPr>
          <w:rFonts w:cs="Arial"/>
        </w:rPr>
        <w:t xml:space="preserve">their business performance). </w:t>
      </w:r>
    </w:p>
    <w:p w14:paraId="7148F93C" w14:textId="1EF2211C" w:rsidR="00F52281" w:rsidRPr="00817BAC" w:rsidRDefault="003472DC" w:rsidP="00F52281">
      <w:pPr>
        <w:spacing w:before="120" w:after="120"/>
        <w:rPr>
          <w:rFonts w:cs="Arial"/>
        </w:rPr>
      </w:pPr>
      <w:r w:rsidRPr="00817BAC">
        <w:rPr>
          <w:rFonts w:cs="Arial"/>
          <w:b/>
        </w:rPr>
        <w:t>Reporting and monitoring:</w:t>
      </w:r>
      <w:r w:rsidRPr="00817BAC">
        <w:rPr>
          <w:rFonts w:cs="Arial"/>
        </w:rPr>
        <w:t xml:space="preserve"> Monitoring and oversight of the grants funding utilization will be executed by the grants administering entity and UNDP project personnel. The grant receiving individual(s) shall submit a physical and financial report on </w:t>
      </w:r>
      <w:r w:rsidR="0073512C">
        <w:rPr>
          <w:rFonts w:cs="Arial"/>
        </w:rPr>
        <w:t xml:space="preserve">their </w:t>
      </w:r>
      <w:r w:rsidRPr="00817BAC">
        <w:rPr>
          <w:rFonts w:cs="Arial"/>
        </w:rPr>
        <w:t>utilization of funds. The relevant reporting formats will be developed and provided. All grants funds shall be used for the purposes that they are allocated for, and shall be reported for</w:t>
      </w:r>
      <w:r w:rsidR="0073512C">
        <w:rPr>
          <w:rFonts w:cs="Arial"/>
        </w:rPr>
        <w:t>,</w:t>
      </w:r>
      <w:r w:rsidRPr="00817BAC">
        <w:rPr>
          <w:rFonts w:cs="Arial"/>
        </w:rPr>
        <w:t xml:space="preserve"> in a correct and timely manner. </w:t>
      </w:r>
    </w:p>
    <w:p w14:paraId="178E65F7" w14:textId="77777777" w:rsidR="00F52281" w:rsidRPr="00817BAC" w:rsidRDefault="00F52281" w:rsidP="00F52281">
      <w:pPr>
        <w:rPr>
          <w:rFonts w:cs="Arial"/>
          <w:b/>
          <w:color w:val="1F497D"/>
        </w:rPr>
      </w:pPr>
    </w:p>
    <w:p w14:paraId="222408D9" w14:textId="77777777" w:rsidR="006D0917" w:rsidRPr="00817BAC" w:rsidRDefault="006D0917">
      <w:pPr>
        <w:rPr>
          <w:rFonts w:cs="Arial"/>
          <w:lang w:val="en-GB"/>
        </w:rPr>
        <w:sectPr w:rsidR="006D0917" w:rsidRPr="00817BAC" w:rsidSect="00A40F6A">
          <w:headerReference w:type="even" r:id="rId25"/>
          <w:headerReference w:type="default" r:id="rId26"/>
          <w:headerReference w:type="first" r:id="rId27"/>
          <w:pgSz w:w="11900" w:h="16840"/>
          <w:pgMar w:top="864" w:right="1152" w:bottom="864" w:left="1152" w:header="720" w:footer="432" w:gutter="0"/>
          <w:cols w:space="720"/>
          <w:titlePg/>
        </w:sectPr>
      </w:pPr>
    </w:p>
    <w:p w14:paraId="20F783E6" w14:textId="5B139489" w:rsidR="002C0FBF" w:rsidRPr="00817BAC" w:rsidRDefault="002C0FBF" w:rsidP="00EF5FE3">
      <w:pPr>
        <w:rPr>
          <w:rFonts w:cs="Arial"/>
          <w:b/>
        </w:rPr>
      </w:pPr>
      <w:r w:rsidRPr="00817BAC">
        <w:rPr>
          <w:rFonts w:cs="Arial"/>
          <w:b/>
        </w:rPr>
        <w:lastRenderedPageBreak/>
        <w:t xml:space="preserve">ANNEX </w:t>
      </w:r>
      <w:r w:rsidR="00CF329E" w:rsidRPr="00817BAC">
        <w:rPr>
          <w:rFonts w:cs="Arial"/>
          <w:b/>
        </w:rPr>
        <w:t>2</w:t>
      </w:r>
      <w:r w:rsidRPr="00817BAC">
        <w:rPr>
          <w:rFonts w:cs="Arial"/>
          <w:b/>
        </w:rPr>
        <w:t>.</w:t>
      </w:r>
    </w:p>
    <w:p w14:paraId="7085EB48" w14:textId="67C969F2" w:rsidR="007F15A0" w:rsidRPr="00817BAC" w:rsidRDefault="007F15A0" w:rsidP="007F15A0">
      <w:pPr>
        <w:jc w:val="center"/>
        <w:rPr>
          <w:rFonts w:ascii="Arial Narrow" w:hAnsi="Arial Narrow"/>
          <w:b/>
        </w:rPr>
      </w:pPr>
      <w:r w:rsidRPr="00817BAC">
        <w:rPr>
          <w:rFonts w:ascii="Arial Narrow" w:hAnsi="Arial Narrow"/>
          <w:i/>
          <w:noProof/>
        </w:rPr>
        <w:drawing>
          <wp:anchor distT="0" distB="0" distL="114300" distR="114300" simplePos="0" relativeHeight="251640832" behindDoc="0" locked="0" layoutInCell="1" allowOverlap="1" wp14:anchorId="02B83996" wp14:editId="30988F97">
            <wp:simplePos x="0" y="0"/>
            <wp:positionH relativeFrom="column">
              <wp:posOffset>9486900</wp:posOffset>
            </wp:positionH>
            <wp:positionV relativeFrom="paragraph">
              <wp:posOffset>-114300</wp:posOffset>
            </wp:positionV>
            <wp:extent cx="275590" cy="551815"/>
            <wp:effectExtent l="0" t="0" r="0" b="635"/>
            <wp:wrapNone/>
            <wp:docPr id="2" name="Рисунок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AC">
        <w:rPr>
          <w:rFonts w:ascii="Arial Narrow" w:hAnsi="Arial Narrow"/>
          <w:b/>
        </w:rPr>
        <w:t>OFFLINE RISK LOG</w:t>
      </w:r>
    </w:p>
    <w:p w14:paraId="5CA02769" w14:textId="77777777" w:rsidR="007F15A0" w:rsidRPr="00817BAC" w:rsidRDefault="007F15A0" w:rsidP="007F15A0">
      <w:pPr>
        <w:jc w:val="center"/>
        <w:rPr>
          <w:rFonts w:ascii="Arial Narrow" w:hAnsi="Arial Narrow"/>
          <w:i/>
        </w:rPr>
      </w:pPr>
      <w:r w:rsidRPr="00817BAC">
        <w:rPr>
          <w:rFonts w:ascii="Arial Narrow" w:hAnsi="Arial Narrow"/>
          <w:i/>
        </w:rPr>
        <w:t xml:space="preserve">(see </w:t>
      </w:r>
      <w:hyperlink r:id="rId29" w:history="1">
        <w:r w:rsidRPr="00817BAC">
          <w:rPr>
            <w:rStyle w:val="Hyperlink"/>
            <w:rFonts w:ascii="Arial Narrow" w:hAnsi="Arial Narrow"/>
            <w:i/>
          </w:rPr>
          <w:t>Deliverable Description</w:t>
        </w:r>
      </w:hyperlink>
      <w:r w:rsidRPr="00817BAC">
        <w:rPr>
          <w:rFonts w:ascii="Arial Narrow" w:hAnsi="Arial Narrow"/>
          <w:i/>
        </w:rPr>
        <w:t xml:space="preserve"> for the Risk Log regarding its purpose and use)</w:t>
      </w:r>
    </w:p>
    <w:p w14:paraId="0714DA77" w14:textId="77777777" w:rsidR="007F15A0" w:rsidRPr="00817BAC" w:rsidRDefault="007F15A0" w:rsidP="007F15A0">
      <w:pPr>
        <w:jc w:val="center"/>
        <w:rPr>
          <w:rFonts w:ascii="Arial Narrow" w:hAnsi="Arial Narrow"/>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gridCol w:w="3140"/>
        <w:gridCol w:w="3327"/>
      </w:tblGrid>
      <w:tr w:rsidR="007F15A0" w:rsidRPr="00817BAC" w14:paraId="4D0949E4" w14:textId="77777777" w:rsidTr="007F15A0">
        <w:tc>
          <w:tcPr>
            <w:tcW w:w="8820" w:type="dxa"/>
            <w:shd w:val="clear" w:color="auto" w:fill="auto"/>
          </w:tcPr>
          <w:p w14:paraId="460DA93F" w14:textId="77777777" w:rsidR="007F15A0" w:rsidRPr="00817BAC" w:rsidRDefault="007F15A0" w:rsidP="007F15A0">
            <w:pPr>
              <w:spacing w:before="120" w:after="120"/>
              <w:outlineLvl w:val="0"/>
              <w:rPr>
                <w:rFonts w:ascii="Arial Narrow" w:hAnsi="Arial Narrow" w:cs="Arial"/>
                <w:b/>
              </w:rPr>
            </w:pPr>
            <w:r w:rsidRPr="00817BAC">
              <w:rPr>
                <w:rFonts w:ascii="Arial Narrow" w:hAnsi="Arial Narrow"/>
                <w:b/>
              </w:rPr>
              <w:t xml:space="preserve">Project Title: </w:t>
            </w:r>
            <w:r w:rsidRPr="00817BAC">
              <w:rPr>
                <w:rFonts w:ascii="Arial Narrow" w:hAnsi="Arial Narrow" w:cs="Arial"/>
              </w:rPr>
              <w:t>Promoting Entrepreneurship among the Conflict-affected Population in Ukraine, Phase III</w:t>
            </w:r>
          </w:p>
        </w:tc>
        <w:tc>
          <w:tcPr>
            <w:tcW w:w="3240" w:type="dxa"/>
            <w:shd w:val="clear" w:color="auto" w:fill="auto"/>
          </w:tcPr>
          <w:p w14:paraId="1522C190" w14:textId="77777777" w:rsidR="007F15A0" w:rsidRPr="00817BAC" w:rsidRDefault="007F15A0" w:rsidP="007F15A0">
            <w:pPr>
              <w:rPr>
                <w:rFonts w:ascii="Arial Narrow" w:hAnsi="Arial Narrow"/>
                <w:b/>
              </w:rPr>
            </w:pPr>
            <w:r w:rsidRPr="00817BAC">
              <w:rPr>
                <w:rFonts w:ascii="Arial Narrow" w:hAnsi="Arial Narrow"/>
                <w:b/>
              </w:rPr>
              <w:t>Award ID:</w:t>
            </w:r>
          </w:p>
        </w:tc>
        <w:tc>
          <w:tcPr>
            <w:tcW w:w="3420" w:type="dxa"/>
            <w:shd w:val="clear" w:color="auto" w:fill="auto"/>
          </w:tcPr>
          <w:p w14:paraId="71686576" w14:textId="77777777" w:rsidR="007F15A0" w:rsidRPr="00817BAC" w:rsidRDefault="007F15A0" w:rsidP="007F15A0">
            <w:pPr>
              <w:rPr>
                <w:rFonts w:ascii="Arial Narrow" w:hAnsi="Arial Narrow"/>
                <w:b/>
              </w:rPr>
            </w:pPr>
            <w:r w:rsidRPr="00817BAC">
              <w:rPr>
                <w:rFonts w:ascii="Arial Narrow" w:hAnsi="Arial Narrow"/>
                <w:b/>
              </w:rPr>
              <w:t xml:space="preserve">Date: </w:t>
            </w:r>
            <w:r w:rsidRPr="00817BAC">
              <w:rPr>
                <w:rFonts w:ascii="Arial Narrow" w:hAnsi="Arial Narrow"/>
              </w:rPr>
              <w:t>07/09/2018</w:t>
            </w:r>
          </w:p>
        </w:tc>
      </w:tr>
    </w:tbl>
    <w:p w14:paraId="78648A90" w14:textId="77777777" w:rsidR="007F15A0" w:rsidRPr="00817BAC" w:rsidRDefault="007F15A0" w:rsidP="007F15A0">
      <w:pPr>
        <w:jc w:val="center"/>
        <w:rPr>
          <w:rFonts w:ascii="Arial Narrow" w:hAnsi="Arial Narrow"/>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7F15A0" w:rsidRPr="00817BAC" w14:paraId="6A64CC0C" w14:textId="77777777" w:rsidTr="007F15A0">
        <w:tc>
          <w:tcPr>
            <w:tcW w:w="372" w:type="dxa"/>
            <w:shd w:val="clear" w:color="auto" w:fill="FFCC00"/>
          </w:tcPr>
          <w:p w14:paraId="4424B53E" w14:textId="77777777" w:rsidR="007F15A0" w:rsidRPr="00817BAC" w:rsidRDefault="007F15A0" w:rsidP="007F15A0">
            <w:pPr>
              <w:rPr>
                <w:rFonts w:ascii="Arial Narrow" w:hAnsi="Arial Narrow" w:cs="Arial"/>
                <w:b/>
              </w:rPr>
            </w:pPr>
            <w:r w:rsidRPr="00817BAC">
              <w:rPr>
                <w:rFonts w:ascii="Arial Narrow" w:hAnsi="Arial Narrow" w:cs="Arial"/>
                <w:b/>
              </w:rPr>
              <w:t>#</w:t>
            </w:r>
          </w:p>
        </w:tc>
        <w:tc>
          <w:tcPr>
            <w:tcW w:w="1800" w:type="dxa"/>
            <w:shd w:val="clear" w:color="auto" w:fill="FFCC00"/>
          </w:tcPr>
          <w:p w14:paraId="4F49D9F9" w14:textId="77777777" w:rsidR="007F15A0" w:rsidRPr="00817BAC" w:rsidRDefault="007F15A0" w:rsidP="007F15A0">
            <w:pPr>
              <w:rPr>
                <w:rFonts w:ascii="Arial Narrow" w:hAnsi="Arial Narrow" w:cs="Arial"/>
                <w:b/>
              </w:rPr>
            </w:pPr>
            <w:r w:rsidRPr="00817BAC">
              <w:rPr>
                <w:rFonts w:ascii="Arial Narrow" w:hAnsi="Arial Narrow" w:cs="Arial"/>
                <w:b/>
              </w:rPr>
              <w:t>Description</w:t>
            </w:r>
          </w:p>
        </w:tc>
        <w:tc>
          <w:tcPr>
            <w:tcW w:w="1260" w:type="dxa"/>
            <w:shd w:val="clear" w:color="auto" w:fill="FFCC00"/>
          </w:tcPr>
          <w:p w14:paraId="5F3C061D" w14:textId="77777777" w:rsidR="007F15A0" w:rsidRPr="00817BAC" w:rsidRDefault="007F15A0" w:rsidP="007F15A0">
            <w:pPr>
              <w:rPr>
                <w:rFonts w:ascii="Arial Narrow" w:hAnsi="Arial Narrow" w:cs="Arial"/>
                <w:b/>
              </w:rPr>
            </w:pPr>
            <w:r w:rsidRPr="00817BAC">
              <w:rPr>
                <w:rFonts w:ascii="Arial Narrow" w:hAnsi="Arial Narrow" w:cs="Arial"/>
                <w:b/>
              </w:rPr>
              <w:t>Date Identified</w:t>
            </w:r>
          </w:p>
        </w:tc>
        <w:tc>
          <w:tcPr>
            <w:tcW w:w="2340" w:type="dxa"/>
            <w:shd w:val="clear" w:color="auto" w:fill="FFCC00"/>
          </w:tcPr>
          <w:p w14:paraId="1CC36C84" w14:textId="77777777" w:rsidR="007F15A0" w:rsidRPr="00817BAC" w:rsidRDefault="007F15A0" w:rsidP="007F15A0">
            <w:pPr>
              <w:rPr>
                <w:rFonts w:ascii="Arial Narrow" w:hAnsi="Arial Narrow" w:cs="Arial"/>
                <w:b/>
              </w:rPr>
            </w:pPr>
            <w:r w:rsidRPr="00817BAC">
              <w:rPr>
                <w:rFonts w:ascii="Arial Narrow" w:hAnsi="Arial Narrow" w:cs="Arial"/>
                <w:b/>
              </w:rPr>
              <w:t>Type</w:t>
            </w:r>
          </w:p>
        </w:tc>
        <w:tc>
          <w:tcPr>
            <w:tcW w:w="2340" w:type="dxa"/>
            <w:shd w:val="clear" w:color="auto" w:fill="FFCC00"/>
          </w:tcPr>
          <w:p w14:paraId="1026BF99" w14:textId="77777777" w:rsidR="007F15A0" w:rsidRPr="00817BAC" w:rsidRDefault="007F15A0" w:rsidP="007F15A0">
            <w:pPr>
              <w:rPr>
                <w:rFonts w:ascii="Arial Narrow" w:hAnsi="Arial Narrow" w:cs="Arial"/>
                <w:b/>
              </w:rPr>
            </w:pPr>
            <w:r w:rsidRPr="00817BAC">
              <w:rPr>
                <w:rFonts w:ascii="Arial Narrow" w:hAnsi="Arial Narrow" w:cs="Arial"/>
                <w:b/>
              </w:rPr>
              <w:t>Impact &amp;</w:t>
            </w:r>
          </w:p>
          <w:p w14:paraId="39911A89" w14:textId="77777777" w:rsidR="007F15A0" w:rsidRPr="00817BAC" w:rsidRDefault="007F15A0" w:rsidP="007F15A0">
            <w:pPr>
              <w:rPr>
                <w:rFonts w:ascii="Arial Narrow" w:hAnsi="Arial Narrow" w:cs="Arial"/>
                <w:b/>
              </w:rPr>
            </w:pPr>
            <w:r w:rsidRPr="00817BAC">
              <w:rPr>
                <w:rFonts w:ascii="Arial Narrow" w:hAnsi="Arial Narrow" w:cs="Arial"/>
                <w:b/>
              </w:rPr>
              <w:t>Probability</w:t>
            </w:r>
          </w:p>
        </w:tc>
        <w:tc>
          <w:tcPr>
            <w:tcW w:w="1980" w:type="dxa"/>
            <w:shd w:val="clear" w:color="auto" w:fill="FFCC00"/>
          </w:tcPr>
          <w:p w14:paraId="0EB3DE54" w14:textId="77777777" w:rsidR="007F15A0" w:rsidRPr="00817BAC" w:rsidRDefault="007F15A0" w:rsidP="007F15A0">
            <w:pPr>
              <w:rPr>
                <w:rFonts w:ascii="Arial Narrow" w:hAnsi="Arial Narrow" w:cs="Arial"/>
                <w:b/>
              </w:rPr>
            </w:pPr>
            <w:r w:rsidRPr="00817BAC">
              <w:rPr>
                <w:rFonts w:ascii="Arial Narrow" w:hAnsi="Arial Narrow" w:cs="Arial"/>
                <w:b/>
              </w:rPr>
              <w:t>Countermeasures / Mngt response</w:t>
            </w:r>
          </w:p>
        </w:tc>
        <w:tc>
          <w:tcPr>
            <w:tcW w:w="1260" w:type="dxa"/>
            <w:shd w:val="clear" w:color="auto" w:fill="FFCC00"/>
          </w:tcPr>
          <w:p w14:paraId="2564E6DA" w14:textId="77777777" w:rsidR="007F15A0" w:rsidRPr="00817BAC" w:rsidRDefault="007F15A0" w:rsidP="007F15A0">
            <w:pPr>
              <w:rPr>
                <w:rFonts w:ascii="Arial Narrow" w:hAnsi="Arial Narrow" w:cs="Arial"/>
                <w:b/>
              </w:rPr>
            </w:pPr>
            <w:r w:rsidRPr="00817BAC">
              <w:rPr>
                <w:rFonts w:ascii="Arial Narrow" w:hAnsi="Arial Narrow" w:cs="Arial"/>
                <w:b/>
              </w:rPr>
              <w:t>Owner</w:t>
            </w:r>
          </w:p>
        </w:tc>
        <w:tc>
          <w:tcPr>
            <w:tcW w:w="1260" w:type="dxa"/>
            <w:shd w:val="clear" w:color="auto" w:fill="FFCC00"/>
          </w:tcPr>
          <w:p w14:paraId="2AF904BA" w14:textId="77777777" w:rsidR="007F15A0" w:rsidRPr="00817BAC" w:rsidRDefault="007F15A0" w:rsidP="007F15A0">
            <w:pPr>
              <w:rPr>
                <w:rFonts w:ascii="Arial Narrow" w:hAnsi="Arial Narrow" w:cs="Arial"/>
                <w:b/>
              </w:rPr>
            </w:pPr>
            <w:r w:rsidRPr="00817BAC">
              <w:rPr>
                <w:rFonts w:ascii="Arial Narrow" w:hAnsi="Arial Narrow" w:cs="Arial"/>
                <w:b/>
              </w:rPr>
              <w:t>Submitted, updated by</w:t>
            </w:r>
          </w:p>
        </w:tc>
        <w:tc>
          <w:tcPr>
            <w:tcW w:w="1260" w:type="dxa"/>
            <w:shd w:val="clear" w:color="auto" w:fill="FFCC00"/>
          </w:tcPr>
          <w:p w14:paraId="2E370AA5" w14:textId="77777777" w:rsidR="007F15A0" w:rsidRPr="00817BAC" w:rsidRDefault="007F15A0" w:rsidP="007F15A0">
            <w:pPr>
              <w:rPr>
                <w:rFonts w:ascii="Arial Narrow" w:hAnsi="Arial Narrow" w:cs="Arial"/>
                <w:b/>
              </w:rPr>
            </w:pPr>
            <w:r w:rsidRPr="00817BAC">
              <w:rPr>
                <w:rFonts w:ascii="Arial Narrow" w:hAnsi="Arial Narrow" w:cs="Arial"/>
                <w:b/>
              </w:rPr>
              <w:t>Last Update</w:t>
            </w:r>
          </w:p>
        </w:tc>
        <w:tc>
          <w:tcPr>
            <w:tcW w:w="1620" w:type="dxa"/>
            <w:shd w:val="clear" w:color="auto" w:fill="FFCC00"/>
          </w:tcPr>
          <w:p w14:paraId="10A022D4" w14:textId="77777777" w:rsidR="007F15A0" w:rsidRPr="00817BAC" w:rsidRDefault="007F15A0" w:rsidP="007F15A0">
            <w:pPr>
              <w:rPr>
                <w:rFonts w:ascii="Arial Narrow" w:hAnsi="Arial Narrow" w:cs="Arial"/>
                <w:b/>
              </w:rPr>
            </w:pPr>
            <w:r w:rsidRPr="00817BAC">
              <w:rPr>
                <w:rFonts w:ascii="Arial Narrow" w:hAnsi="Arial Narrow" w:cs="Arial"/>
                <w:b/>
              </w:rPr>
              <w:t>Status</w:t>
            </w:r>
          </w:p>
        </w:tc>
      </w:tr>
      <w:tr w:rsidR="007F15A0" w:rsidRPr="00817BAC" w14:paraId="7DECA40C" w14:textId="77777777" w:rsidTr="007F15A0">
        <w:tc>
          <w:tcPr>
            <w:tcW w:w="372" w:type="dxa"/>
          </w:tcPr>
          <w:p w14:paraId="37F4C891" w14:textId="77777777" w:rsidR="007F15A0" w:rsidRPr="00817BAC" w:rsidRDefault="007F15A0" w:rsidP="007F15A0">
            <w:pPr>
              <w:rPr>
                <w:rFonts w:ascii="Arial Narrow" w:hAnsi="Arial Narrow" w:cs="Arial"/>
              </w:rPr>
            </w:pPr>
            <w:r w:rsidRPr="00817BAC">
              <w:rPr>
                <w:rFonts w:ascii="Arial Narrow" w:hAnsi="Arial Narrow" w:cs="Arial"/>
              </w:rPr>
              <w:t>1</w:t>
            </w:r>
          </w:p>
        </w:tc>
        <w:tc>
          <w:tcPr>
            <w:tcW w:w="1800" w:type="dxa"/>
          </w:tcPr>
          <w:p w14:paraId="44BF4535" w14:textId="77777777" w:rsidR="007F15A0" w:rsidRPr="00817BAC" w:rsidRDefault="007F15A0" w:rsidP="007F15A0">
            <w:pPr>
              <w:rPr>
                <w:rFonts w:ascii="Arial Narrow" w:hAnsi="Arial Narrow" w:cs="Arial"/>
              </w:rPr>
            </w:pPr>
            <w:r w:rsidRPr="00817BAC">
              <w:rPr>
                <w:rFonts w:ascii="Arial Narrow" w:hAnsi="Arial Narrow" w:cs="Arial"/>
              </w:rPr>
              <w:t>Significant escalation of the armed conflict in Donetsk and Luhansk oblasts</w:t>
            </w:r>
          </w:p>
        </w:tc>
        <w:tc>
          <w:tcPr>
            <w:tcW w:w="1260" w:type="dxa"/>
          </w:tcPr>
          <w:p w14:paraId="78CED69F" w14:textId="77777777" w:rsidR="007F15A0" w:rsidRPr="00817BAC" w:rsidRDefault="007F15A0" w:rsidP="007F15A0">
            <w:pPr>
              <w:rPr>
                <w:rFonts w:ascii="Arial Narrow" w:hAnsi="Arial Narrow" w:cs="Arial"/>
              </w:rPr>
            </w:pPr>
            <w:r w:rsidRPr="00817BAC">
              <w:rPr>
                <w:rFonts w:ascii="Arial Narrow" w:hAnsi="Arial Narrow" w:cs="Arial"/>
              </w:rPr>
              <w:t>07/09/2018</w:t>
            </w:r>
          </w:p>
        </w:tc>
        <w:tc>
          <w:tcPr>
            <w:tcW w:w="2340" w:type="dxa"/>
          </w:tcPr>
          <w:p w14:paraId="320C7FD5" w14:textId="77777777" w:rsidR="007F15A0" w:rsidRPr="00817BAC" w:rsidRDefault="007F15A0" w:rsidP="007F15A0">
            <w:pPr>
              <w:rPr>
                <w:rFonts w:ascii="Arial Narrow" w:hAnsi="Arial Narrow" w:cs="Arial"/>
              </w:rPr>
            </w:pPr>
            <w:r w:rsidRPr="00817BAC">
              <w:rPr>
                <w:rFonts w:ascii="Arial Narrow" w:hAnsi="Arial Narrow" w:cs="Arial"/>
              </w:rPr>
              <w:t>Political</w:t>
            </w:r>
          </w:p>
        </w:tc>
        <w:tc>
          <w:tcPr>
            <w:tcW w:w="2340" w:type="dxa"/>
          </w:tcPr>
          <w:p w14:paraId="2490E1C7" w14:textId="77777777" w:rsidR="007F15A0" w:rsidRPr="00817BAC" w:rsidRDefault="007F15A0" w:rsidP="007F15A0">
            <w:pPr>
              <w:rPr>
                <w:rFonts w:ascii="Arial Narrow" w:hAnsi="Arial Narrow" w:cs="Arial"/>
              </w:rPr>
            </w:pPr>
            <w:r w:rsidRPr="00817BAC">
              <w:rPr>
                <w:rFonts w:ascii="Arial Narrow" w:hAnsi="Arial Narrow" w:cs="Arial"/>
              </w:rPr>
              <w:t xml:space="preserve">Deterioration of security situation in Donetsk and Luhansk oblasts may preclude minimal security conditions necessary for programming in the “grey zone” and GCAs of Donetsk and Luhansk oblasts. </w:t>
            </w:r>
          </w:p>
          <w:p w14:paraId="65324923" w14:textId="77777777" w:rsidR="007F15A0" w:rsidRPr="00817BAC" w:rsidRDefault="007F15A0" w:rsidP="003B796E">
            <w:pPr>
              <w:ind w:left="720"/>
              <w:rPr>
                <w:rFonts w:ascii="Arial Narrow" w:hAnsi="Arial Narrow" w:cs="Arial"/>
              </w:rPr>
            </w:pPr>
          </w:p>
          <w:p w14:paraId="552CA63F" w14:textId="77777777" w:rsidR="007F15A0" w:rsidRPr="00817BAC" w:rsidRDefault="007F15A0" w:rsidP="007F15A0">
            <w:pPr>
              <w:rPr>
                <w:rFonts w:ascii="Arial Narrow" w:hAnsi="Arial Narrow" w:cs="Arial"/>
              </w:rPr>
            </w:pPr>
            <w:r w:rsidRPr="00817BAC">
              <w:rPr>
                <w:rFonts w:ascii="Arial Narrow" w:hAnsi="Arial Narrow" w:cs="Arial"/>
              </w:rPr>
              <w:t>P = 2</w:t>
            </w:r>
          </w:p>
          <w:p w14:paraId="2CF29342" w14:textId="77777777" w:rsidR="007F15A0" w:rsidRPr="00817BAC" w:rsidRDefault="007F15A0" w:rsidP="007F15A0">
            <w:pPr>
              <w:rPr>
                <w:rFonts w:ascii="Arial Narrow" w:hAnsi="Arial Narrow" w:cs="Arial"/>
              </w:rPr>
            </w:pPr>
            <w:r w:rsidRPr="00817BAC">
              <w:rPr>
                <w:rFonts w:ascii="Arial Narrow" w:hAnsi="Arial Narrow" w:cs="Arial"/>
              </w:rPr>
              <w:t xml:space="preserve">I = 5 </w:t>
            </w:r>
          </w:p>
        </w:tc>
        <w:tc>
          <w:tcPr>
            <w:tcW w:w="1980" w:type="dxa"/>
          </w:tcPr>
          <w:p w14:paraId="710812AE" w14:textId="77777777" w:rsidR="007F15A0" w:rsidRPr="00817BAC" w:rsidRDefault="007F15A0" w:rsidP="006606A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 xml:space="preserve">Conduct regular monitoring of security situation with UNDSS; </w:t>
            </w:r>
          </w:p>
          <w:p w14:paraId="5DC196E5" w14:textId="77777777" w:rsidR="007F15A0" w:rsidRPr="00817BAC" w:rsidRDefault="007F15A0" w:rsidP="006606A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 xml:space="preserve">Discuss security situation with government counterparts and international partners to ensure the safety of programme’s staff; </w:t>
            </w:r>
          </w:p>
          <w:p w14:paraId="66C6A86E" w14:textId="77777777" w:rsidR="007F15A0" w:rsidRPr="00817BAC" w:rsidRDefault="007F15A0" w:rsidP="006606A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Develop a clear “exit strategy” for shifting programme’s activities to more secure areas in case of potential conflict escalation</w:t>
            </w:r>
          </w:p>
        </w:tc>
        <w:tc>
          <w:tcPr>
            <w:tcW w:w="1260" w:type="dxa"/>
          </w:tcPr>
          <w:p w14:paraId="6E386A9C" w14:textId="77777777" w:rsidR="007F15A0" w:rsidRPr="00817BAC" w:rsidRDefault="007F15A0" w:rsidP="007F15A0">
            <w:pPr>
              <w:rPr>
                <w:rFonts w:ascii="Arial Narrow" w:hAnsi="Arial Narrow" w:cs="Arial"/>
                <w:sz w:val="20"/>
              </w:rPr>
            </w:pPr>
            <w:r w:rsidRPr="00817BAC">
              <w:rPr>
                <w:rFonts w:ascii="Arial Narrow" w:hAnsi="Arial Narrow" w:cs="Arial"/>
                <w:sz w:val="20"/>
              </w:rPr>
              <w:t>Janthomas Hiemstra</w:t>
            </w:r>
          </w:p>
        </w:tc>
        <w:tc>
          <w:tcPr>
            <w:tcW w:w="1260" w:type="dxa"/>
          </w:tcPr>
          <w:p w14:paraId="055EDD09" w14:textId="77777777" w:rsidR="007F15A0" w:rsidRPr="00817BAC" w:rsidRDefault="007F15A0" w:rsidP="007F15A0">
            <w:pPr>
              <w:rPr>
                <w:rFonts w:ascii="Arial Narrow" w:hAnsi="Arial Narrow" w:cs="Arial"/>
                <w:sz w:val="20"/>
              </w:rPr>
            </w:pPr>
            <w:r w:rsidRPr="00817BAC">
              <w:rPr>
                <w:rFonts w:ascii="Arial Narrow" w:hAnsi="Arial Narrow" w:cs="Arial"/>
                <w:sz w:val="20"/>
              </w:rPr>
              <w:t>Volodymyr Lyashchenko</w:t>
            </w:r>
          </w:p>
        </w:tc>
        <w:tc>
          <w:tcPr>
            <w:tcW w:w="1260" w:type="dxa"/>
          </w:tcPr>
          <w:p w14:paraId="23524736" w14:textId="77777777" w:rsidR="007F15A0" w:rsidRPr="00817BAC" w:rsidRDefault="007F15A0" w:rsidP="007F15A0">
            <w:pPr>
              <w:rPr>
                <w:rFonts w:ascii="Arial Narrow" w:hAnsi="Arial Narrow" w:cs="Arial"/>
                <w:sz w:val="20"/>
              </w:rPr>
            </w:pPr>
            <w:r w:rsidRPr="00817BAC">
              <w:rPr>
                <w:rFonts w:ascii="Arial Narrow" w:hAnsi="Arial Narrow" w:cs="Arial"/>
                <w:sz w:val="20"/>
              </w:rPr>
              <w:t>07/09/2018</w:t>
            </w:r>
          </w:p>
        </w:tc>
        <w:tc>
          <w:tcPr>
            <w:tcW w:w="1620" w:type="dxa"/>
          </w:tcPr>
          <w:p w14:paraId="2682AB26" w14:textId="77777777" w:rsidR="007F15A0" w:rsidRPr="00817BAC" w:rsidRDefault="007F15A0" w:rsidP="007F15A0">
            <w:pPr>
              <w:rPr>
                <w:rFonts w:ascii="Arial Narrow" w:hAnsi="Arial Narrow" w:cs="Arial"/>
                <w:i/>
                <w:sz w:val="20"/>
              </w:rPr>
            </w:pPr>
            <w:r w:rsidRPr="00817BAC">
              <w:rPr>
                <w:rFonts w:ascii="Arial Narrow" w:hAnsi="Arial Narrow" w:cs="Arial"/>
                <w:sz w:val="20"/>
              </w:rPr>
              <w:t>No change</w:t>
            </w:r>
          </w:p>
        </w:tc>
      </w:tr>
      <w:tr w:rsidR="007F15A0" w:rsidRPr="00817BAC" w14:paraId="0C3500B8" w14:textId="77777777" w:rsidTr="007F15A0">
        <w:tc>
          <w:tcPr>
            <w:tcW w:w="372" w:type="dxa"/>
          </w:tcPr>
          <w:p w14:paraId="7A5E58FE" w14:textId="77777777" w:rsidR="007F15A0" w:rsidRPr="00817BAC" w:rsidRDefault="007F15A0" w:rsidP="007F15A0">
            <w:pPr>
              <w:rPr>
                <w:rFonts w:ascii="Arial Narrow" w:hAnsi="Arial Narrow" w:cs="Arial"/>
              </w:rPr>
            </w:pPr>
            <w:r w:rsidRPr="00817BAC">
              <w:rPr>
                <w:rFonts w:ascii="Arial Narrow" w:hAnsi="Arial Narrow" w:cs="Arial"/>
              </w:rPr>
              <w:t>2</w:t>
            </w:r>
          </w:p>
        </w:tc>
        <w:tc>
          <w:tcPr>
            <w:tcW w:w="1800" w:type="dxa"/>
          </w:tcPr>
          <w:p w14:paraId="1088F333" w14:textId="77777777" w:rsidR="007F15A0" w:rsidRPr="00817BAC" w:rsidRDefault="007F15A0" w:rsidP="007F15A0">
            <w:pPr>
              <w:rPr>
                <w:rFonts w:ascii="Arial Narrow" w:hAnsi="Arial Narrow" w:cs="Arial"/>
              </w:rPr>
            </w:pPr>
            <w:r w:rsidRPr="00817BAC">
              <w:rPr>
                <w:rFonts w:ascii="Arial Narrow" w:hAnsi="Arial Narrow" w:cs="Arial"/>
              </w:rPr>
              <w:t xml:space="preserve">Worsening of the macroeconomic situation in Ukraine (high rates of </w:t>
            </w:r>
            <w:r w:rsidRPr="00817BAC">
              <w:rPr>
                <w:rFonts w:ascii="Arial Narrow" w:hAnsi="Arial Narrow" w:cs="Arial"/>
              </w:rPr>
              <w:lastRenderedPageBreak/>
              <w:t>inflation, volatile currency, limited access to credit resources, etc.)</w:t>
            </w:r>
          </w:p>
        </w:tc>
        <w:tc>
          <w:tcPr>
            <w:tcW w:w="1260" w:type="dxa"/>
          </w:tcPr>
          <w:p w14:paraId="70E6A6CB" w14:textId="77777777" w:rsidR="007F15A0" w:rsidRPr="00817BAC" w:rsidRDefault="007F15A0" w:rsidP="007F15A0">
            <w:pPr>
              <w:rPr>
                <w:rFonts w:ascii="Arial Narrow" w:hAnsi="Arial Narrow" w:cs="Arial"/>
              </w:rPr>
            </w:pPr>
            <w:r w:rsidRPr="00817BAC">
              <w:rPr>
                <w:rFonts w:ascii="Arial Narrow" w:hAnsi="Arial Narrow" w:cs="Arial"/>
              </w:rPr>
              <w:lastRenderedPageBreak/>
              <w:t>07/09/2018</w:t>
            </w:r>
          </w:p>
        </w:tc>
        <w:tc>
          <w:tcPr>
            <w:tcW w:w="2340" w:type="dxa"/>
          </w:tcPr>
          <w:p w14:paraId="5B99AD95" w14:textId="77777777" w:rsidR="007F15A0" w:rsidRPr="00817BAC" w:rsidRDefault="007F15A0" w:rsidP="007F15A0">
            <w:pPr>
              <w:rPr>
                <w:rFonts w:ascii="Arial Narrow" w:hAnsi="Arial Narrow" w:cs="Arial"/>
              </w:rPr>
            </w:pPr>
            <w:r w:rsidRPr="00817BAC">
              <w:rPr>
                <w:rFonts w:ascii="Arial Narrow" w:hAnsi="Arial Narrow" w:cs="Arial"/>
              </w:rPr>
              <w:t>Financial</w:t>
            </w:r>
          </w:p>
          <w:p w14:paraId="31A52670" w14:textId="77777777" w:rsidR="007F15A0" w:rsidRPr="00817BAC" w:rsidRDefault="007F15A0" w:rsidP="003B796E">
            <w:pPr>
              <w:ind w:left="720"/>
              <w:rPr>
                <w:rFonts w:ascii="Arial Narrow" w:hAnsi="Arial Narrow" w:cs="Arial"/>
              </w:rPr>
            </w:pPr>
          </w:p>
        </w:tc>
        <w:tc>
          <w:tcPr>
            <w:tcW w:w="2340" w:type="dxa"/>
          </w:tcPr>
          <w:p w14:paraId="27C07373" w14:textId="77777777" w:rsidR="007F15A0" w:rsidRPr="00817BAC" w:rsidRDefault="007F15A0" w:rsidP="007F15A0">
            <w:pPr>
              <w:rPr>
                <w:rFonts w:ascii="Arial Narrow" w:hAnsi="Arial Narrow" w:cs="Arial"/>
              </w:rPr>
            </w:pPr>
            <w:r w:rsidRPr="00817BAC">
              <w:rPr>
                <w:rFonts w:ascii="Arial Narrow" w:hAnsi="Arial Narrow" w:cs="Arial"/>
              </w:rPr>
              <w:t xml:space="preserve">It may generate uncertainty within the business environment, especially evident in the </w:t>
            </w:r>
            <w:r w:rsidRPr="00817BAC">
              <w:rPr>
                <w:rFonts w:ascii="Arial Narrow" w:hAnsi="Arial Narrow" w:cs="Arial"/>
              </w:rPr>
              <w:lastRenderedPageBreak/>
              <w:t>conflict-affected context, and provoke a fear to start/expand business or invest in production facilities, real estate and land.</w:t>
            </w:r>
          </w:p>
          <w:p w14:paraId="0373B39C" w14:textId="77777777" w:rsidR="007F15A0" w:rsidRPr="00817BAC" w:rsidRDefault="007F15A0" w:rsidP="003B796E">
            <w:pPr>
              <w:rPr>
                <w:rFonts w:ascii="Arial Narrow" w:hAnsi="Arial Narrow" w:cs="Arial"/>
              </w:rPr>
            </w:pPr>
          </w:p>
          <w:p w14:paraId="08BE1E26" w14:textId="77777777" w:rsidR="007F15A0" w:rsidRPr="00817BAC" w:rsidRDefault="007F15A0" w:rsidP="007F15A0">
            <w:pPr>
              <w:rPr>
                <w:rFonts w:ascii="Arial Narrow" w:hAnsi="Arial Narrow" w:cs="Arial"/>
              </w:rPr>
            </w:pPr>
            <w:r w:rsidRPr="00817BAC">
              <w:rPr>
                <w:rFonts w:ascii="Arial Narrow" w:hAnsi="Arial Narrow" w:cs="Arial"/>
              </w:rPr>
              <w:t>P = 3</w:t>
            </w:r>
          </w:p>
          <w:p w14:paraId="00974D4F" w14:textId="77777777" w:rsidR="007F15A0" w:rsidRPr="00817BAC" w:rsidRDefault="007F15A0" w:rsidP="007F15A0">
            <w:pPr>
              <w:rPr>
                <w:rFonts w:ascii="Arial Narrow" w:hAnsi="Arial Narrow" w:cs="Arial"/>
              </w:rPr>
            </w:pPr>
            <w:r w:rsidRPr="00817BAC">
              <w:rPr>
                <w:rFonts w:ascii="Arial Narrow" w:hAnsi="Arial Narrow" w:cs="Arial"/>
              </w:rPr>
              <w:t>I = 3</w:t>
            </w:r>
          </w:p>
        </w:tc>
        <w:tc>
          <w:tcPr>
            <w:tcW w:w="1980" w:type="dxa"/>
          </w:tcPr>
          <w:p w14:paraId="477D7756" w14:textId="77777777" w:rsidR="007F15A0" w:rsidRPr="00817BAC" w:rsidRDefault="007F15A0" w:rsidP="006606A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lastRenderedPageBreak/>
              <w:t xml:space="preserve">Conduct regular monitoring of the national currency </w:t>
            </w:r>
            <w:r w:rsidRPr="00817BAC">
              <w:rPr>
                <w:rFonts w:ascii="Arial Narrow" w:hAnsi="Arial Narrow" w:cs="Arial"/>
              </w:rPr>
              <w:lastRenderedPageBreak/>
              <w:t>exchange rate fluctuation;</w:t>
            </w:r>
          </w:p>
          <w:p w14:paraId="3357FB75" w14:textId="77777777" w:rsidR="007F15A0" w:rsidRPr="00817BAC" w:rsidRDefault="007F15A0" w:rsidP="006606A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Keep low balance of the national currency on the local bank account;</w:t>
            </w:r>
          </w:p>
          <w:p w14:paraId="515674F2" w14:textId="77777777" w:rsidR="007F15A0" w:rsidRPr="00817BAC" w:rsidRDefault="007F15A0" w:rsidP="006606A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Amount of financial support to businesses (in national currency) may be adjusted, based on current exchange rate and economic situation in the country</w:t>
            </w:r>
          </w:p>
        </w:tc>
        <w:tc>
          <w:tcPr>
            <w:tcW w:w="1260" w:type="dxa"/>
          </w:tcPr>
          <w:p w14:paraId="7CD13FA7" w14:textId="77777777" w:rsidR="007F15A0" w:rsidRPr="00817BAC" w:rsidRDefault="007F15A0" w:rsidP="007F15A0">
            <w:pPr>
              <w:rPr>
                <w:rFonts w:ascii="Arial Narrow" w:hAnsi="Arial Narrow" w:cs="Arial"/>
                <w:sz w:val="20"/>
              </w:rPr>
            </w:pPr>
            <w:r w:rsidRPr="00817BAC">
              <w:rPr>
                <w:rFonts w:ascii="Arial Narrow" w:hAnsi="Arial Narrow" w:cs="Arial"/>
                <w:sz w:val="20"/>
              </w:rPr>
              <w:lastRenderedPageBreak/>
              <w:t>Andra Brige</w:t>
            </w:r>
          </w:p>
        </w:tc>
        <w:tc>
          <w:tcPr>
            <w:tcW w:w="1260" w:type="dxa"/>
          </w:tcPr>
          <w:p w14:paraId="0283DE69" w14:textId="77777777" w:rsidR="007F15A0" w:rsidRPr="00817BAC" w:rsidRDefault="007F15A0" w:rsidP="007F15A0">
            <w:pPr>
              <w:rPr>
                <w:rFonts w:ascii="Arial Narrow" w:hAnsi="Arial Narrow" w:cs="Arial"/>
                <w:sz w:val="20"/>
              </w:rPr>
            </w:pPr>
            <w:r w:rsidRPr="00817BAC">
              <w:rPr>
                <w:rFonts w:ascii="Arial Narrow" w:hAnsi="Arial Narrow" w:cs="Arial"/>
                <w:sz w:val="20"/>
              </w:rPr>
              <w:t>Volodymyr Lyashchenko</w:t>
            </w:r>
          </w:p>
        </w:tc>
        <w:tc>
          <w:tcPr>
            <w:tcW w:w="1260" w:type="dxa"/>
          </w:tcPr>
          <w:p w14:paraId="17F8159F" w14:textId="77777777" w:rsidR="007F15A0" w:rsidRPr="00817BAC" w:rsidRDefault="007F15A0" w:rsidP="007F15A0">
            <w:pPr>
              <w:rPr>
                <w:rFonts w:ascii="Arial Narrow" w:hAnsi="Arial Narrow" w:cs="Arial"/>
                <w:sz w:val="20"/>
              </w:rPr>
            </w:pPr>
            <w:r w:rsidRPr="00817BAC">
              <w:rPr>
                <w:rFonts w:ascii="Arial Narrow" w:hAnsi="Arial Narrow" w:cs="Arial"/>
                <w:sz w:val="20"/>
              </w:rPr>
              <w:t>07/09/2018</w:t>
            </w:r>
          </w:p>
        </w:tc>
        <w:tc>
          <w:tcPr>
            <w:tcW w:w="1620" w:type="dxa"/>
          </w:tcPr>
          <w:p w14:paraId="23624670" w14:textId="77777777" w:rsidR="007F15A0" w:rsidRPr="00817BAC" w:rsidRDefault="007F15A0" w:rsidP="007F15A0">
            <w:pPr>
              <w:rPr>
                <w:rFonts w:ascii="Arial Narrow" w:hAnsi="Arial Narrow" w:cs="Arial"/>
                <w:sz w:val="20"/>
              </w:rPr>
            </w:pPr>
            <w:r w:rsidRPr="00817BAC">
              <w:rPr>
                <w:rFonts w:ascii="Arial Narrow" w:hAnsi="Arial Narrow" w:cs="Arial"/>
                <w:sz w:val="20"/>
              </w:rPr>
              <w:t>No change</w:t>
            </w:r>
          </w:p>
        </w:tc>
      </w:tr>
      <w:tr w:rsidR="007F15A0" w:rsidRPr="00817BAC" w14:paraId="40D3E704" w14:textId="77777777" w:rsidTr="007F15A0">
        <w:tc>
          <w:tcPr>
            <w:tcW w:w="372" w:type="dxa"/>
          </w:tcPr>
          <w:p w14:paraId="68695800" w14:textId="77777777" w:rsidR="007F15A0" w:rsidRPr="00817BAC" w:rsidRDefault="007F15A0" w:rsidP="007F15A0">
            <w:pPr>
              <w:rPr>
                <w:rFonts w:ascii="Arial Narrow" w:hAnsi="Arial Narrow" w:cs="Arial"/>
              </w:rPr>
            </w:pPr>
            <w:r w:rsidRPr="00817BAC">
              <w:rPr>
                <w:rFonts w:ascii="Arial Narrow" w:hAnsi="Arial Narrow" w:cs="Arial"/>
              </w:rPr>
              <w:t>3</w:t>
            </w:r>
          </w:p>
        </w:tc>
        <w:tc>
          <w:tcPr>
            <w:tcW w:w="1800" w:type="dxa"/>
          </w:tcPr>
          <w:p w14:paraId="2C61EAF1" w14:textId="77777777" w:rsidR="007F15A0" w:rsidRPr="00817BAC" w:rsidRDefault="007F15A0" w:rsidP="007F15A0">
            <w:pPr>
              <w:rPr>
                <w:rFonts w:ascii="Arial Narrow" w:hAnsi="Arial Narrow" w:cs="Arial"/>
              </w:rPr>
            </w:pPr>
            <w:r w:rsidRPr="00817BAC">
              <w:rPr>
                <w:rFonts w:ascii="Arial Narrow" w:hAnsi="Arial Narrow" w:cs="Arial"/>
              </w:rPr>
              <w:t>Late receipt of funds from the donor</w:t>
            </w:r>
          </w:p>
        </w:tc>
        <w:tc>
          <w:tcPr>
            <w:tcW w:w="1260" w:type="dxa"/>
          </w:tcPr>
          <w:p w14:paraId="437EEB74" w14:textId="77777777" w:rsidR="007F15A0" w:rsidRPr="00817BAC" w:rsidRDefault="007F15A0" w:rsidP="007F15A0">
            <w:pPr>
              <w:rPr>
                <w:rFonts w:ascii="Arial Narrow" w:hAnsi="Arial Narrow" w:cs="Arial"/>
              </w:rPr>
            </w:pPr>
            <w:r w:rsidRPr="00817BAC">
              <w:rPr>
                <w:rFonts w:ascii="Arial Narrow" w:hAnsi="Arial Narrow" w:cs="Arial"/>
              </w:rPr>
              <w:t>07/09/2018</w:t>
            </w:r>
          </w:p>
        </w:tc>
        <w:tc>
          <w:tcPr>
            <w:tcW w:w="2340" w:type="dxa"/>
          </w:tcPr>
          <w:p w14:paraId="771B9B0D" w14:textId="77777777" w:rsidR="007F15A0" w:rsidRPr="00817BAC" w:rsidRDefault="007F15A0" w:rsidP="007F15A0">
            <w:pPr>
              <w:rPr>
                <w:rFonts w:ascii="Arial Narrow" w:hAnsi="Arial Narrow" w:cs="Arial"/>
              </w:rPr>
            </w:pPr>
            <w:r w:rsidRPr="00817BAC">
              <w:rPr>
                <w:rFonts w:ascii="Arial Narrow" w:hAnsi="Arial Narrow" w:cs="Arial"/>
              </w:rPr>
              <w:t>Financial</w:t>
            </w:r>
          </w:p>
          <w:p w14:paraId="791840B9" w14:textId="77777777" w:rsidR="007F15A0" w:rsidRPr="00817BAC" w:rsidRDefault="007F15A0" w:rsidP="003B796E">
            <w:pPr>
              <w:ind w:left="720"/>
              <w:rPr>
                <w:rFonts w:ascii="Arial Narrow" w:hAnsi="Arial Narrow" w:cs="Arial"/>
              </w:rPr>
            </w:pPr>
          </w:p>
        </w:tc>
        <w:tc>
          <w:tcPr>
            <w:tcW w:w="2340" w:type="dxa"/>
          </w:tcPr>
          <w:p w14:paraId="3277F4EA" w14:textId="77777777" w:rsidR="007F15A0" w:rsidRPr="00817BAC" w:rsidRDefault="007F15A0" w:rsidP="007F15A0">
            <w:pPr>
              <w:rPr>
                <w:rFonts w:ascii="Arial Narrow" w:hAnsi="Arial Narrow" w:cs="Arial"/>
              </w:rPr>
            </w:pPr>
            <w:r w:rsidRPr="00817BAC">
              <w:rPr>
                <w:rFonts w:ascii="Arial Narrow" w:hAnsi="Arial Narrow" w:cs="Arial"/>
              </w:rPr>
              <w:t>It may cause delays in project implementation and provision of grant support.</w:t>
            </w:r>
          </w:p>
          <w:p w14:paraId="334DC060" w14:textId="77777777" w:rsidR="007F15A0" w:rsidRPr="00817BAC" w:rsidRDefault="007F15A0" w:rsidP="003B796E">
            <w:pPr>
              <w:ind w:left="720"/>
              <w:rPr>
                <w:rFonts w:ascii="Arial Narrow" w:hAnsi="Arial Narrow" w:cs="Arial"/>
              </w:rPr>
            </w:pPr>
          </w:p>
          <w:p w14:paraId="48DA027C" w14:textId="77777777" w:rsidR="007F15A0" w:rsidRPr="00817BAC" w:rsidRDefault="007F15A0" w:rsidP="007F15A0">
            <w:pPr>
              <w:rPr>
                <w:rFonts w:ascii="Arial Narrow" w:hAnsi="Arial Narrow" w:cs="Arial"/>
              </w:rPr>
            </w:pPr>
            <w:r w:rsidRPr="00817BAC">
              <w:rPr>
                <w:rFonts w:ascii="Arial Narrow" w:hAnsi="Arial Narrow" w:cs="Arial"/>
              </w:rPr>
              <w:t>P = 2</w:t>
            </w:r>
          </w:p>
          <w:p w14:paraId="6E9E2031" w14:textId="77777777" w:rsidR="007F15A0" w:rsidRPr="00817BAC" w:rsidRDefault="007F15A0" w:rsidP="007F15A0">
            <w:pPr>
              <w:rPr>
                <w:rFonts w:ascii="Arial Narrow" w:hAnsi="Arial Narrow" w:cs="Arial"/>
              </w:rPr>
            </w:pPr>
            <w:r w:rsidRPr="00817BAC">
              <w:rPr>
                <w:rFonts w:ascii="Arial Narrow" w:hAnsi="Arial Narrow" w:cs="Arial"/>
              </w:rPr>
              <w:t>I = 1</w:t>
            </w:r>
          </w:p>
        </w:tc>
        <w:tc>
          <w:tcPr>
            <w:tcW w:w="1980" w:type="dxa"/>
          </w:tcPr>
          <w:p w14:paraId="4345ED23"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Continuous communication with the donor will help to ensure coordination and will help to avoid such situations</w:t>
            </w:r>
          </w:p>
        </w:tc>
        <w:tc>
          <w:tcPr>
            <w:tcW w:w="1260" w:type="dxa"/>
          </w:tcPr>
          <w:p w14:paraId="6CA742EF" w14:textId="77777777" w:rsidR="007F15A0" w:rsidRPr="00817BAC" w:rsidRDefault="007F15A0" w:rsidP="007F15A0">
            <w:pPr>
              <w:rPr>
                <w:rFonts w:ascii="Arial Narrow" w:hAnsi="Arial Narrow" w:cs="Arial"/>
                <w:sz w:val="20"/>
              </w:rPr>
            </w:pPr>
            <w:r w:rsidRPr="00817BAC">
              <w:rPr>
                <w:rFonts w:ascii="Arial Narrow" w:hAnsi="Arial Narrow" w:cs="Arial"/>
                <w:sz w:val="20"/>
              </w:rPr>
              <w:t>Andra Brige</w:t>
            </w:r>
          </w:p>
        </w:tc>
        <w:tc>
          <w:tcPr>
            <w:tcW w:w="1260" w:type="dxa"/>
          </w:tcPr>
          <w:p w14:paraId="67BFC841" w14:textId="77777777" w:rsidR="007F15A0" w:rsidRPr="00817BAC" w:rsidRDefault="007F15A0" w:rsidP="007F15A0">
            <w:pPr>
              <w:rPr>
                <w:rFonts w:ascii="Arial Narrow" w:hAnsi="Arial Narrow" w:cs="Arial"/>
                <w:sz w:val="20"/>
              </w:rPr>
            </w:pPr>
            <w:r w:rsidRPr="00817BAC">
              <w:rPr>
                <w:rFonts w:ascii="Arial Narrow" w:hAnsi="Arial Narrow" w:cs="Arial"/>
                <w:sz w:val="20"/>
              </w:rPr>
              <w:t>Volodymyr Lyashchenko</w:t>
            </w:r>
          </w:p>
        </w:tc>
        <w:tc>
          <w:tcPr>
            <w:tcW w:w="1260" w:type="dxa"/>
          </w:tcPr>
          <w:p w14:paraId="43724226" w14:textId="77777777" w:rsidR="007F15A0" w:rsidRPr="00817BAC" w:rsidRDefault="007F15A0" w:rsidP="007F15A0">
            <w:pPr>
              <w:rPr>
                <w:rFonts w:ascii="Arial Narrow" w:hAnsi="Arial Narrow" w:cs="Arial"/>
                <w:sz w:val="20"/>
              </w:rPr>
            </w:pPr>
            <w:r w:rsidRPr="00817BAC">
              <w:rPr>
                <w:rFonts w:ascii="Arial Narrow" w:hAnsi="Arial Narrow" w:cs="Arial"/>
                <w:sz w:val="20"/>
              </w:rPr>
              <w:t>07/09/2018</w:t>
            </w:r>
          </w:p>
        </w:tc>
        <w:tc>
          <w:tcPr>
            <w:tcW w:w="1620" w:type="dxa"/>
          </w:tcPr>
          <w:p w14:paraId="11609229" w14:textId="77777777" w:rsidR="007F15A0" w:rsidRPr="00817BAC" w:rsidRDefault="007F15A0" w:rsidP="007F15A0">
            <w:pPr>
              <w:rPr>
                <w:rFonts w:ascii="Arial Narrow" w:hAnsi="Arial Narrow" w:cs="Arial"/>
                <w:sz w:val="20"/>
              </w:rPr>
            </w:pPr>
            <w:r w:rsidRPr="00817BAC">
              <w:rPr>
                <w:rFonts w:ascii="Arial Narrow" w:hAnsi="Arial Narrow" w:cs="Arial"/>
                <w:sz w:val="20"/>
              </w:rPr>
              <w:t>No change</w:t>
            </w:r>
          </w:p>
        </w:tc>
      </w:tr>
      <w:tr w:rsidR="007F15A0" w:rsidRPr="00817BAC" w14:paraId="29100BD8" w14:textId="77777777" w:rsidTr="007F15A0">
        <w:tc>
          <w:tcPr>
            <w:tcW w:w="372" w:type="dxa"/>
          </w:tcPr>
          <w:p w14:paraId="1C52602B" w14:textId="77777777" w:rsidR="007F15A0" w:rsidRPr="00817BAC" w:rsidRDefault="007F15A0" w:rsidP="007F15A0">
            <w:pPr>
              <w:rPr>
                <w:rFonts w:ascii="Arial Narrow" w:hAnsi="Arial Narrow" w:cs="Arial"/>
              </w:rPr>
            </w:pPr>
            <w:r w:rsidRPr="00817BAC">
              <w:rPr>
                <w:rFonts w:ascii="Arial Narrow" w:hAnsi="Arial Narrow" w:cs="Arial"/>
              </w:rPr>
              <w:t>4</w:t>
            </w:r>
          </w:p>
        </w:tc>
        <w:tc>
          <w:tcPr>
            <w:tcW w:w="1800" w:type="dxa"/>
          </w:tcPr>
          <w:p w14:paraId="1F4011B0" w14:textId="77777777" w:rsidR="007F15A0" w:rsidRPr="00817BAC" w:rsidRDefault="007F15A0" w:rsidP="007F15A0">
            <w:pPr>
              <w:rPr>
                <w:rFonts w:ascii="Arial Narrow" w:hAnsi="Arial Narrow" w:cs="Arial"/>
              </w:rPr>
            </w:pPr>
            <w:r w:rsidRPr="00817BAC">
              <w:rPr>
                <w:rFonts w:ascii="Arial Narrow" w:hAnsi="Arial Narrow" w:cs="Arial"/>
              </w:rPr>
              <w:t>Inefficient coordination with new donors, development actors and other UN agencies, operating in Donetsk and Luhansk oblasts</w:t>
            </w:r>
          </w:p>
        </w:tc>
        <w:tc>
          <w:tcPr>
            <w:tcW w:w="1260" w:type="dxa"/>
          </w:tcPr>
          <w:p w14:paraId="77F34C06" w14:textId="77777777" w:rsidR="007F15A0" w:rsidRPr="00817BAC" w:rsidRDefault="007F15A0" w:rsidP="007F15A0">
            <w:pPr>
              <w:rPr>
                <w:rFonts w:ascii="Arial Narrow" w:hAnsi="Arial Narrow" w:cs="Arial"/>
              </w:rPr>
            </w:pPr>
            <w:r w:rsidRPr="00817BAC">
              <w:rPr>
                <w:rFonts w:ascii="Arial Narrow" w:hAnsi="Arial Narrow" w:cs="Arial"/>
              </w:rPr>
              <w:t>07/09/2018</w:t>
            </w:r>
          </w:p>
        </w:tc>
        <w:tc>
          <w:tcPr>
            <w:tcW w:w="2340" w:type="dxa"/>
          </w:tcPr>
          <w:p w14:paraId="4BB88022" w14:textId="77777777" w:rsidR="007F15A0" w:rsidRPr="00817BAC" w:rsidRDefault="007F15A0" w:rsidP="007F15A0">
            <w:pPr>
              <w:rPr>
                <w:rFonts w:ascii="Arial Narrow" w:hAnsi="Arial Narrow" w:cs="Arial"/>
              </w:rPr>
            </w:pPr>
            <w:r w:rsidRPr="00817BAC">
              <w:rPr>
                <w:rFonts w:ascii="Arial Narrow" w:hAnsi="Arial Narrow" w:cs="Arial"/>
              </w:rPr>
              <w:t>Strategic</w:t>
            </w:r>
          </w:p>
        </w:tc>
        <w:tc>
          <w:tcPr>
            <w:tcW w:w="2340" w:type="dxa"/>
          </w:tcPr>
          <w:p w14:paraId="00187F3B" w14:textId="77777777" w:rsidR="007F15A0" w:rsidRPr="00817BAC" w:rsidRDefault="007F15A0" w:rsidP="007F15A0">
            <w:pPr>
              <w:rPr>
                <w:rFonts w:ascii="Arial Narrow" w:hAnsi="Arial Narrow" w:cs="Arial"/>
              </w:rPr>
            </w:pPr>
            <w:r w:rsidRPr="00817BAC">
              <w:rPr>
                <w:rFonts w:ascii="Arial Narrow" w:hAnsi="Arial Narrow" w:cs="Arial"/>
              </w:rPr>
              <w:t>Inefficient coordination can lead to duplication of activities and lack of synergy between partners in the region</w:t>
            </w:r>
          </w:p>
          <w:p w14:paraId="46D5BCF8" w14:textId="77777777" w:rsidR="007F15A0" w:rsidRPr="00817BAC" w:rsidRDefault="007F15A0" w:rsidP="003B796E">
            <w:pPr>
              <w:ind w:left="720"/>
              <w:rPr>
                <w:rFonts w:ascii="Arial Narrow" w:hAnsi="Arial Narrow" w:cs="Arial"/>
              </w:rPr>
            </w:pPr>
          </w:p>
          <w:p w14:paraId="10BF5B54" w14:textId="77777777" w:rsidR="007F15A0" w:rsidRPr="00817BAC" w:rsidRDefault="007F15A0" w:rsidP="007F15A0">
            <w:pPr>
              <w:rPr>
                <w:rFonts w:ascii="Arial Narrow" w:hAnsi="Arial Narrow" w:cs="Arial"/>
              </w:rPr>
            </w:pPr>
            <w:r w:rsidRPr="00817BAC">
              <w:rPr>
                <w:rFonts w:ascii="Arial Narrow" w:hAnsi="Arial Narrow" w:cs="Arial"/>
              </w:rPr>
              <w:t>P = 2</w:t>
            </w:r>
          </w:p>
          <w:p w14:paraId="181F4F7A" w14:textId="77777777" w:rsidR="007F15A0" w:rsidRPr="00817BAC" w:rsidRDefault="007F15A0" w:rsidP="007F15A0">
            <w:pPr>
              <w:rPr>
                <w:rFonts w:ascii="Arial Narrow" w:hAnsi="Arial Narrow" w:cs="Arial"/>
              </w:rPr>
            </w:pPr>
            <w:r w:rsidRPr="00817BAC">
              <w:rPr>
                <w:rFonts w:ascii="Arial Narrow" w:hAnsi="Arial Narrow" w:cs="Arial"/>
              </w:rPr>
              <w:t>I = 2</w:t>
            </w:r>
          </w:p>
        </w:tc>
        <w:tc>
          <w:tcPr>
            <w:tcW w:w="1980" w:type="dxa"/>
          </w:tcPr>
          <w:p w14:paraId="0438CA60"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 xml:space="preserve">Continue regular donor coordination meetings at the oblast level; </w:t>
            </w:r>
          </w:p>
          <w:p w14:paraId="11B86A31"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 xml:space="preserve">Conduct a mapping study to explore the actions of other development and aid organizations </w:t>
            </w:r>
            <w:r w:rsidRPr="00817BAC">
              <w:rPr>
                <w:rFonts w:ascii="Arial Narrow" w:hAnsi="Arial Narrow" w:cs="Arial"/>
              </w:rPr>
              <w:lastRenderedPageBreak/>
              <w:t>in Donetsk and Luhansk oblasts;</w:t>
            </w:r>
          </w:p>
          <w:p w14:paraId="6ACE9ECF"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Ensure productive cooperation with other UN agencies through established mechanisms and tools (UNET, joint programming, etc.)</w:t>
            </w:r>
          </w:p>
        </w:tc>
        <w:tc>
          <w:tcPr>
            <w:tcW w:w="1260" w:type="dxa"/>
          </w:tcPr>
          <w:p w14:paraId="13AF5035" w14:textId="77777777" w:rsidR="007F15A0" w:rsidRPr="00817BAC" w:rsidRDefault="007F15A0" w:rsidP="007F15A0">
            <w:pPr>
              <w:rPr>
                <w:rFonts w:ascii="Arial Narrow" w:hAnsi="Arial Narrow" w:cs="Arial"/>
                <w:sz w:val="20"/>
              </w:rPr>
            </w:pPr>
            <w:r w:rsidRPr="00817BAC">
              <w:rPr>
                <w:rFonts w:ascii="Arial Narrow" w:hAnsi="Arial Narrow" w:cs="Arial"/>
                <w:sz w:val="20"/>
              </w:rPr>
              <w:lastRenderedPageBreak/>
              <w:t>Victor Munteanu</w:t>
            </w:r>
          </w:p>
        </w:tc>
        <w:tc>
          <w:tcPr>
            <w:tcW w:w="1260" w:type="dxa"/>
          </w:tcPr>
          <w:p w14:paraId="47A4AF09" w14:textId="77777777" w:rsidR="007F15A0" w:rsidRPr="00817BAC" w:rsidRDefault="007F15A0" w:rsidP="007F15A0">
            <w:pPr>
              <w:rPr>
                <w:rFonts w:ascii="Arial Narrow" w:hAnsi="Arial Narrow" w:cs="Arial"/>
                <w:sz w:val="20"/>
              </w:rPr>
            </w:pPr>
            <w:r w:rsidRPr="00817BAC">
              <w:rPr>
                <w:rFonts w:ascii="Arial Narrow" w:hAnsi="Arial Narrow" w:cs="Arial"/>
                <w:sz w:val="20"/>
              </w:rPr>
              <w:t>Volodymyr Lyashchenko</w:t>
            </w:r>
          </w:p>
        </w:tc>
        <w:tc>
          <w:tcPr>
            <w:tcW w:w="1260" w:type="dxa"/>
          </w:tcPr>
          <w:p w14:paraId="13DBC570" w14:textId="77777777" w:rsidR="007F15A0" w:rsidRPr="00817BAC" w:rsidRDefault="007F15A0" w:rsidP="007F15A0">
            <w:pPr>
              <w:rPr>
                <w:rFonts w:ascii="Arial Narrow" w:hAnsi="Arial Narrow" w:cs="Arial"/>
                <w:sz w:val="20"/>
              </w:rPr>
            </w:pPr>
            <w:r w:rsidRPr="00817BAC">
              <w:rPr>
                <w:rFonts w:ascii="Arial Narrow" w:hAnsi="Arial Narrow" w:cs="Arial"/>
                <w:sz w:val="20"/>
              </w:rPr>
              <w:t>07/09/2018</w:t>
            </w:r>
          </w:p>
        </w:tc>
        <w:tc>
          <w:tcPr>
            <w:tcW w:w="1620" w:type="dxa"/>
          </w:tcPr>
          <w:p w14:paraId="71321301" w14:textId="77777777" w:rsidR="007F15A0" w:rsidRPr="00817BAC" w:rsidRDefault="007F15A0" w:rsidP="007F15A0">
            <w:pPr>
              <w:rPr>
                <w:rFonts w:ascii="Arial Narrow" w:hAnsi="Arial Narrow" w:cs="Arial"/>
                <w:sz w:val="20"/>
              </w:rPr>
            </w:pPr>
            <w:r w:rsidRPr="00817BAC">
              <w:rPr>
                <w:rFonts w:ascii="Arial Narrow" w:hAnsi="Arial Narrow" w:cs="Arial"/>
                <w:sz w:val="20"/>
              </w:rPr>
              <w:t>No change</w:t>
            </w:r>
          </w:p>
        </w:tc>
      </w:tr>
      <w:tr w:rsidR="007F15A0" w:rsidRPr="007F15A0" w14:paraId="711C3C4A" w14:textId="77777777" w:rsidTr="007F15A0">
        <w:tc>
          <w:tcPr>
            <w:tcW w:w="372" w:type="dxa"/>
          </w:tcPr>
          <w:p w14:paraId="67A32852" w14:textId="77777777" w:rsidR="007F15A0" w:rsidRPr="00817BAC" w:rsidRDefault="007F15A0" w:rsidP="007F15A0">
            <w:pPr>
              <w:rPr>
                <w:rFonts w:ascii="Arial Narrow" w:hAnsi="Arial Narrow" w:cs="Arial"/>
              </w:rPr>
            </w:pPr>
            <w:r w:rsidRPr="00817BAC">
              <w:rPr>
                <w:rFonts w:ascii="Arial Narrow" w:hAnsi="Arial Narrow" w:cs="Arial"/>
              </w:rPr>
              <w:t>5</w:t>
            </w:r>
          </w:p>
        </w:tc>
        <w:tc>
          <w:tcPr>
            <w:tcW w:w="1800" w:type="dxa"/>
          </w:tcPr>
          <w:p w14:paraId="794EBD3C" w14:textId="77777777" w:rsidR="007F15A0" w:rsidRPr="00817BAC" w:rsidRDefault="007F15A0" w:rsidP="007F15A0">
            <w:pPr>
              <w:rPr>
                <w:rFonts w:ascii="Arial Narrow" w:hAnsi="Arial Narrow" w:cs="Arial"/>
              </w:rPr>
            </w:pPr>
            <w:r w:rsidRPr="00817BAC">
              <w:rPr>
                <w:rFonts w:ascii="Arial Narrow" w:hAnsi="Arial Narrow" w:cs="Arial"/>
              </w:rPr>
              <w:t>Political instability and politicization of the reform process at the national level</w:t>
            </w:r>
          </w:p>
        </w:tc>
        <w:tc>
          <w:tcPr>
            <w:tcW w:w="1260" w:type="dxa"/>
          </w:tcPr>
          <w:p w14:paraId="5CBE92C4" w14:textId="77777777" w:rsidR="007F15A0" w:rsidRPr="00817BAC" w:rsidRDefault="007F15A0" w:rsidP="007F15A0">
            <w:pPr>
              <w:rPr>
                <w:rFonts w:ascii="Arial Narrow" w:hAnsi="Arial Narrow" w:cs="Arial"/>
              </w:rPr>
            </w:pPr>
            <w:r w:rsidRPr="00817BAC">
              <w:rPr>
                <w:rFonts w:ascii="Arial Narrow" w:hAnsi="Arial Narrow" w:cs="Arial"/>
              </w:rPr>
              <w:t>07/09/2018</w:t>
            </w:r>
          </w:p>
        </w:tc>
        <w:tc>
          <w:tcPr>
            <w:tcW w:w="2340" w:type="dxa"/>
          </w:tcPr>
          <w:p w14:paraId="16115FAB" w14:textId="77777777" w:rsidR="007F15A0" w:rsidRPr="00817BAC" w:rsidRDefault="007F15A0" w:rsidP="007F15A0">
            <w:pPr>
              <w:rPr>
                <w:rFonts w:ascii="Arial Narrow" w:hAnsi="Arial Narrow" w:cs="Arial"/>
              </w:rPr>
            </w:pPr>
            <w:r w:rsidRPr="00817BAC">
              <w:rPr>
                <w:rFonts w:ascii="Arial Narrow" w:hAnsi="Arial Narrow" w:cs="Arial"/>
              </w:rPr>
              <w:t>Political</w:t>
            </w:r>
          </w:p>
        </w:tc>
        <w:tc>
          <w:tcPr>
            <w:tcW w:w="2340" w:type="dxa"/>
          </w:tcPr>
          <w:p w14:paraId="338FDD44" w14:textId="77777777" w:rsidR="007F15A0" w:rsidRPr="00817BAC" w:rsidRDefault="007F15A0" w:rsidP="007F15A0">
            <w:pPr>
              <w:rPr>
                <w:rFonts w:ascii="Arial Narrow" w:hAnsi="Arial Narrow" w:cs="Arial"/>
              </w:rPr>
            </w:pPr>
            <w:r w:rsidRPr="00817BAC">
              <w:rPr>
                <w:rFonts w:ascii="Arial Narrow" w:hAnsi="Arial Narrow" w:cs="Arial"/>
              </w:rPr>
              <w:t>Political instability can potentially affect development priorities of Donetsk and Luhansk oblasts and modalities of their cooperation with UNDP</w:t>
            </w:r>
          </w:p>
          <w:p w14:paraId="312851BF" w14:textId="77777777" w:rsidR="007F15A0" w:rsidRPr="00817BAC" w:rsidRDefault="007F15A0" w:rsidP="003B796E">
            <w:pPr>
              <w:ind w:left="720"/>
              <w:rPr>
                <w:rFonts w:ascii="Arial Narrow" w:hAnsi="Arial Narrow" w:cs="Arial"/>
              </w:rPr>
            </w:pPr>
          </w:p>
          <w:p w14:paraId="72D4D045" w14:textId="77777777" w:rsidR="007F15A0" w:rsidRPr="00817BAC" w:rsidRDefault="007F15A0" w:rsidP="007F15A0">
            <w:pPr>
              <w:rPr>
                <w:rFonts w:ascii="Arial Narrow" w:hAnsi="Arial Narrow" w:cs="Arial"/>
              </w:rPr>
            </w:pPr>
            <w:r w:rsidRPr="00817BAC">
              <w:rPr>
                <w:rFonts w:ascii="Arial Narrow" w:hAnsi="Arial Narrow" w:cs="Arial"/>
              </w:rPr>
              <w:t>P = 3</w:t>
            </w:r>
          </w:p>
          <w:p w14:paraId="6946D6A2" w14:textId="77777777" w:rsidR="007F15A0" w:rsidRPr="00817BAC" w:rsidRDefault="007F15A0" w:rsidP="007F15A0">
            <w:pPr>
              <w:rPr>
                <w:rFonts w:ascii="Arial Narrow" w:hAnsi="Arial Narrow" w:cs="Arial"/>
              </w:rPr>
            </w:pPr>
            <w:r w:rsidRPr="00817BAC">
              <w:rPr>
                <w:rFonts w:ascii="Arial Narrow" w:hAnsi="Arial Narrow" w:cs="Arial"/>
              </w:rPr>
              <w:t>I = 2</w:t>
            </w:r>
          </w:p>
        </w:tc>
        <w:tc>
          <w:tcPr>
            <w:tcW w:w="1980" w:type="dxa"/>
          </w:tcPr>
          <w:p w14:paraId="5DA4F086"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Conduct regular monitoring of political situation at the local level;</w:t>
            </w:r>
          </w:p>
          <w:p w14:paraId="1BAC1F32" w14:textId="77777777" w:rsidR="007F15A0" w:rsidRPr="00817BAC" w:rsidRDefault="007F15A0" w:rsidP="006606A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Narrow" w:hAnsi="Arial Narrow" w:cs="Arial"/>
              </w:rPr>
            </w:pPr>
            <w:r w:rsidRPr="00817BAC">
              <w:rPr>
                <w:rFonts w:ascii="Arial Narrow" w:hAnsi="Arial Narrow" w:cs="Arial"/>
              </w:rPr>
              <w:t>Continue regular donor coordination meetings at the oblast level</w:t>
            </w:r>
          </w:p>
        </w:tc>
        <w:tc>
          <w:tcPr>
            <w:tcW w:w="1260" w:type="dxa"/>
          </w:tcPr>
          <w:p w14:paraId="353584D3" w14:textId="77777777" w:rsidR="007F15A0" w:rsidRPr="00817BAC" w:rsidRDefault="007F15A0" w:rsidP="007F15A0">
            <w:pPr>
              <w:rPr>
                <w:rFonts w:ascii="Arial Narrow" w:hAnsi="Arial Narrow" w:cs="Arial"/>
                <w:sz w:val="20"/>
              </w:rPr>
            </w:pPr>
            <w:r w:rsidRPr="00817BAC">
              <w:rPr>
                <w:rFonts w:ascii="Arial Narrow" w:hAnsi="Arial Narrow" w:cs="Arial"/>
                <w:sz w:val="20"/>
              </w:rPr>
              <w:t>Victor Munteanu</w:t>
            </w:r>
          </w:p>
        </w:tc>
        <w:tc>
          <w:tcPr>
            <w:tcW w:w="1260" w:type="dxa"/>
          </w:tcPr>
          <w:p w14:paraId="61356D50" w14:textId="77777777" w:rsidR="007F15A0" w:rsidRPr="00817BAC" w:rsidRDefault="007F15A0" w:rsidP="007F15A0">
            <w:pPr>
              <w:rPr>
                <w:rFonts w:ascii="Arial Narrow" w:hAnsi="Arial Narrow" w:cs="Arial"/>
                <w:sz w:val="20"/>
              </w:rPr>
            </w:pPr>
            <w:r w:rsidRPr="00817BAC">
              <w:rPr>
                <w:rFonts w:ascii="Arial Narrow" w:hAnsi="Arial Narrow" w:cs="Arial"/>
                <w:sz w:val="20"/>
              </w:rPr>
              <w:t>Volodymyr Lyashchenko</w:t>
            </w:r>
          </w:p>
        </w:tc>
        <w:tc>
          <w:tcPr>
            <w:tcW w:w="1260" w:type="dxa"/>
          </w:tcPr>
          <w:p w14:paraId="59AF8E05" w14:textId="77777777" w:rsidR="007F15A0" w:rsidRPr="00817BAC" w:rsidRDefault="007F15A0" w:rsidP="007F15A0">
            <w:pPr>
              <w:rPr>
                <w:rFonts w:ascii="Arial Narrow" w:hAnsi="Arial Narrow" w:cs="Arial"/>
                <w:sz w:val="20"/>
              </w:rPr>
            </w:pPr>
            <w:r w:rsidRPr="00817BAC">
              <w:rPr>
                <w:rFonts w:ascii="Arial Narrow" w:hAnsi="Arial Narrow" w:cs="Arial"/>
                <w:sz w:val="20"/>
              </w:rPr>
              <w:t>07/09/2018</w:t>
            </w:r>
          </w:p>
        </w:tc>
        <w:tc>
          <w:tcPr>
            <w:tcW w:w="1620" w:type="dxa"/>
          </w:tcPr>
          <w:p w14:paraId="3EE84E9A" w14:textId="77777777" w:rsidR="007F15A0" w:rsidRPr="00EF5FE3" w:rsidRDefault="007F15A0" w:rsidP="007F15A0">
            <w:pPr>
              <w:rPr>
                <w:rFonts w:ascii="Arial Narrow" w:hAnsi="Arial Narrow" w:cs="Arial"/>
                <w:sz w:val="20"/>
              </w:rPr>
            </w:pPr>
            <w:r w:rsidRPr="00817BAC">
              <w:rPr>
                <w:rFonts w:ascii="Arial Narrow" w:hAnsi="Arial Narrow" w:cs="Arial"/>
                <w:sz w:val="20"/>
              </w:rPr>
              <w:t>No change</w:t>
            </w:r>
          </w:p>
        </w:tc>
      </w:tr>
    </w:tbl>
    <w:p w14:paraId="6341D49F" w14:textId="77777777" w:rsidR="007F15A0" w:rsidRPr="00EF5FE3" w:rsidRDefault="007F15A0" w:rsidP="007F15A0">
      <w:pPr>
        <w:rPr>
          <w:rFonts w:ascii="Arial Narrow" w:hAnsi="Arial Narrow"/>
        </w:rPr>
      </w:pPr>
    </w:p>
    <w:p w14:paraId="4CEA6F40" w14:textId="6144A969" w:rsidR="0077246A" w:rsidRPr="00EF5FE3" w:rsidRDefault="0077246A">
      <w:pPr>
        <w:rPr>
          <w:rFonts w:ascii="Arial Narrow" w:hAnsi="Arial Narrow" w:cs="Arial"/>
          <w:lang w:val="en-GB"/>
        </w:rPr>
      </w:pPr>
    </w:p>
    <w:sectPr w:rsidR="0077246A" w:rsidRPr="00EF5FE3" w:rsidSect="006D0917">
      <w:pgSz w:w="16840" w:h="11900" w:orient="landscape"/>
      <w:pgMar w:top="1152" w:right="864" w:bottom="1152" w:left="86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0254" w14:textId="77777777" w:rsidR="00D43EB3" w:rsidRDefault="00D43EB3">
      <w:pPr>
        <w:spacing w:after="0"/>
      </w:pPr>
      <w:r>
        <w:separator/>
      </w:r>
    </w:p>
  </w:endnote>
  <w:endnote w:type="continuationSeparator" w:id="0">
    <w:p w14:paraId="42C229CC" w14:textId="77777777" w:rsidR="00D43EB3" w:rsidRDefault="00D43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Avenir Next">
    <w:altName w:val="Avenir Next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iti SC Light">
    <w:charset w:val="50"/>
    <w:family w:val="auto"/>
    <w:pitch w:val="variable"/>
    <w:sig w:usb0="8000002F" w:usb1="080E004A" w:usb2="00000010" w:usb3="00000000" w:csb0="0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9E2D" w14:textId="77777777" w:rsidR="00D43EB3" w:rsidRDefault="00D43EB3">
      <w:r>
        <w:separator/>
      </w:r>
    </w:p>
  </w:footnote>
  <w:footnote w:type="continuationSeparator" w:id="0">
    <w:p w14:paraId="2E2DAB83" w14:textId="77777777" w:rsidR="00D43EB3" w:rsidRDefault="00D43EB3">
      <w:r>
        <w:continuationSeparator/>
      </w:r>
    </w:p>
  </w:footnote>
  <w:footnote w:type="continuationNotice" w:id="1">
    <w:p w14:paraId="53C25C9A" w14:textId="77777777" w:rsidR="00D43EB3" w:rsidRDefault="00D43EB3"/>
  </w:footnote>
  <w:footnote w:id="2">
    <w:p w14:paraId="6A1A7129" w14:textId="04541DC2" w:rsidR="00BB658F" w:rsidRDefault="00BB658F" w:rsidP="000D1BBC">
      <w:pPr>
        <w:pStyle w:val="FootnoteText"/>
        <w:jc w:val="both"/>
      </w:pPr>
      <w:r>
        <w:rPr>
          <w:rStyle w:val="FootnoteReference"/>
        </w:rPr>
        <w:footnoteRef/>
      </w:r>
      <w:r>
        <w:t xml:space="preserve"> </w:t>
      </w:r>
      <w:r w:rsidRPr="000D1BBC">
        <w:rPr>
          <w:rFonts w:ascii="Arial" w:hAnsi="Arial" w:cs="Arial"/>
          <w:bCs/>
          <w:color w:val="14163D"/>
          <w:sz w:val="18"/>
          <w:szCs w:val="18"/>
        </w:rPr>
        <w:t xml:space="preserve">Ukraine </w:t>
      </w:r>
      <w:r w:rsidRPr="000D1BBC">
        <w:rPr>
          <w:rFonts w:ascii="Arial" w:hAnsi="Arial" w:cs="Arial"/>
          <w:color w:val="14163D"/>
          <w:sz w:val="18"/>
          <w:szCs w:val="18"/>
        </w:rPr>
        <w:t>Recovery and Peacebuilding Assessment: Analysis of crisis impacts and needs in eastern Ukraine,</w:t>
      </w:r>
      <w:r>
        <w:rPr>
          <w:rFonts w:ascii="Arial" w:hAnsi="Arial" w:cs="Arial"/>
          <w:color w:val="14163D"/>
          <w:sz w:val="18"/>
          <w:szCs w:val="18"/>
        </w:rPr>
        <w:t xml:space="preserve"> </w:t>
      </w:r>
      <w:r w:rsidRPr="000D1BBC">
        <w:rPr>
          <w:rFonts w:ascii="Arial" w:hAnsi="Arial" w:cs="Arial"/>
          <w:color w:val="14163D"/>
          <w:sz w:val="18"/>
          <w:szCs w:val="18"/>
        </w:rPr>
        <w:t xml:space="preserve">Volume II (March 2015) </w:t>
      </w:r>
      <w:r w:rsidRPr="000D1BBC">
        <w:rPr>
          <w:rFonts w:ascii="Arial" w:hAnsi="Arial" w:cs="Arial"/>
          <w:sz w:val="18"/>
          <w:szCs w:val="18"/>
        </w:rPr>
        <w:t>http://www.un.org.ua/images/documents/3738/UkraineRecoveryPeace_A4_Vol2_Eng_rev4.pdf</w:t>
      </w:r>
    </w:p>
  </w:footnote>
  <w:footnote w:id="3">
    <w:p w14:paraId="137414BA" w14:textId="77777777" w:rsidR="00BB658F" w:rsidRPr="00EA37BA" w:rsidRDefault="00BB658F" w:rsidP="001E1169">
      <w:pPr>
        <w:pStyle w:val="FootnoteText"/>
        <w:rPr>
          <w:rFonts w:ascii="Arial" w:hAnsi="Arial" w:cs="Arial"/>
          <w:sz w:val="18"/>
          <w:szCs w:val="18"/>
        </w:rPr>
      </w:pPr>
      <w:r w:rsidRPr="00EA37BA">
        <w:rPr>
          <w:rStyle w:val="FootnoteReference"/>
          <w:rFonts w:ascii="Arial" w:hAnsi="Arial" w:cs="Arial"/>
          <w:sz w:val="18"/>
          <w:szCs w:val="18"/>
        </w:rPr>
        <w:footnoteRef/>
      </w:r>
      <w:r w:rsidRPr="00EA37BA">
        <w:rPr>
          <w:rFonts w:ascii="Arial" w:hAnsi="Arial" w:cs="Arial"/>
          <w:sz w:val="18"/>
          <w:szCs w:val="18"/>
        </w:rPr>
        <w:t xml:space="preserve"> OECD data</w:t>
      </w:r>
    </w:p>
  </w:footnote>
  <w:footnote w:id="4">
    <w:p w14:paraId="674BED73" w14:textId="77777777" w:rsidR="00BB658F" w:rsidRPr="0042270B" w:rsidRDefault="00BB658F">
      <w:pPr>
        <w:pStyle w:val="FootnoteText"/>
        <w:rPr>
          <w:rFonts w:ascii="Arial" w:hAnsi="Arial" w:cs="Arial"/>
          <w:sz w:val="18"/>
          <w:szCs w:val="18"/>
        </w:rPr>
      </w:pPr>
      <w:r w:rsidRPr="00EA37BA">
        <w:rPr>
          <w:rStyle w:val="FootnoteReference"/>
          <w:rFonts w:ascii="Arial" w:hAnsi="Arial" w:cs="Arial"/>
          <w:sz w:val="18"/>
          <w:szCs w:val="18"/>
        </w:rPr>
        <w:footnoteRef/>
      </w:r>
      <w:r w:rsidRPr="0042270B">
        <w:rPr>
          <w:rFonts w:ascii="Arial" w:hAnsi="Arial" w:cs="Arial"/>
          <w:sz w:val="18"/>
          <w:szCs w:val="18"/>
        </w:rPr>
        <w:t xml:space="preserve">UN OCHA: </w:t>
      </w:r>
      <w:r w:rsidRPr="0042270B">
        <w:rPr>
          <w:rFonts w:ascii="Arial" w:eastAsia="Times New Roman" w:hAnsi="Arial" w:cs="Arial"/>
          <w:sz w:val="18"/>
          <w:szCs w:val="18"/>
        </w:rPr>
        <w:t xml:space="preserve">Ukraine: 2018 Humanitarian Response Plan (January-December 2018) </w:t>
      </w:r>
      <w:r w:rsidRPr="0042270B">
        <w:rPr>
          <w:rFonts w:ascii="Arial" w:hAnsi="Arial" w:cs="Arial"/>
          <w:sz w:val="18"/>
          <w:szCs w:val="18"/>
        </w:rPr>
        <w:t>https://www.humanitarianresponse.info/sites/www.humanitarianresponse.info/files/documents/files/ukraine_humanitarian_response_plan_2018.pdf</w:t>
      </w:r>
    </w:p>
  </w:footnote>
  <w:footnote w:id="5">
    <w:p w14:paraId="6DA4F536" w14:textId="77777777" w:rsidR="00BB658F" w:rsidRPr="00BC5808" w:rsidRDefault="00BB658F" w:rsidP="00AC20E7">
      <w:pPr>
        <w:pStyle w:val="FootnoteText"/>
        <w:rPr>
          <w:rFonts w:ascii="Arial" w:hAnsi="Arial" w:cs="Arial"/>
          <w:sz w:val="18"/>
          <w:szCs w:val="18"/>
        </w:rPr>
      </w:pPr>
      <w:r w:rsidRPr="00BC5808">
        <w:rPr>
          <w:rStyle w:val="FootnoteReference"/>
          <w:rFonts w:ascii="Arial" w:hAnsi="Arial" w:cs="Arial"/>
          <w:sz w:val="18"/>
          <w:szCs w:val="18"/>
        </w:rPr>
        <w:footnoteRef/>
      </w:r>
      <w:r w:rsidRPr="00BC5808">
        <w:rPr>
          <w:rFonts w:ascii="Arial" w:hAnsi="Arial" w:cs="Arial"/>
          <w:sz w:val="18"/>
          <w:szCs w:val="18"/>
        </w:rPr>
        <w:t xml:space="preserve"> </w:t>
      </w:r>
      <w:r w:rsidRPr="00BC5808">
        <w:rPr>
          <w:rFonts w:ascii="Arial" w:hAnsi="Arial" w:cs="Arial"/>
          <w:color w:val="333333"/>
          <w:sz w:val="18"/>
          <w:szCs w:val="18"/>
        </w:rPr>
        <w:t>REACH, Area based assessment, 2017</w:t>
      </w:r>
    </w:p>
  </w:footnote>
  <w:footnote w:id="6">
    <w:p w14:paraId="6855EE9A" w14:textId="77777777" w:rsidR="00BB658F" w:rsidRPr="0042270B" w:rsidRDefault="00BB658F" w:rsidP="00755B63">
      <w:pPr>
        <w:pStyle w:val="Heading1"/>
        <w:spacing w:before="0" w:beforeAutospacing="0" w:after="0" w:afterAutospacing="0"/>
        <w:textAlignment w:val="baseline"/>
        <w:rPr>
          <w:rFonts w:ascii="Arial" w:eastAsia="Times New Roman" w:hAnsi="Arial" w:cs="Arial"/>
          <w:b w:val="0"/>
          <w:bCs w:val="0"/>
          <w:color w:val="333333"/>
          <w:sz w:val="18"/>
          <w:szCs w:val="18"/>
        </w:rPr>
      </w:pPr>
      <w:r w:rsidRPr="0042270B">
        <w:rPr>
          <w:rStyle w:val="FootnoteReference"/>
          <w:rFonts w:ascii="Arial" w:hAnsi="Arial" w:cs="Arial"/>
          <w:sz w:val="18"/>
          <w:szCs w:val="18"/>
        </w:rPr>
        <w:footnoteRef/>
      </w:r>
      <w:r w:rsidRPr="0042270B">
        <w:rPr>
          <w:rFonts w:ascii="Arial" w:hAnsi="Arial" w:cs="Arial"/>
          <w:sz w:val="18"/>
          <w:szCs w:val="18"/>
        </w:rPr>
        <w:t xml:space="preserve"> </w:t>
      </w:r>
      <w:r w:rsidRPr="0042270B">
        <w:rPr>
          <w:rFonts w:ascii="Arial" w:hAnsi="Arial" w:cs="Arial"/>
          <w:b w:val="0"/>
          <w:sz w:val="18"/>
          <w:szCs w:val="18"/>
        </w:rPr>
        <w:t>UN OCHA:</w:t>
      </w:r>
      <w:r w:rsidRPr="0042270B">
        <w:rPr>
          <w:rFonts w:ascii="Arial" w:hAnsi="Arial" w:cs="Arial"/>
          <w:sz w:val="18"/>
          <w:szCs w:val="18"/>
        </w:rPr>
        <w:t xml:space="preserve"> </w:t>
      </w:r>
      <w:r w:rsidRPr="0042270B">
        <w:rPr>
          <w:rFonts w:ascii="Arial" w:eastAsia="Times New Roman" w:hAnsi="Arial" w:cs="Arial"/>
          <w:b w:val="0"/>
          <w:bCs w:val="0"/>
          <w:color w:val="333333"/>
          <w:sz w:val="18"/>
          <w:szCs w:val="18"/>
        </w:rPr>
        <w:t xml:space="preserve">Ukraine: 2018 Humanitarian Response Plan (January-December 2018) </w:t>
      </w:r>
    </w:p>
  </w:footnote>
  <w:footnote w:id="7">
    <w:p w14:paraId="43AF7B76" w14:textId="77777777" w:rsidR="00BB658F" w:rsidRPr="0042270B" w:rsidRDefault="00BB658F" w:rsidP="00755B63">
      <w:pPr>
        <w:rPr>
          <w:rFonts w:cs="Arial"/>
          <w:sz w:val="18"/>
          <w:szCs w:val="18"/>
        </w:rPr>
      </w:pPr>
      <w:r w:rsidRPr="0042270B">
        <w:rPr>
          <w:rStyle w:val="FootnoteReference"/>
          <w:rFonts w:cs="Arial"/>
          <w:sz w:val="18"/>
          <w:szCs w:val="18"/>
        </w:rPr>
        <w:footnoteRef/>
      </w:r>
      <w:r w:rsidRPr="0042270B">
        <w:rPr>
          <w:rFonts w:cs="Arial"/>
          <w:sz w:val="18"/>
          <w:szCs w:val="18"/>
        </w:rPr>
        <w:t xml:space="preserve"> Information of the Ministry of social policy of Ukraine which is a primary source of statistical data on IDPs in Ukraine </w:t>
      </w:r>
      <w:hyperlink r:id="rId1" w:history="1">
        <w:r w:rsidRPr="0042270B">
          <w:rPr>
            <w:rFonts w:cs="Arial"/>
            <w:color w:val="800080"/>
            <w:sz w:val="18"/>
            <w:szCs w:val="18"/>
            <w:u w:val="single"/>
          </w:rPr>
          <w:t>https://www.msp.gov.ua</w:t>
        </w:r>
      </w:hyperlink>
    </w:p>
  </w:footnote>
  <w:footnote w:id="8">
    <w:p w14:paraId="3E203ED3" w14:textId="77777777" w:rsidR="00BB658F" w:rsidRPr="00BC5808" w:rsidRDefault="00BB658F" w:rsidP="00BC5808">
      <w:pPr>
        <w:pStyle w:val="FootnoteText"/>
        <w:rPr>
          <w:rFonts w:ascii="Arial" w:hAnsi="Arial" w:cs="Arial"/>
          <w:sz w:val="18"/>
          <w:szCs w:val="18"/>
        </w:rPr>
      </w:pPr>
      <w:r w:rsidRPr="00BC5808">
        <w:rPr>
          <w:rStyle w:val="FootnoteReference"/>
          <w:sz w:val="22"/>
          <w:szCs w:val="22"/>
        </w:rPr>
        <w:footnoteRef/>
      </w:r>
      <w:r w:rsidRPr="00BC5808">
        <w:rPr>
          <w:sz w:val="22"/>
          <w:szCs w:val="22"/>
        </w:rPr>
        <w:t xml:space="preserve"> </w:t>
      </w:r>
      <w:r w:rsidRPr="00BC5808">
        <w:rPr>
          <w:rFonts w:ascii="Arial" w:hAnsi="Arial" w:cs="Arial"/>
          <w:sz w:val="18"/>
          <w:szCs w:val="18"/>
        </w:rPr>
        <w:t xml:space="preserve">National Monitoring System Report on the situation of internally displaced persons, </w:t>
      </w:r>
      <w:r>
        <w:rPr>
          <w:rFonts w:ascii="Arial" w:hAnsi="Arial" w:cs="Arial"/>
          <w:sz w:val="18"/>
          <w:szCs w:val="18"/>
        </w:rPr>
        <w:t xml:space="preserve">IOM, </w:t>
      </w:r>
      <w:r w:rsidRPr="00BC5808">
        <w:rPr>
          <w:rFonts w:ascii="Arial" w:hAnsi="Arial" w:cs="Arial"/>
          <w:sz w:val="18"/>
          <w:szCs w:val="18"/>
        </w:rPr>
        <w:t>June 2018</w:t>
      </w:r>
      <w:r>
        <w:rPr>
          <w:rFonts w:ascii="Arial" w:hAnsi="Arial" w:cs="Arial"/>
          <w:sz w:val="18"/>
          <w:szCs w:val="18"/>
        </w:rPr>
        <w:t xml:space="preserve"> </w:t>
      </w:r>
      <w:hyperlink r:id="rId2" w:history="1">
        <w:r w:rsidRPr="007831A9">
          <w:rPr>
            <w:rStyle w:val="Hyperlink"/>
            <w:rFonts w:ascii="Arial" w:hAnsi="Arial" w:cs="Arial"/>
            <w:sz w:val="18"/>
            <w:szCs w:val="18"/>
          </w:rPr>
          <w:t>http://www.iom.org.ua/sites/default/files/nms_round_10_eng_press.pdf</w:t>
        </w:r>
      </w:hyperlink>
      <w:r>
        <w:rPr>
          <w:rFonts w:ascii="Arial" w:hAnsi="Arial" w:cs="Arial"/>
          <w:sz w:val="18"/>
          <w:szCs w:val="18"/>
        </w:rPr>
        <w:t xml:space="preserve"> </w:t>
      </w:r>
    </w:p>
  </w:footnote>
  <w:footnote w:id="9">
    <w:p w14:paraId="76170023" w14:textId="77777777" w:rsidR="00BB658F" w:rsidRPr="0042270B" w:rsidRDefault="00BB658F" w:rsidP="00D966BE">
      <w:pPr>
        <w:rPr>
          <w:rFonts w:eastAsia="Times New Roman" w:cs="Arial"/>
          <w:color w:val="auto"/>
          <w:sz w:val="18"/>
          <w:szCs w:val="18"/>
          <w:bdr w:val="none" w:sz="0" w:space="0" w:color="auto"/>
        </w:rPr>
      </w:pPr>
      <w:r w:rsidRPr="0042270B">
        <w:rPr>
          <w:rStyle w:val="FootnoteReference"/>
          <w:rFonts w:cs="Arial"/>
          <w:sz w:val="18"/>
          <w:szCs w:val="18"/>
        </w:rPr>
        <w:footnoteRef/>
      </w:r>
      <w:r w:rsidRPr="0042270B">
        <w:rPr>
          <w:rFonts w:cs="Arial"/>
          <w:sz w:val="18"/>
          <w:szCs w:val="18"/>
        </w:rPr>
        <w:t xml:space="preserve"> </w:t>
      </w:r>
      <w:r w:rsidRPr="0042270B">
        <w:rPr>
          <w:rFonts w:cs="Arial"/>
          <w:color w:val="auto"/>
          <w:sz w:val="18"/>
          <w:szCs w:val="18"/>
        </w:rPr>
        <w:t xml:space="preserve">Data for 2017, </w:t>
      </w:r>
      <w:r w:rsidRPr="0042270B">
        <w:rPr>
          <w:rFonts w:eastAsia="Times New Roman" w:cs="Arial"/>
          <w:color w:val="auto"/>
          <w:sz w:val="18"/>
          <w:szCs w:val="18"/>
          <w:bdr w:val="none" w:sz="0" w:space="0" w:color="auto"/>
          <w:shd w:val="clear" w:color="auto" w:fill="FFFFFF"/>
        </w:rPr>
        <w:t>State </w:t>
      </w:r>
      <w:r w:rsidRPr="0042270B">
        <w:rPr>
          <w:rFonts w:eastAsia="Times New Roman" w:cs="Arial"/>
          <w:bCs/>
          <w:color w:val="auto"/>
          <w:sz w:val="18"/>
          <w:szCs w:val="18"/>
          <w:bdr w:val="none" w:sz="0" w:space="0" w:color="auto"/>
        </w:rPr>
        <w:t>Statistics Service of Ukraine</w:t>
      </w:r>
      <w:r w:rsidRPr="0042270B">
        <w:rPr>
          <w:rFonts w:eastAsia="Times New Roman" w:cs="Arial"/>
          <w:color w:val="auto"/>
          <w:sz w:val="18"/>
          <w:szCs w:val="18"/>
          <w:bdr w:val="none" w:sz="0" w:space="0" w:color="auto"/>
          <w:shd w:val="clear" w:color="auto" w:fill="FFFFFF"/>
        </w:rPr>
        <w:t xml:space="preserve">. </w:t>
      </w:r>
      <w:hyperlink r:id="rId3" w:history="1">
        <w:r w:rsidRPr="0042270B">
          <w:rPr>
            <w:rStyle w:val="Hyperlink"/>
            <w:rFonts w:eastAsia="Times New Roman" w:cs="Arial"/>
            <w:sz w:val="18"/>
            <w:szCs w:val="18"/>
            <w:bdr w:val="none" w:sz="0" w:space="0" w:color="auto"/>
            <w:shd w:val="clear" w:color="auto" w:fill="FFFFFF"/>
          </w:rPr>
          <w:t>https://ukrstat.org</w:t>
        </w:r>
      </w:hyperlink>
    </w:p>
  </w:footnote>
  <w:footnote w:id="10">
    <w:p w14:paraId="6B6D3699" w14:textId="77777777" w:rsidR="00BB658F" w:rsidRDefault="00BB658F" w:rsidP="00BC2EC5">
      <w:pPr>
        <w:pStyle w:val="FootnoteText"/>
      </w:pPr>
      <w:r>
        <w:rPr>
          <w:rStyle w:val="FootnoteReference"/>
        </w:rPr>
        <w:footnoteRef/>
      </w:r>
      <w:r>
        <w:t xml:space="preserve"> </w:t>
      </w:r>
      <w:r w:rsidRPr="005025AF">
        <w:rPr>
          <w:rFonts w:ascii="Arial" w:hAnsi="Arial" w:cs="Arial"/>
          <w:sz w:val="20"/>
          <w:szCs w:val="20"/>
        </w:rPr>
        <w:t>Small and medium</w:t>
      </w:r>
      <w:r>
        <w:t xml:space="preserve"> </w:t>
      </w:r>
      <w:r>
        <w:rPr>
          <w:rFonts w:ascii="Arial" w:hAnsi="Arial" w:cs="Arial"/>
          <w:sz w:val="20"/>
          <w:szCs w:val="20"/>
        </w:rPr>
        <w:t xml:space="preserve">businesses in the Donbas: development and support policy. UNDP, 2017  </w:t>
      </w:r>
      <w:r w:rsidRPr="005025AF">
        <w:rPr>
          <w:rFonts w:ascii="Arial" w:hAnsi="Arial" w:cs="Arial"/>
          <w:sz w:val="20"/>
          <w:szCs w:val="20"/>
        </w:rPr>
        <w:t>http://www.ua.undp.org/content/dam/ukraine/docs/Donbas/RPP/Donbas%20SME_ENG.pdf</w:t>
      </w:r>
    </w:p>
  </w:footnote>
  <w:footnote w:id="11">
    <w:p w14:paraId="57D47D66" w14:textId="77777777" w:rsidR="00BB658F" w:rsidRDefault="00BB658F" w:rsidP="00596B85">
      <w:pPr>
        <w:pStyle w:val="FootnoteText1"/>
      </w:pPr>
      <w:r>
        <w:rPr>
          <w:rStyle w:val="FootnoteReference1"/>
        </w:rPr>
        <w:footnoteRef/>
      </w:r>
      <w:r>
        <w:rPr>
          <w:rFonts w:eastAsia="Arial Unicode MS" w:cs="Arial Unicode MS"/>
          <w:sz w:val="20"/>
          <w:szCs w:val="20"/>
        </w:rPr>
        <w:t xml:space="preserve"> </w:t>
      </w:r>
      <w:r>
        <w:rPr>
          <w:rFonts w:ascii="Calibri" w:hAnsi="Calibri"/>
          <w:sz w:val="20"/>
          <w:szCs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2">
    <w:p w14:paraId="0DDB889A" w14:textId="77777777" w:rsidR="00BB658F" w:rsidRDefault="00BB658F">
      <w:pPr>
        <w:pStyle w:val="FootnoteText1"/>
      </w:pPr>
      <w:r>
        <w:rPr>
          <w:rStyle w:val="FootnoteReference1"/>
        </w:rPr>
        <w:footnoteRef/>
      </w:r>
      <w:r>
        <w:rPr>
          <w:rFonts w:ascii="Calibri" w:hAnsi="Calibri"/>
          <w:sz w:val="20"/>
          <w:szCs w:val="20"/>
        </w:rPr>
        <w:t xml:space="preserve"> Cost definitions and classifications for programme and development effectiveness costs to be charged to the project are defined in the Executive Board decision DP/2010/32</w:t>
      </w:r>
    </w:p>
  </w:footnote>
  <w:footnote w:id="13">
    <w:p w14:paraId="3A14278E" w14:textId="77777777" w:rsidR="00BB658F" w:rsidRDefault="00BB658F">
      <w:pPr>
        <w:pStyle w:val="FootnoteText1"/>
      </w:pPr>
      <w:r>
        <w:rPr>
          <w:rStyle w:val="FootnoteReference1"/>
        </w:rPr>
        <w:footnoteRef/>
      </w:r>
      <w:r>
        <w:rPr>
          <w:rFonts w:eastAsia="Arial Unicode MS" w:cs="Arial Unicode MS"/>
        </w:rPr>
        <w:t xml:space="preserve"> </w:t>
      </w:r>
      <w:r>
        <w:rPr>
          <w:rFonts w:ascii="Calibri" w:hAnsi="Calibri"/>
          <w:color w:val="333333"/>
          <w:sz w:val="20"/>
          <w:szCs w:val="20"/>
          <w:u w:color="333333"/>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olor w:val="333333"/>
          <w:sz w:val="20"/>
          <w:szCs w:val="20"/>
          <w:u w:color="333333"/>
        </w:rPr>
        <w:t xml:space="preserve"> </w:t>
      </w:r>
    </w:p>
  </w:footnote>
  <w:footnote w:id="14">
    <w:p w14:paraId="309764A4" w14:textId="77777777" w:rsidR="00BB658F" w:rsidRDefault="00BB658F" w:rsidP="00AC2ADD">
      <w:pPr>
        <w:pStyle w:val="FootnoteText1"/>
      </w:pPr>
      <w:r>
        <w:rPr>
          <w:rStyle w:val="FootnoteReference1"/>
        </w:rPr>
        <w:footnoteRef/>
      </w:r>
      <w:r>
        <w:rPr>
          <w:rFonts w:ascii="Arial" w:hAnsi="Arial"/>
          <w:sz w:val="18"/>
          <w:szCs w:val="18"/>
        </w:rPr>
        <w:t xml:space="preserve"> To be used where UNDP is the Implementing Partner</w:t>
      </w:r>
    </w:p>
  </w:footnote>
  <w:footnote w:id="15">
    <w:p w14:paraId="3AFCA77E" w14:textId="77777777" w:rsidR="00BB658F" w:rsidRDefault="00BB658F" w:rsidP="00AC2ADD">
      <w:pPr>
        <w:pStyle w:val="FootnoteText1"/>
      </w:pPr>
      <w:r>
        <w:rPr>
          <w:rStyle w:val="FootnoteReference1"/>
        </w:rPr>
        <w:footnoteRef/>
      </w:r>
      <w:r>
        <w:rPr>
          <w:rFonts w:ascii="Arial" w:hAnsi="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ADFB" w14:textId="0D129F02" w:rsidR="00BB658F" w:rsidRPr="00587BE4" w:rsidRDefault="00BB658F" w:rsidP="00587BE4">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C92E" w14:textId="1D063E31"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4CAF" w14:textId="77777777" w:rsidR="00BB658F" w:rsidRDefault="00BB65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071D" w14:textId="4A42D6DC"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4723" w14:textId="5B4FECE6"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8AF9" w14:textId="77777777" w:rsidR="00BB658F" w:rsidRDefault="00BB65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6151" w14:textId="6BA60CBA"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3FF1" w14:textId="1A01E9DB"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45EB" w14:textId="77777777" w:rsidR="00BB658F" w:rsidRDefault="00BB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69A0" w14:textId="4AE91E97"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9C97" w14:textId="14A26665"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CAC9" w14:textId="77777777" w:rsidR="00BB658F" w:rsidRDefault="00BB6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CF83" w14:textId="5CAD8FD0"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A2AC" w14:textId="0C0A1F2C"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6317" w14:textId="77777777" w:rsidR="00BB658F" w:rsidRDefault="00BB65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7F4C" w14:textId="1662B7CA" w:rsidR="00BB658F" w:rsidRPr="00685329" w:rsidRDefault="00BB658F" w:rsidP="00685329">
    <w:pPr>
      <w:spacing w:before="120" w:after="120"/>
      <w:outlineLvl w:val="0"/>
      <w:rPr>
        <w:rFonts w:cs="Arial"/>
        <w:sz w:val="18"/>
        <w:szCs w:val="18"/>
      </w:rPr>
    </w:pPr>
    <w:r w:rsidRPr="00587BE4">
      <w:rPr>
        <w:rFonts w:cs="Arial"/>
        <w:sz w:val="18"/>
        <w:szCs w:val="18"/>
      </w:rPr>
      <w:t>Promoting Entrepreneurship among the Conflict-affected Population in Ukraine, Phase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71361"/>
    <w:multiLevelType w:val="hybridMultilevel"/>
    <w:tmpl w:val="51F481BA"/>
    <w:styleLink w:val="ImportedStyle7"/>
    <w:lvl w:ilvl="0" w:tplc="53404EE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2AF28">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C6B12">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8D9EE">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E86A2">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EAE6C">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4F886">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C3AE4">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48252">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2B37DE"/>
    <w:multiLevelType w:val="hybridMultilevel"/>
    <w:tmpl w:val="EA2E9228"/>
    <w:styleLink w:val="ImportedStyle4"/>
    <w:lvl w:ilvl="0" w:tplc="A73E602A">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3232BE">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D4F670">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3E5488">
      <w:start w:val="1"/>
      <w:numFmt w:val="bullet"/>
      <w:lvlText w:val="·"/>
      <w:lvlJc w:val="left"/>
      <w:pPr>
        <w:ind w:left="27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A2282">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386728">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6E452">
      <w:start w:val="1"/>
      <w:numFmt w:val="bullet"/>
      <w:lvlText w:val="·"/>
      <w:lvlJc w:val="left"/>
      <w:pPr>
        <w:ind w:left="49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08F8F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FC8A1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8B4933"/>
    <w:multiLevelType w:val="hybridMultilevel"/>
    <w:tmpl w:val="CFAEE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E33DE"/>
    <w:multiLevelType w:val="multilevel"/>
    <w:tmpl w:val="3398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924B7"/>
    <w:multiLevelType w:val="hybridMultilevel"/>
    <w:tmpl w:val="3CF87E46"/>
    <w:numStyleLink w:val="ImportedStyle1"/>
  </w:abstractNum>
  <w:abstractNum w:abstractNumId="6" w15:restartNumberingAfterBreak="0">
    <w:nsid w:val="0EF90B8B"/>
    <w:multiLevelType w:val="hybridMultilevel"/>
    <w:tmpl w:val="F41C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35D04"/>
    <w:multiLevelType w:val="hybridMultilevel"/>
    <w:tmpl w:val="45620C8E"/>
    <w:styleLink w:val="ImportedStyle8"/>
    <w:lvl w:ilvl="0" w:tplc="1E6A182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066D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28B02">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2A00D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8B1E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14718A">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4BB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CA5B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EE5DA">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135980"/>
    <w:multiLevelType w:val="hybridMultilevel"/>
    <w:tmpl w:val="AA0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16301"/>
    <w:multiLevelType w:val="hybridMultilevel"/>
    <w:tmpl w:val="C92AC6BA"/>
    <w:styleLink w:val="ImportedStyle12"/>
    <w:lvl w:ilvl="0" w:tplc="43CA11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CC3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AB6F6">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C66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CEB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08E0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263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E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4A772">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1D17D7"/>
    <w:multiLevelType w:val="hybridMultilevel"/>
    <w:tmpl w:val="6E423BFE"/>
    <w:styleLink w:val="ImportedStyle3"/>
    <w:lvl w:ilvl="0" w:tplc="DCC869E6">
      <w:start w:val="1"/>
      <w:numFmt w:val="bullet"/>
      <w:lvlText w:val="·"/>
      <w:lvlJc w:val="left"/>
      <w:pPr>
        <w:ind w:left="5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E0C26">
      <w:start w:val="1"/>
      <w:numFmt w:val="bullet"/>
      <w:lvlText w:val="o"/>
      <w:lvlJc w:val="left"/>
      <w:pPr>
        <w:ind w:left="12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9C7034">
      <w:start w:val="1"/>
      <w:numFmt w:val="bullet"/>
      <w:lvlText w:val="▪"/>
      <w:lvlJc w:val="left"/>
      <w:pPr>
        <w:ind w:left="19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0EEEC">
      <w:start w:val="1"/>
      <w:numFmt w:val="bullet"/>
      <w:lvlText w:val="·"/>
      <w:lvlJc w:val="left"/>
      <w:pPr>
        <w:ind w:left="27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2BE58">
      <w:start w:val="1"/>
      <w:numFmt w:val="bullet"/>
      <w:lvlText w:val="o"/>
      <w:lvlJc w:val="left"/>
      <w:pPr>
        <w:ind w:left="34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E5A70">
      <w:start w:val="1"/>
      <w:numFmt w:val="bullet"/>
      <w:lvlText w:val="▪"/>
      <w:lvlJc w:val="left"/>
      <w:pPr>
        <w:ind w:left="41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DE6428">
      <w:start w:val="1"/>
      <w:numFmt w:val="bullet"/>
      <w:lvlText w:val="·"/>
      <w:lvlJc w:val="left"/>
      <w:pPr>
        <w:ind w:left="48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E7EC0">
      <w:start w:val="1"/>
      <w:numFmt w:val="bullet"/>
      <w:lvlText w:val="o"/>
      <w:lvlJc w:val="left"/>
      <w:pPr>
        <w:ind w:left="55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644E68">
      <w:start w:val="1"/>
      <w:numFmt w:val="bullet"/>
      <w:lvlText w:val="▪"/>
      <w:lvlJc w:val="left"/>
      <w:pPr>
        <w:ind w:left="63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39549A"/>
    <w:multiLevelType w:val="hybridMultilevel"/>
    <w:tmpl w:val="4F34F1D6"/>
    <w:lvl w:ilvl="0" w:tplc="4C84C7F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32A37"/>
    <w:multiLevelType w:val="hybridMultilevel"/>
    <w:tmpl w:val="BF6648E8"/>
    <w:numStyleLink w:val="ImportedStyle13"/>
  </w:abstractNum>
  <w:abstractNum w:abstractNumId="13" w15:restartNumberingAfterBreak="0">
    <w:nsid w:val="1D772412"/>
    <w:multiLevelType w:val="hybridMultilevel"/>
    <w:tmpl w:val="7C06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32583C"/>
    <w:multiLevelType w:val="hybridMultilevel"/>
    <w:tmpl w:val="75DCE67E"/>
    <w:lvl w:ilvl="0" w:tplc="79923302">
      <w:start w:val="1"/>
      <w:numFmt w:val="lowerRoman"/>
      <w:pStyle w:val="Stylepara11ptBlack"/>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9371FF"/>
    <w:multiLevelType w:val="hybridMultilevel"/>
    <w:tmpl w:val="795E8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DE0CFB"/>
    <w:multiLevelType w:val="hybridMultilevel"/>
    <w:tmpl w:val="35C410BA"/>
    <w:styleLink w:val="ImportedStyle10"/>
    <w:lvl w:ilvl="0" w:tplc="34A861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5DA4">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3C00F6">
      <w:start w:val="1"/>
      <w:numFmt w:val="lowerRoman"/>
      <w:lvlText w:val="%3."/>
      <w:lvlJc w:val="left"/>
      <w:pPr>
        <w:ind w:left="19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28958E">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50F748">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CBB42">
      <w:start w:val="1"/>
      <w:numFmt w:val="lowerRoman"/>
      <w:lvlText w:val="%6."/>
      <w:lvlJc w:val="left"/>
      <w:pPr>
        <w:ind w:left="41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7C28F8">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25BE8">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AE5C0">
      <w:start w:val="1"/>
      <w:numFmt w:val="lowerRoman"/>
      <w:lvlText w:val="%9."/>
      <w:lvlJc w:val="left"/>
      <w:pPr>
        <w:ind w:left="63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6B0D72"/>
    <w:multiLevelType w:val="hybridMultilevel"/>
    <w:tmpl w:val="FFB0B52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2D240B19"/>
    <w:multiLevelType w:val="hybridMultilevel"/>
    <w:tmpl w:val="FC06302E"/>
    <w:styleLink w:val="ImportedStyle11"/>
    <w:lvl w:ilvl="0" w:tplc="C8DE71A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E81F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AC3B88">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E28EE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4CAF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8E9262">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08E9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2207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E7F34">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CA4109"/>
    <w:multiLevelType w:val="hybridMultilevel"/>
    <w:tmpl w:val="D5F0FE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0B3D06"/>
    <w:multiLevelType w:val="hybridMultilevel"/>
    <w:tmpl w:val="824AAE46"/>
    <w:styleLink w:val="ImportedStyle5"/>
    <w:lvl w:ilvl="0" w:tplc="561E2412">
      <w:start w:val="1"/>
      <w:numFmt w:val="lowerRoman"/>
      <w:suff w:val="nothing"/>
      <w:lvlText w:val="%1)"/>
      <w:lvlJc w:val="left"/>
      <w:pPr>
        <w:ind w:left="9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64840">
      <w:start w:val="1"/>
      <w:numFmt w:val="lowerLetter"/>
      <w:suff w:val="nothing"/>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5235D6">
      <w:start w:val="1"/>
      <w:numFmt w:val="lowerRoman"/>
      <w:suff w:val="nothing"/>
      <w:lvlText w:val="%3."/>
      <w:lvlJc w:val="left"/>
      <w:pPr>
        <w:ind w:left="2160" w:hanging="30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14F698">
      <w:start w:val="1"/>
      <w:numFmt w:val="decimal"/>
      <w:suff w:val="nothing"/>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0E5C9A">
      <w:start w:val="1"/>
      <w:numFmt w:val="lowerLetter"/>
      <w:suff w:val="nothing"/>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E0514">
      <w:start w:val="1"/>
      <w:numFmt w:val="lowerRoman"/>
      <w:suff w:val="nothing"/>
      <w:lvlText w:val="%6."/>
      <w:lvlJc w:val="left"/>
      <w:pPr>
        <w:ind w:left="4320" w:hanging="30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22FFE">
      <w:start w:val="1"/>
      <w:numFmt w:val="decimal"/>
      <w:suff w:val="nothing"/>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E821C">
      <w:start w:val="1"/>
      <w:numFmt w:val="lowerLetter"/>
      <w:suff w:val="nothing"/>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12064A">
      <w:start w:val="1"/>
      <w:numFmt w:val="lowerRoman"/>
      <w:suff w:val="nothing"/>
      <w:lvlText w:val="%9."/>
      <w:lvlJc w:val="left"/>
      <w:pPr>
        <w:ind w:left="6480" w:hanging="30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2C4C9D"/>
    <w:multiLevelType w:val="hybridMultilevel"/>
    <w:tmpl w:val="C8005636"/>
    <w:styleLink w:val="ImportedStyle9"/>
    <w:lvl w:ilvl="0" w:tplc="C73264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0A00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0AEC1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492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4F4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6124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E17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1A35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A8470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9924B0"/>
    <w:multiLevelType w:val="hybridMultilevel"/>
    <w:tmpl w:val="3E8CDDE8"/>
    <w:styleLink w:val="ImportedStyle14"/>
    <w:lvl w:ilvl="0" w:tplc="C4D0FE5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A7AE6">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0A2634">
      <w:start w:val="1"/>
      <w:numFmt w:val="lowerRoman"/>
      <w:lvlText w:val="%3."/>
      <w:lvlJc w:val="left"/>
      <w:pPr>
        <w:tabs>
          <w:tab w:val="left" w:pos="1080"/>
        </w:tabs>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DCC582">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C16">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CE3F4">
      <w:start w:val="1"/>
      <w:numFmt w:val="lowerRoman"/>
      <w:lvlText w:val="%6."/>
      <w:lvlJc w:val="left"/>
      <w:pPr>
        <w:tabs>
          <w:tab w:val="left" w:pos="1080"/>
        </w:tabs>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43D62">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63EAE">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380100">
      <w:start w:val="1"/>
      <w:numFmt w:val="lowerRoman"/>
      <w:lvlText w:val="%9."/>
      <w:lvlJc w:val="left"/>
      <w:pPr>
        <w:tabs>
          <w:tab w:val="left" w:pos="1080"/>
        </w:tabs>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9F3998"/>
    <w:multiLevelType w:val="multilevel"/>
    <w:tmpl w:val="914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B857BE"/>
    <w:multiLevelType w:val="hybridMultilevel"/>
    <w:tmpl w:val="AF2C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82544E"/>
    <w:multiLevelType w:val="hybridMultilevel"/>
    <w:tmpl w:val="194A704A"/>
    <w:lvl w:ilvl="0" w:tplc="2702D08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D7B19"/>
    <w:multiLevelType w:val="hybridMultilevel"/>
    <w:tmpl w:val="78BC4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F191A"/>
    <w:multiLevelType w:val="hybridMultilevel"/>
    <w:tmpl w:val="3CF87E46"/>
    <w:styleLink w:val="ImportedStyle1"/>
    <w:lvl w:ilvl="0" w:tplc="C656507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A7F62">
      <w:start w:val="1"/>
      <w:numFmt w:val="upperRoman"/>
      <w:lvlText w:val="%2."/>
      <w:lvlJc w:val="left"/>
      <w:pPr>
        <w:ind w:left="1440" w:hanging="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A4F444">
      <w:start w:val="1"/>
      <w:numFmt w:val="lowerRoman"/>
      <w:lvlText w:val="%3."/>
      <w:lvlJc w:val="left"/>
      <w:pPr>
        <w:ind w:left="2160"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2E00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28BA8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3ED7FA">
      <w:start w:val="1"/>
      <w:numFmt w:val="lowerRoman"/>
      <w:lvlText w:val="%6."/>
      <w:lvlJc w:val="left"/>
      <w:pPr>
        <w:ind w:left="4320"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ECCC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EA94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C8702">
      <w:start w:val="1"/>
      <w:numFmt w:val="lowerRoman"/>
      <w:lvlText w:val="%9."/>
      <w:lvlJc w:val="left"/>
      <w:pPr>
        <w:ind w:left="6480"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B646A0"/>
    <w:multiLevelType w:val="hybridMultilevel"/>
    <w:tmpl w:val="C8005636"/>
    <w:numStyleLink w:val="ImportedStyle9"/>
  </w:abstractNum>
  <w:abstractNum w:abstractNumId="30" w15:restartNumberingAfterBreak="0">
    <w:nsid w:val="4FBC31D9"/>
    <w:multiLevelType w:val="multilevel"/>
    <w:tmpl w:val="174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27372"/>
    <w:multiLevelType w:val="hybridMultilevel"/>
    <w:tmpl w:val="74845CE4"/>
    <w:styleLink w:val="ImportedStyle2"/>
    <w:lvl w:ilvl="0" w:tplc="22EC2420">
      <w:start w:val="1"/>
      <w:numFmt w:val="bullet"/>
      <w:lvlText w:val="·"/>
      <w:lvlJc w:val="left"/>
      <w:pPr>
        <w:ind w:left="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49198">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CA4E2">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240">
      <w:start w:val="1"/>
      <w:numFmt w:val="bullet"/>
      <w:lvlText w:val="·"/>
      <w:lvlJc w:val="left"/>
      <w:pPr>
        <w:ind w:left="2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AC5B2">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2D09C">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8CA916">
      <w:start w:val="1"/>
      <w:numFmt w:val="bullet"/>
      <w:lvlText w:val="·"/>
      <w:lvlJc w:val="left"/>
      <w:pPr>
        <w:ind w:left="4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86B7C">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2B096">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47261F"/>
    <w:multiLevelType w:val="hybridMultilevel"/>
    <w:tmpl w:val="6A5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4FB1"/>
    <w:multiLevelType w:val="hybridMultilevel"/>
    <w:tmpl w:val="3E8CDDE8"/>
    <w:numStyleLink w:val="ImportedStyle14"/>
  </w:abstractNum>
  <w:abstractNum w:abstractNumId="34" w15:restartNumberingAfterBreak="0">
    <w:nsid w:val="5F493AAE"/>
    <w:multiLevelType w:val="hybridMultilevel"/>
    <w:tmpl w:val="CBAAE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A128C"/>
    <w:multiLevelType w:val="multilevel"/>
    <w:tmpl w:val="531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E6E76"/>
    <w:multiLevelType w:val="hybridMultilevel"/>
    <w:tmpl w:val="D5C4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81673"/>
    <w:multiLevelType w:val="hybridMultilevel"/>
    <w:tmpl w:val="C3E0FD98"/>
    <w:styleLink w:val="ImportedStyle15"/>
    <w:lvl w:ilvl="0" w:tplc="358EE22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A819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5E3834">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A7D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84499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E0F7D8">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C0F4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8D31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2462">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A6759F"/>
    <w:multiLevelType w:val="hybridMultilevel"/>
    <w:tmpl w:val="6C1A892E"/>
    <w:lvl w:ilvl="0" w:tplc="FFFFFFFF">
      <w:start w:val="1"/>
      <w:numFmt w:val="decimal"/>
      <w:pStyle w:val="Para"/>
      <w:lvlText w:val="%1."/>
      <w:lvlJc w:val="left"/>
      <w:pPr>
        <w:tabs>
          <w:tab w:val="num" w:pos="720"/>
        </w:tabs>
        <w:ind w:left="0" w:firstLine="0"/>
      </w:pPr>
      <w:rPr>
        <w:rFonts w:hint="default"/>
        <w:sz w:val="22"/>
        <w:szCs w:val="22"/>
      </w:rPr>
    </w:lvl>
    <w:lvl w:ilvl="1" w:tplc="FFFFFFFF">
      <w:start w:val="4"/>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0971A37"/>
    <w:multiLevelType w:val="hybridMultilevel"/>
    <w:tmpl w:val="AC5E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326C9"/>
    <w:multiLevelType w:val="hybridMultilevel"/>
    <w:tmpl w:val="570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D30E1"/>
    <w:multiLevelType w:val="hybridMultilevel"/>
    <w:tmpl w:val="CBB80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4017E"/>
    <w:multiLevelType w:val="hybridMultilevel"/>
    <w:tmpl w:val="BF6648E8"/>
    <w:styleLink w:val="ImportedStyle13"/>
    <w:lvl w:ilvl="0" w:tplc="67C447C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060A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C05EA">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8F48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0CCF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12F91A">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2310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42A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617C8">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5"/>
  </w:num>
  <w:num w:numId="3">
    <w:abstractNumId w:val="31"/>
  </w:num>
  <w:num w:numId="4">
    <w:abstractNumId w:val="10"/>
  </w:num>
  <w:num w:numId="5">
    <w:abstractNumId w:val="2"/>
  </w:num>
  <w:num w:numId="6">
    <w:abstractNumId w:val="20"/>
  </w:num>
  <w:num w:numId="7">
    <w:abstractNumId w:val="5"/>
    <w:lvlOverride w:ilvl="0">
      <w:startOverride w:val="5"/>
    </w:lvlOverride>
  </w:num>
  <w:num w:numId="8">
    <w:abstractNumId w:val="5"/>
    <w:lvlOverride w:ilvl="0">
      <w:startOverride w:val="6"/>
    </w:lvlOverride>
  </w:num>
  <w:num w:numId="9">
    <w:abstractNumId w:val="5"/>
    <w:lvlOverride w:ilvl="0">
      <w:startOverride w:val="7"/>
    </w:lvlOverride>
  </w:num>
  <w:num w:numId="10">
    <w:abstractNumId w:val="5"/>
    <w:lvlOverride w:ilvl="0">
      <w:startOverride w:val="8"/>
    </w:lvlOverride>
  </w:num>
  <w:num w:numId="11">
    <w:abstractNumId w:val="5"/>
    <w:lvlOverride w:ilvl="0">
      <w:startOverride w:val="9"/>
    </w:lvlOverride>
  </w:num>
  <w:num w:numId="12">
    <w:abstractNumId w:val="1"/>
  </w:num>
  <w:num w:numId="13">
    <w:abstractNumId w:val="7"/>
  </w:num>
  <w:num w:numId="14">
    <w:abstractNumId w:val="21"/>
  </w:num>
  <w:num w:numId="15">
    <w:abstractNumId w:val="16"/>
  </w:num>
  <w:num w:numId="16">
    <w:abstractNumId w:val="18"/>
  </w:num>
  <w:num w:numId="17">
    <w:abstractNumId w:val="9"/>
  </w:num>
  <w:num w:numId="18">
    <w:abstractNumId w:val="42"/>
  </w:num>
  <w:num w:numId="19">
    <w:abstractNumId w:val="12"/>
  </w:num>
  <w:num w:numId="20">
    <w:abstractNumId w:val="12"/>
    <w:lvlOverride w:ilvl="0">
      <w:lvl w:ilvl="0" w:tplc="916C8898">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1460E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C36F4C0">
        <w:start w:val="1"/>
        <w:numFmt w:val="lowerRoman"/>
        <w:lvlText w:val="%3."/>
        <w:lvlJc w:val="left"/>
        <w:pPr>
          <w:tabs>
            <w:tab w:val="left" w:pos="720"/>
          </w:tabs>
          <w:ind w:left="144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518C378">
        <w:start w:val="1"/>
        <w:numFmt w:val="decimal"/>
        <w:lvlText w:val="%4."/>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6008C0">
        <w:start w:val="1"/>
        <w:numFmt w:val="lowerLetter"/>
        <w:lvlText w:val="%5."/>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548A6A">
        <w:start w:val="1"/>
        <w:numFmt w:val="lowerRoman"/>
        <w:lvlText w:val="%6."/>
        <w:lvlJc w:val="left"/>
        <w:pPr>
          <w:tabs>
            <w:tab w:val="left" w:pos="720"/>
          </w:tabs>
          <w:ind w:left="36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ECDDCC">
        <w:start w:val="1"/>
        <w:numFmt w:val="decimal"/>
        <w:lvlText w:val="%7."/>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A0A464C">
        <w:start w:val="1"/>
        <w:numFmt w:val="lowerLetter"/>
        <w:lvlText w:val="%8."/>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E94E002">
        <w:start w:val="1"/>
        <w:numFmt w:val="lowerRoman"/>
        <w:lvlText w:val="%9."/>
        <w:lvlJc w:val="left"/>
        <w:pPr>
          <w:tabs>
            <w:tab w:val="left" w:pos="720"/>
          </w:tabs>
          <w:ind w:left="57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2"/>
  </w:num>
  <w:num w:numId="22">
    <w:abstractNumId w:val="33"/>
  </w:num>
  <w:num w:numId="23">
    <w:abstractNumId w:val="12"/>
    <w:lvlOverride w:ilvl="0">
      <w:startOverride w:val="9"/>
      <w:lvl w:ilvl="0" w:tplc="916C8898">
        <w:start w:val="9"/>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E1460E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C36F4C0">
        <w:start w:val="1"/>
        <w:numFmt w:val="lowerRoman"/>
        <w:lvlText w:val="%3."/>
        <w:lvlJc w:val="left"/>
        <w:pPr>
          <w:ind w:left="144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18C378">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6008C0">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E548A6A">
        <w:start w:val="1"/>
        <w:numFmt w:val="lowerRoman"/>
        <w:lvlText w:val="%6."/>
        <w:lvlJc w:val="left"/>
        <w:pPr>
          <w:ind w:left="36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8ECDDC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A0A464C">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4E002">
        <w:start w:val="1"/>
        <w:numFmt w:val="lowerRoman"/>
        <w:lvlText w:val="%9."/>
        <w:lvlJc w:val="left"/>
        <w:pPr>
          <w:ind w:left="57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5"/>
    <w:lvlOverride w:ilvl="0">
      <w:startOverride w:val="11"/>
    </w:lvlOverride>
  </w:num>
  <w:num w:numId="25">
    <w:abstractNumId w:val="37"/>
  </w:num>
  <w:num w:numId="26">
    <w:abstractNumId w:val="11"/>
  </w:num>
  <w:num w:numId="27">
    <w:abstractNumId w:val="41"/>
  </w:num>
  <w:num w:numId="28">
    <w:abstractNumId w:val="27"/>
  </w:num>
  <w:num w:numId="29">
    <w:abstractNumId w:val="15"/>
  </w:num>
  <w:num w:numId="30">
    <w:abstractNumId w:val="32"/>
  </w:num>
  <w:num w:numId="31">
    <w:abstractNumId w:val="17"/>
  </w:num>
  <w:num w:numId="32">
    <w:abstractNumId w:val="8"/>
  </w:num>
  <w:num w:numId="33">
    <w:abstractNumId w:val="4"/>
  </w:num>
  <w:num w:numId="34">
    <w:abstractNumId w:val="6"/>
  </w:num>
  <w:num w:numId="35">
    <w:abstractNumId w:val="39"/>
  </w:num>
  <w:num w:numId="36">
    <w:abstractNumId w:val="40"/>
  </w:num>
  <w:num w:numId="37">
    <w:abstractNumId w:val="25"/>
  </w:num>
  <w:num w:numId="38">
    <w:abstractNumId w:val="34"/>
  </w:num>
  <w:num w:numId="39">
    <w:abstractNumId w:val="38"/>
  </w:num>
  <w:num w:numId="40">
    <w:abstractNumId w:val="14"/>
  </w:num>
  <w:num w:numId="41">
    <w:abstractNumId w:val="19"/>
  </w:num>
  <w:num w:numId="42">
    <w:abstractNumId w:val="36"/>
  </w:num>
  <w:num w:numId="43">
    <w:abstractNumId w:val="29"/>
  </w:num>
  <w:num w:numId="44">
    <w:abstractNumId w:val="35"/>
  </w:num>
  <w:num w:numId="45">
    <w:abstractNumId w:val="30"/>
  </w:num>
  <w:num w:numId="46">
    <w:abstractNumId w:val="26"/>
  </w:num>
  <w:num w:numId="47">
    <w:abstractNumId w:val="3"/>
  </w:num>
  <w:num w:numId="48">
    <w:abstractNumId w:val="13"/>
  </w:num>
  <w:num w:numId="49">
    <w:abstractNumId w:val="24"/>
  </w:num>
  <w:num w:numId="50">
    <w:abstractNumId w:val="23"/>
  </w:num>
  <w:num w:numId="51">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N7YwNDMzMTA0NjBU0lEKTi0uzszPAykwrAUAP3hrsCwAAAA="/>
  </w:docVars>
  <w:rsids>
    <w:rsidRoot w:val="0077246A"/>
    <w:rsid w:val="0000063B"/>
    <w:rsid w:val="00000E00"/>
    <w:rsid w:val="0000171D"/>
    <w:rsid w:val="000021DB"/>
    <w:rsid w:val="00002FD8"/>
    <w:rsid w:val="0000354E"/>
    <w:rsid w:val="00005A58"/>
    <w:rsid w:val="00007D27"/>
    <w:rsid w:val="00010014"/>
    <w:rsid w:val="00010EF5"/>
    <w:rsid w:val="00011CCC"/>
    <w:rsid w:val="000127AE"/>
    <w:rsid w:val="00012B05"/>
    <w:rsid w:val="000131F6"/>
    <w:rsid w:val="00014A0D"/>
    <w:rsid w:val="00014CD0"/>
    <w:rsid w:val="0001639C"/>
    <w:rsid w:val="000214EB"/>
    <w:rsid w:val="00021561"/>
    <w:rsid w:val="00026D7B"/>
    <w:rsid w:val="00027F76"/>
    <w:rsid w:val="00030320"/>
    <w:rsid w:val="000306D8"/>
    <w:rsid w:val="00030865"/>
    <w:rsid w:val="00032B0E"/>
    <w:rsid w:val="00034BC0"/>
    <w:rsid w:val="00036A99"/>
    <w:rsid w:val="00036F02"/>
    <w:rsid w:val="00040197"/>
    <w:rsid w:val="00040F7B"/>
    <w:rsid w:val="000417E3"/>
    <w:rsid w:val="000436FD"/>
    <w:rsid w:val="0004383C"/>
    <w:rsid w:val="00045E8F"/>
    <w:rsid w:val="00050633"/>
    <w:rsid w:val="00053086"/>
    <w:rsid w:val="000558DA"/>
    <w:rsid w:val="000563B7"/>
    <w:rsid w:val="00060B5A"/>
    <w:rsid w:val="00061663"/>
    <w:rsid w:val="000659EB"/>
    <w:rsid w:val="00067C4A"/>
    <w:rsid w:val="00067DA6"/>
    <w:rsid w:val="00076AF4"/>
    <w:rsid w:val="00081A97"/>
    <w:rsid w:val="00081AD9"/>
    <w:rsid w:val="000828E3"/>
    <w:rsid w:val="00082947"/>
    <w:rsid w:val="00086F2A"/>
    <w:rsid w:val="000871CB"/>
    <w:rsid w:val="0009171A"/>
    <w:rsid w:val="00096125"/>
    <w:rsid w:val="00096CEE"/>
    <w:rsid w:val="00097401"/>
    <w:rsid w:val="000A1AA9"/>
    <w:rsid w:val="000A58CE"/>
    <w:rsid w:val="000A6533"/>
    <w:rsid w:val="000B3589"/>
    <w:rsid w:val="000B4F3C"/>
    <w:rsid w:val="000C0124"/>
    <w:rsid w:val="000C0AF9"/>
    <w:rsid w:val="000C2FB0"/>
    <w:rsid w:val="000C6905"/>
    <w:rsid w:val="000C6E07"/>
    <w:rsid w:val="000D0281"/>
    <w:rsid w:val="000D157A"/>
    <w:rsid w:val="000D1BBC"/>
    <w:rsid w:val="000D3B01"/>
    <w:rsid w:val="000D3B61"/>
    <w:rsid w:val="000D4373"/>
    <w:rsid w:val="000D6E28"/>
    <w:rsid w:val="000E0511"/>
    <w:rsid w:val="000E27C0"/>
    <w:rsid w:val="000E2AB4"/>
    <w:rsid w:val="000E4913"/>
    <w:rsid w:val="000E4A9C"/>
    <w:rsid w:val="000E582F"/>
    <w:rsid w:val="000E6684"/>
    <w:rsid w:val="000E7B1D"/>
    <w:rsid w:val="000F12A7"/>
    <w:rsid w:val="000F3BC5"/>
    <w:rsid w:val="000F47BB"/>
    <w:rsid w:val="000F788B"/>
    <w:rsid w:val="00101960"/>
    <w:rsid w:val="00102FEF"/>
    <w:rsid w:val="001115B9"/>
    <w:rsid w:val="00115452"/>
    <w:rsid w:val="001155BA"/>
    <w:rsid w:val="00116866"/>
    <w:rsid w:val="001219D7"/>
    <w:rsid w:val="001226C8"/>
    <w:rsid w:val="001228A1"/>
    <w:rsid w:val="00122A57"/>
    <w:rsid w:val="00124590"/>
    <w:rsid w:val="0012790C"/>
    <w:rsid w:val="00127EDA"/>
    <w:rsid w:val="00130E12"/>
    <w:rsid w:val="001321F1"/>
    <w:rsid w:val="00132AFF"/>
    <w:rsid w:val="00134868"/>
    <w:rsid w:val="001359AF"/>
    <w:rsid w:val="0014466D"/>
    <w:rsid w:val="00145572"/>
    <w:rsid w:val="00147D70"/>
    <w:rsid w:val="00152B65"/>
    <w:rsid w:val="00152FFF"/>
    <w:rsid w:val="00153C6A"/>
    <w:rsid w:val="00154723"/>
    <w:rsid w:val="00155926"/>
    <w:rsid w:val="00157BFC"/>
    <w:rsid w:val="00160BA6"/>
    <w:rsid w:val="00160EE6"/>
    <w:rsid w:val="00161F1A"/>
    <w:rsid w:val="001639B6"/>
    <w:rsid w:val="00164424"/>
    <w:rsid w:val="0016587D"/>
    <w:rsid w:val="001671F8"/>
    <w:rsid w:val="00167572"/>
    <w:rsid w:val="0017018E"/>
    <w:rsid w:val="001708CF"/>
    <w:rsid w:val="0017103C"/>
    <w:rsid w:val="00172237"/>
    <w:rsid w:val="001725C8"/>
    <w:rsid w:val="001743ED"/>
    <w:rsid w:val="00175643"/>
    <w:rsid w:val="00175DAF"/>
    <w:rsid w:val="00176307"/>
    <w:rsid w:val="001766A4"/>
    <w:rsid w:val="00176DD4"/>
    <w:rsid w:val="001800B6"/>
    <w:rsid w:val="001832C1"/>
    <w:rsid w:val="00184559"/>
    <w:rsid w:val="00190B83"/>
    <w:rsid w:val="00192125"/>
    <w:rsid w:val="00193447"/>
    <w:rsid w:val="00193A19"/>
    <w:rsid w:val="001955CA"/>
    <w:rsid w:val="00195C5B"/>
    <w:rsid w:val="00196505"/>
    <w:rsid w:val="00196B0E"/>
    <w:rsid w:val="001A1040"/>
    <w:rsid w:val="001A184D"/>
    <w:rsid w:val="001A402B"/>
    <w:rsid w:val="001A522A"/>
    <w:rsid w:val="001A662A"/>
    <w:rsid w:val="001A6B6D"/>
    <w:rsid w:val="001B04AC"/>
    <w:rsid w:val="001B1DA6"/>
    <w:rsid w:val="001B2745"/>
    <w:rsid w:val="001B333F"/>
    <w:rsid w:val="001B3A34"/>
    <w:rsid w:val="001B7222"/>
    <w:rsid w:val="001C17FB"/>
    <w:rsid w:val="001C1EDA"/>
    <w:rsid w:val="001C3706"/>
    <w:rsid w:val="001C4161"/>
    <w:rsid w:val="001C5AE2"/>
    <w:rsid w:val="001C6319"/>
    <w:rsid w:val="001C66AD"/>
    <w:rsid w:val="001C6F9D"/>
    <w:rsid w:val="001C78BB"/>
    <w:rsid w:val="001D020D"/>
    <w:rsid w:val="001D0EF6"/>
    <w:rsid w:val="001D3E5C"/>
    <w:rsid w:val="001D3F66"/>
    <w:rsid w:val="001D5B72"/>
    <w:rsid w:val="001D61E2"/>
    <w:rsid w:val="001D6C15"/>
    <w:rsid w:val="001D6D0F"/>
    <w:rsid w:val="001E0979"/>
    <w:rsid w:val="001E0990"/>
    <w:rsid w:val="001E0DA2"/>
    <w:rsid w:val="001E1169"/>
    <w:rsid w:val="001E1521"/>
    <w:rsid w:val="001E24D6"/>
    <w:rsid w:val="001E3046"/>
    <w:rsid w:val="001E4459"/>
    <w:rsid w:val="001E6C12"/>
    <w:rsid w:val="001F01AB"/>
    <w:rsid w:val="001F0480"/>
    <w:rsid w:val="001F0D19"/>
    <w:rsid w:val="001F37BE"/>
    <w:rsid w:val="001F43F0"/>
    <w:rsid w:val="001F44BE"/>
    <w:rsid w:val="001F452A"/>
    <w:rsid w:val="001F63F6"/>
    <w:rsid w:val="001F76E5"/>
    <w:rsid w:val="00200216"/>
    <w:rsid w:val="0020024E"/>
    <w:rsid w:val="00200DBD"/>
    <w:rsid w:val="00201A81"/>
    <w:rsid w:val="00201BEF"/>
    <w:rsid w:val="0020785A"/>
    <w:rsid w:val="00207CAE"/>
    <w:rsid w:val="00210F6F"/>
    <w:rsid w:val="00211CB9"/>
    <w:rsid w:val="00213383"/>
    <w:rsid w:val="00214C47"/>
    <w:rsid w:val="00214D93"/>
    <w:rsid w:val="0021502B"/>
    <w:rsid w:val="0021586E"/>
    <w:rsid w:val="002168AC"/>
    <w:rsid w:val="002209BF"/>
    <w:rsid w:val="0022118D"/>
    <w:rsid w:val="002218D0"/>
    <w:rsid w:val="0022221C"/>
    <w:rsid w:val="002222E0"/>
    <w:rsid w:val="00222A11"/>
    <w:rsid w:val="002237F2"/>
    <w:rsid w:val="002238E6"/>
    <w:rsid w:val="00225507"/>
    <w:rsid w:val="00225C6B"/>
    <w:rsid w:val="00226B35"/>
    <w:rsid w:val="00226CD4"/>
    <w:rsid w:val="00226DF9"/>
    <w:rsid w:val="002304BA"/>
    <w:rsid w:val="00232A6F"/>
    <w:rsid w:val="0023352D"/>
    <w:rsid w:val="00234CD9"/>
    <w:rsid w:val="002356CA"/>
    <w:rsid w:val="002360DC"/>
    <w:rsid w:val="00237C85"/>
    <w:rsid w:val="002407D7"/>
    <w:rsid w:val="00242121"/>
    <w:rsid w:val="00242749"/>
    <w:rsid w:val="00243006"/>
    <w:rsid w:val="00243990"/>
    <w:rsid w:val="002462E8"/>
    <w:rsid w:val="00246AF1"/>
    <w:rsid w:val="00246E6A"/>
    <w:rsid w:val="00247A08"/>
    <w:rsid w:val="00247B2C"/>
    <w:rsid w:val="00251A09"/>
    <w:rsid w:val="00252EF8"/>
    <w:rsid w:val="00254D1E"/>
    <w:rsid w:val="00255FA6"/>
    <w:rsid w:val="002572AC"/>
    <w:rsid w:val="00257D6E"/>
    <w:rsid w:val="0026026A"/>
    <w:rsid w:val="002607F9"/>
    <w:rsid w:val="002616D1"/>
    <w:rsid w:val="00261A43"/>
    <w:rsid w:val="002626BF"/>
    <w:rsid w:val="00262B0D"/>
    <w:rsid w:val="00264CE0"/>
    <w:rsid w:val="002663E5"/>
    <w:rsid w:val="00275120"/>
    <w:rsid w:val="002751AC"/>
    <w:rsid w:val="002763E6"/>
    <w:rsid w:val="002848FB"/>
    <w:rsid w:val="002856DB"/>
    <w:rsid w:val="00286D14"/>
    <w:rsid w:val="00290552"/>
    <w:rsid w:val="00291112"/>
    <w:rsid w:val="00294463"/>
    <w:rsid w:val="00295A66"/>
    <w:rsid w:val="00295E49"/>
    <w:rsid w:val="0029782B"/>
    <w:rsid w:val="002A114A"/>
    <w:rsid w:val="002A188C"/>
    <w:rsid w:val="002A3082"/>
    <w:rsid w:val="002A592E"/>
    <w:rsid w:val="002A78E1"/>
    <w:rsid w:val="002B2074"/>
    <w:rsid w:val="002B4CB3"/>
    <w:rsid w:val="002B5701"/>
    <w:rsid w:val="002C0FBF"/>
    <w:rsid w:val="002C54AA"/>
    <w:rsid w:val="002D15E7"/>
    <w:rsid w:val="002D47D2"/>
    <w:rsid w:val="002D4BCE"/>
    <w:rsid w:val="002D54DE"/>
    <w:rsid w:val="002D6159"/>
    <w:rsid w:val="002D63D3"/>
    <w:rsid w:val="002D646C"/>
    <w:rsid w:val="002D741A"/>
    <w:rsid w:val="002D7E08"/>
    <w:rsid w:val="002E06CF"/>
    <w:rsid w:val="002E12FD"/>
    <w:rsid w:val="002E1978"/>
    <w:rsid w:val="002E2DE1"/>
    <w:rsid w:val="002E4628"/>
    <w:rsid w:val="002E5700"/>
    <w:rsid w:val="002E6108"/>
    <w:rsid w:val="002E6521"/>
    <w:rsid w:val="002F088E"/>
    <w:rsid w:val="002F101E"/>
    <w:rsid w:val="002F3256"/>
    <w:rsid w:val="002F4696"/>
    <w:rsid w:val="002F5956"/>
    <w:rsid w:val="002F6B03"/>
    <w:rsid w:val="002F7B69"/>
    <w:rsid w:val="002F7F35"/>
    <w:rsid w:val="00300DCC"/>
    <w:rsid w:val="00303616"/>
    <w:rsid w:val="00304A3A"/>
    <w:rsid w:val="00305132"/>
    <w:rsid w:val="0030563D"/>
    <w:rsid w:val="003059E8"/>
    <w:rsid w:val="00307535"/>
    <w:rsid w:val="00307666"/>
    <w:rsid w:val="0031085F"/>
    <w:rsid w:val="00310966"/>
    <w:rsid w:val="00311392"/>
    <w:rsid w:val="003140B6"/>
    <w:rsid w:val="00314669"/>
    <w:rsid w:val="00315395"/>
    <w:rsid w:val="00315554"/>
    <w:rsid w:val="00316299"/>
    <w:rsid w:val="00317E31"/>
    <w:rsid w:val="00320332"/>
    <w:rsid w:val="00321013"/>
    <w:rsid w:val="00322106"/>
    <w:rsid w:val="00322E9E"/>
    <w:rsid w:val="00322F88"/>
    <w:rsid w:val="00324312"/>
    <w:rsid w:val="003249E3"/>
    <w:rsid w:val="003253AC"/>
    <w:rsid w:val="00325E60"/>
    <w:rsid w:val="0032647E"/>
    <w:rsid w:val="00330298"/>
    <w:rsid w:val="00332EDC"/>
    <w:rsid w:val="00333002"/>
    <w:rsid w:val="00333904"/>
    <w:rsid w:val="0033467C"/>
    <w:rsid w:val="00334712"/>
    <w:rsid w:val="00335929"/>
    <w:rsid w:val="00336ED8"/>
    <w:rsid w:val="00337374"/>
    <w:rsid w:val="00341F57"/>
    <w:rsid w:val="00342B5C"/>
    <w:rsid w:val="003440E2"/>
    <w:rsid w:val="003468FF"/>
    <w:rsid w:val="003472DC"/>
    <w:rsid w:val="003476F4"/>
    <w:rsid w:val="00350227"/>
    <w:rsid w:val="00353490"/>
    <w:rsid w:val="00354140"/>
    <w:rsid w:val="00356E56"/>
    <w:rsid w:val="00360AD5"/>
    <w:rsid w:val="0036267B"/>
    <w:rsid w:val="00363062"/>
    <w:rsid w:val="003637CD"/>
    <w:rsid w:val="00364E51"/>
    <w:rsid w:val="00367085"/>
    <w:rsid w:val="00367C42"/>
    <w:rsid w:val="00367FCF"/>
    <w:rsid w:val="0037051C"/>
    <w:rsid w:val="00370B3D"/>
    <w:rsid w:val="00371A65"/>
    <w:rsid w:val="003720F3"/>
    <w:rsid w:val="003722E2"/>
    <w:rsid w:val="0037519E"/>
    <w:rsid w:val="00377D27"/>
    <w:rsid w:val="00380B88"/>
    <w:rsid w:val="003816D7"/>
    <w:rsid w:val="00382298"/>
    <w:rsid w:val="00385278"/>
    <w:rsid w:val="00386B45"/>
    <w:rsid w:val="0039051F"/>
    <w:rsid w:val="00391D37"/>
    <w:rsid w:val="00391D8F"/>
    <w:rsid w:val="00394125"/>
    <w:rsid w:val="00395C89"/>
    <w:rsid w:val="00397DA8"/>
    <w:rsid w:val="003A0B07"/>
    <w:rsid w:val="003A3F55"/>
    <w:rsid w:val="003A5275"/>
    <w:rsid w:val="003A6BE7"/>
    <w:rsid w:val="003B0EB7"/>
    <w:rsid w:val="003B2C36"/>
    <w:rsid w:val="003B4597"/>
    <w:rsid w:val="003B5F4D"/>
    <w:rsid w:val="003B6726"/>
    <w:rsid w:val="003B796E"/>
    <w:rsid w:val="003B7CE7"/>
    <w:rsid w:val="003B7E6F"/>
    <w:rsid w:val="003C0DB5"/>
    <w:rsid w:val="003C0F42"/>
    <w:rsid w:val="003C227B"/>
    <w:rsid w:val="003C2440"/>
    <w:rsid w:val="003D2806"/>
    <w:rsid w:val="003D3677"/>
    <w:rsid w:val="003D53BF"/>
    <w:rsid w:val="003D5C0A"/>
    <w:rsid w:val="003D7129"/>
    <w:rsid w:val="003E10D2"/>
    <w:rsid w:val="003E121A"/>
    <w:rsid w:val="003E20AD"/>
    <w:rsid w:val="003E3967"/>
    <w:rsid w:val="003E3CBA"/>
    <w:rsid w:val="003E70D7"/>
    <w:rsid w:val="003E7A7C"/>
    <w:rsid w:val="003F10BD"/>
    <w:rsid w:val="003F17C9"/>
    <w:rsid w:val="003F2547"/>
    <w:rsid w:val="003F262D"/>
    <w:rsid w:val="003F4AB1"/>
    <w:rsid w:val="003F6F55"/>
    <w:rsid w:val="003F7927"/>
    <w:rsid w:val="004012C0"/>
    <w:rsid w:val="00404CE8"/>
    <w:rsid w:val="00405F1C"/>
    <w:rsid w:val="00406B5D"/>
    <w:rsid w:val="0040766F"/>
    <w:rsid w:val="00410F9C"/>
    <w:rsid w:val="00412C9B"/>
    <w:rsid w:val="0041328B"/>
    <w:rsid w:val="004133B5"/>
    <w:rsid w:val="00414906"/>
    <w:rsid w:val="004164DB"/>
    <w:rsid w:val="00420448"/>
    <w:rsid w:val="00421641"/>
    <w:rsid w:val="0042270B"/>
    <w:rsid w:val="0042304A"/>
    <w:rsid w:val="00423363"/>
    <w:rsid w:val="00424E98"/>
    <w:rsid w:val="00425280"/>
    <w:rsid w:val="004304E3"/>
    <w:rsid w:val="00430BC6"/>
    <w:rsid w:val="00432D88"/>
    <w:rsid w:val="004344B2"/>
    <w:rsid w:val="004368B6"/>
    <w:rsid w:val="004368E0"/>
    <w:rsid w:val="004432BD"/>
    <w:rsid w:val="004437B7"/>
    <w:rsid w:val="004439FF"/>
    <w:rsid w:val="004461FE"/>
    <w:rsid w:val="004467EB"/>
    <w:rsid w:val="00456DCA"/>
    <w:rsid w:val="00460658"/>
    <w:rsid w:val="00461901"/>
    <w:rsid w:val="0046195C"/>
    <w:rsid w:val="00463B0B"/>
    <w:rsid w:val="00464239"/>
    <w:rsid w:val="00470D47"/>
    <w:rsid w:val="00471A5B"/>
    <w:rsid w:val="0047238E"/>
    <w:rsid w:val="00477248"/>
    <w:rsid w:val="00481C77"/>
    <w:rsid w:val="00482EC2"/>
    <w:rsid w:val="004844CF"/>
    <w:rsid w:val="00485011"/>
    <w:rsid w:val="00485A45"/>
    <w:rsid w:val="004863ED"/>
    <w:rsid w:val="004876A1"/>
    <w:rsid w:val="00487969"/>
    <w:rsid w:val="00490100"/>
    <w:rsid w:val="00490F80"/>
    <w:rsid w:val="00491615"/>
    <w:rsid w:val="004919B8"/>
    <w:rsid w:val="00491C11"/>
    <w:rsid w:val="0049292B"/>
    <w:rsid w:val="00492DE8"/>
    <w:rsid w:val="00496A38"/>
    <w:rsid w:val="004A0A92"/>
    <w:rsid w:val="004A0B5E"/>
    <w:rsid w:val="004A27CC"/>
    <w:rsid w:val="004A2F3B"/>
    <w:rsid w:val="004A302A"/>
    <w:rsid w:val="004A6182"/>
    <w:rsid w:val="004A7C2D"/>
    <w:rsid w:val="004B1020"/>
    <w:rsid w:val="004B16A0"/>
    <w:rsid w:val="004B363D"/>
    <w:rsid w:val="004B6809"/>
    <w:rsid w:val="004C2152"/>
    <w:rsid w:val="004C2A16"/>
    <w:rsid w:val="004C3A3C"/>
    <w:rsid w:val="004C535C"/>
    <w:rsid w:val="004C6434"/>
    <w:rsid w:val="004C670F"/>
    <w:rsid w:val="004C7FFC"/>
    <w:rsid w:val="004D05EF"/>
    <w:rsid w:val="004D4663"/>
    <w:rsid w:val="004D5A8C"/>
    <w:rsid w:val="004D5F78"/>
    <w:rsid w:val="004D61C8"/>
    <w:rsid w:val="004D7E6B"/>
    <w:rsid w:val="004E0472"/>
    <w:rsid w:val="004E0737"/>
    <w:rsid w:val="004E0A9C"/>
    <w:rsid w:val="004E1F3B"/>
    <w:rsid w:val="004E2737"/>
    <w:rsid w:val="004E2A2F"/>
    <w:rsid w:val="004E2E94"/>
    <w:rsid w:val="004E4800"/>
    <w:rsid w:val="004E4B52"/>
    <w:rsid w:val="004E65F1"/>
    <w:rsid w:val="004E6A94"/>
    <w:rsid w:val="004F0389"/>
    <w:rsid w:val="004F2DE1"/>
    <w:rsid w:val="004F335C"/>
    <w:rsid w:val="004F47E9"/>
    <w:rsid w:val="004F55CE"/>
    <w:rsid w:val="004F7F22"/>
    <w:rsid w:val="0050010F"/>
    <w:rsid w:val="00500F8B"/>
    <w:rsid w:val="00501D15"/>
    <w:rsid w:val="00502052"/>
    <w:rsid w:val="005021FF"/>
    <w:rsid w:val="005025AF"/>
    <w:rsid w:val="00503F52"/>
    <w:rsid w:val="005056E1"/>
    <w:rsid w:val="005069CA"/>
    <w:rsid w:val="00510293"/>
    <w:rsid w:val="005102B2"/>
    <w:rsid w:val="0051359E"/>
    <w:rsid w:val="005135FD"/>
    <w:rsid w:val="00513619"/>
    <w:rsid w:val="00513760"/>
    <w:rsid w:val="00513F0C"/>
    <w:rsid w:val="005151F4"/>
    <w:rsid w:val="005176B3"/>
    <w:rsid w:val="00521BE5"/>
    <w:rsid w:val="00522685"/>
    <w:rsid w:val="00523AF1"/>
    <w:rsid w:val="00523F1B"/>
    <w:rsid w:val="005260C6"/>
    <w:rsid w:val="0052612C"/>
    <w:rsid w:val="0052678C"/>
    <w:rsid w:val="00526DAF"/>
    <w:rsid w:val="00527932"/>
    <w:rsid w:val="00530814"/>
    <w:rsid w:val="00531432"/>
    <w:rsid w:val="0053254D"/>
    <w:rsid w:val="00533400"/>
    <w:rsid w:val="00533441"/>
    <w:rsid w:val="00535354"/>
    <w:rsid w:val="00537237"/>
    <w:rsid w:val="005402EF"/>
    <w:rsid w:val="00540570"/>
    <w:rsid w:val="00544B29"/>
    <w:rsid w:val="00545018"/>
    <w:rsid w:val="005458FB"/>
    <w:rsid w:val="00546937"/>
    <w:rsid w:val="00546A4E"/>
    <w:rsid w:val="00552760"/>
    <w:rsid w:val="00560484"/>
    <w:rsid w:val="00563902"/>
    <w:rsid w:val="00565B22"/>
    <w:rsid w:val="00566140"/>
    <w:rsid w:val="00566E3A"/>
    <w:rsid w:val="005716AA"/>
    <w:rsid w:val="00574386"/>
    <w:rsid w:val="00574A36"/>
    <w:rsid w:val="00574A69"/>
    <w:rsid w:val="00576089"/>
    <w:rsid w:val="00576F19"/>
    <w:rsid w:val="005803FA"/>
    <w:rsid w:val="00580C65"/>
    <w:rsid w:val="00582E10"/>
    <w:rsid w:val="00584C17"/>
    <w:rsid w:val="00585611"/>
    <w:rsid w:val="00587BE4"/>
    <w:rsid w:val="00591083"/>
    <w:rsid w:val="005942D3"/>
    <w:rsid w:val="005951B5"/>
    <w:rsid w:val="00596B85"/>
    <w:rsid w:val="00597430"/>
    <w:rsid w:val="005A0ECA"/>
    <w:rsid w:val="005A1716"/>
    <w:rsid w:val="005A1A3E"/>
    <w:rsid w:val="005A2710"/>
    <w:rsid w:val="005A4C78"/>
    <w:rsid w:val="005A5F1C"/>
    <w:rsid w:val="005A6941"/>
    <w:rsid w:val="005A751D"/>
    <w:rsid w:val="005B3787"/>
    <w:rsid w:val="005B382E"/>
    <w:rsid w:val="005B3D50"/>
    <w:rsid w:val="005B5FD8"/>
    <w:rsid w:val="005B79A1"/>
    <w:rsid w:val="005C0320"/>
    <w:rsid w:val="005C0D13"/>
    <w:rsid w:val="005C290C"/>
    <w:rsid w:val="005C36BA"/>
    <w:rsid w:val="005C3985"/>
    <w:rsid w:val="005C3C07"/>
    <w:rsid w:val="005C52A3"/>
    <w:rsid w:val="005C5370"/>
    <w:rsid w:val="005C6E3C"/>
    <w:rsid w:val="005C7F20"/>
    <w:rsid w:val="005D4B1F"/>
    <w:rsid w:val="005D53F9"/>
    <w:rsid w:val="005D6EB7"/>
    <w:rsid w:val="005E2470"/>
    <w:rsid w:val="005E31FF"/>
    <w:rsid w:val="005E50EF"/>
    <w:rsid w:val="005E5FA6"/>
    <w:rsid w:val="005E64E6"/>
    <w:rsid w:val="005F3D5B"/>
    <w:rsid w:val="005F5A2F"/>
    <w:rsid w:val="00601684"/>
    <w:rsid w:val="00602939"/>
    <w:rsid w:val="006048E1"/>
    <w:rsid w:val="00605222"/>
    <w:rsid w:val="00606538"/>
    <w:rsid w:val="0061084F"/>
    <w:rsid w:val="0061308E"/>
    <w:rsid w:val="006141FF"/>
    <w:rsid w:val="00614944"/>
    <w:rsid w:val="00615BC3"/>
    <w:rsid w:val="006177D1"/>
    <w:rsid w:val="0062132F"/>
    <w:rsid w:val="0062186B"/>
    <w:rsid w:val="00622604"/>
    <w:rsid w:val="006229C9"/>
    <w:rsid w:val="0062324B"/>
    <w:rsid w:val="00624C7F"/>
    <w:rsid w:val="006257B9"/>
    <w:rsid w:val="00626FE5"/>
    <w:rsid w:val="00630585"/>
    <w:rsid w:val="0063094B"/>
    <w:rsid w:val="006314F8"/>
    <w:rsid w:val="00631B85"/>
    <w:rsid w:val="00633ED2"/>
    <w:rsid w:val="00634543"/>
    <w:rsid w:val="0063681F"/>
    <w:rsid w:val="00637523"/>
    <w:rsid w:val="00637836"/>
    <w:rsid w:val="00640104"/>
    <w:rsid w:val="00644274"/>
    <w:rsid w:val="006446DF"/>
    <w:rsid w:val="00645550"/>
    <w:rsid w:val="006532A3"/>
    <w:rsid w:val="0065357E"/>
    <w:rsid w:val="0065409A"/>
    <w:rsid w:val="00654DB8"/>
    <w:rsid w:val="00657394"/>
    <w:rsid w:val="00657AED"/>
    <w:rsid w:val="006606A7"/>
    <w:rsid w:val="006606C1"/>
    <w:rsid w:val="00663340"/>
    <w:rsid w:val="00663A0C"/>
    <w:rsid w:val="00665166"/>
    <w:rsid w:val="00666382"/>
    <w:rsid w:val="00667B2C"/>
    <w:rsid w:val="0067422E"/>
    <w:rsid w:val="00674519"/>
    <w:rsid w:val="00674FC3"/>
    <w:rsid w:val="006751DA"/>
    <w:rsid w:val="00675C36"/>
    <w:rsid w:val="0067699A"/>
    <w:rsid w:val="00677247"/>
    <w:rsid w:val="006773AA"/>
    <w:rsid w:val="0068008A"/>
    <w:rsid w:val="00680D4D"/>
    <w:rsid w:val="0068171E"/>
    <w:rsid w:val="00682482"/>
    <w:rsid w:val="00682905"/>
    <w:rsid w:val="006830AA"/>
    <w:rsid w:val="00683710"/>
    <w:rsid w:val="00683927"/>
    <w:rsid w:val="00685329"/>
    <w:rsid w:val="0068551E"/>
    <w:rsid w:val="00685614"/>
    <w:rsid w:val="00690EF4"/>
    <w:rsid w:val="00691924"/>
    <w:rsid w:val="0069209D"/>
    <w:rsid w:val="006A05CB"/>
    <w:rsid w:val="006A0ABB"/>
    <w:rsid w:val="006A0C67"/>
    <w:rsid w:val="006A1440"/>
    <w:rsid w:val="006A1BCD"/>
    <w:rsid w:val="006A3A26"/>
    <w:rsid w:val="006A52F1"/>
    <w:rsid w:val="006A5672"/>
    <w:rsid w:val="006A634D"/>
    <w:rsid w:val="006A6EAD"/>
    <w:rsid w:val="006A75D4"/>
    <w:rsid w:val="006B1E0E"/>
    <w:rsid w:val="006B380C"/>
    <w:rsid w:val="006B441B"/>
    <w:rsid w:val="006B60C3"/>
    <w:rsid w:val="006B66D3"/>
    <w:rsid w:val="006C1E16"/>
    <w:rsid w:val="006C27BA"/>
    <w:rsid w:val="006C2E45"/>
    <w:rsid w:val="006C2F54"/>
    <w:rsid w:val="006C606B"/>
    <w:rsid w:val="006C7158"/>
    <w:rsid w:val="006C7F5A"/>
    <w:rsid w:val="006D0917"/>
    <w:rsid w:val="006D352B"/>
    <w:rsid w:val="006D46D8"/>
    <w:rsid w:val="006D5FD0"/>
    <w:rsid w:val="006D60A4"/>
    <w:rsid w:val="006E444F"/>
    <w:rsid w:val="006E501E"/>
    <w:rsid w:val="006E510A"/>
    <w:rsid w:val="006E541B"/>
    <w:rsid w:val="006E6A45"/>
    <w:rsid w:val="006F525F"/>
    <w:rsid w:val="006F58CE"/>
    <w:rsid w:val="007003DE"/>
    <w:rsid w:val="007004CF"/>
    <w:rsid w:val="00701DF6"/>
    <w:rsid w:val="00702FDA"/>
    <w:rsid w:val="00703112"/>
    <w:rsid w:val="007040EE"/>
    <w:rsid w:val="00704551"/>
    <w:rsid w:val="00705010"/>
    <w:rsid w:val="00706D4E"/>
    <w:rsid w:val="00712583"/>
    <w:rsid w:val="0071390C"/>
    <w:rsid w:val="00713C66"/>
    <w:rsid w:val="00714EFC"/>
    <w:rsid w:val="007164CE"/>
    <w:rsid w:val="0071766F"/>
    <w:rsid w:val="00717BC7"/>
    <w:rsid w:val="00717EC5"/>
    <w:rsid w:val="00721147"/>
    <w:rsid w:val="00722447"/>
    <w:rsid w:val="00723CF0"/>
    <w:rsid w:val="0072535C"/>
    <w:rsid w:val="007256E5"/>
    <w:rsid w:val="00727320"/>
    <w:rsid w:val="00727E91"/>
    <w:rsid w:val="0073006F"/>
    <w:rsid w:val="007326E4"/>
    <w:rsid w:val="00732B01"/>
    <w:rsid w:val="0073512C"/>
    <w:rsid w:val="00735718"/>
    <w:rsid w:val="00735EEB"/>
    <w:rsid w:val="00735F95"/>
    <w:rsid w:val="0073679B"/>
    <w:rsid w:val="00736B63"/>
    <w:rsid w:val="00740B73"/>
    <w:rsid w:val="007414D0"/>
    <w:rsid w:val="00741F9F"/>
    <w:rsid w:val="00742028"/>
    <w:rsid w:val="00742F20"/>
    <w:rsid w:val="00744483"/>
    <w:rsid w:val="00746676"/>
    <w:rsid w:val="00746CD3"/>
    <w:rsid w:val="00746D39"/>
    <w:rsid w:val="007474A1"/>
    <w:rsid w:val="00747580"/>
    <w:rsid w:val="00751AD6"/>
    <w:rsid w:val="0075333E"/>
    <w:rsid w:val="007535D9"/>
    <w:rsid w:val="00755B63"/>
    <w:rsid w:val="00756385"/>
    <w:rsid w:val="007563A6"/>
    <w:rsid w:val="00757506"/>
    <w:rsid w:val="00760270"/>
    <w:rsid w:val="00761BE4"/>
    <w:rsid w:val="007621DF"/>
    <w:rsid w:val="0076289C"/>
    <w:rsid w:val="007636F0"/>
    <w:rsid w:val="00763816"/>
    <w:rsid w:val="00764750"/>
    <w:rsid w:val="007666F8"/>
    <w:rsid w:val="00771D8A"/>
    <w:rsid w:val="00771E12"/>
    <w:rsid w:val="0077246A"/>
    <w:rsid w:val="00773804"/>
    <w:rsid w:val="007750CE"/>
    <w:rsid w:val="00776DE1"/>
    <w:rsid w:val="00783768"/>
    <w:rsid w:val="007846AD"/>
    <w:rsid w:val="00786CD5"/>
    <w:rsid w:val="00787335"/>
    <w:rsid w:val="00787395"/>
    <w:rsid w:val="0079148B"/>
    <w:rsid w:val="00793C01"/>
    <w:rsid w:val="00793E66"/>
    <w:rsid w:val="00796C28"/>
    <w:rsid w:val="007A0FC8"/>
    <w:rsid w:val="007A24AD"/>
    <w:rsid w:val="007A29C0"/>
    <w:rsid w:val="007A3656"/>
    <w:rsid w:val="007A430B"/>
    <w:rsid w:val="007A4424"/>
    <w:rsid w:val="007A50FD"/>
    <w:rsid w:val="007A6E8E"/>
    <w:rsid w:val="007A7847"/>
    <w:rsid w:val="007B280A"/>
    <w:rsid w:val="007B3063"/>
    <w:rsid w:val="007B31F3"/>
    <w:rsid w:val="007B7915"/>
    <w:rsid w:val="007C3242"/>
    <w:rsid w:val="007C33D0"/>
    <w:rsid w:val="007C464A"/>
    <w:rsid w:val="007C5BF3"/>
    <w:rsid w:val="007C7619"/>
    <w:rsid w:val="007C7B10"/>
    <w:rsid w:val="007D1477"/>
    <w:rsid w:val="007D1A1B"/>
    <w:rsid w:val="007D1D98"/>
    <w:rsid w:val="007D2374"/>
    <w:rsid w:val="007D38CC"/>
    <w:rsid w:val="007D5681"/>
    <w:rsid w:val="007D695D"/>
    <w:rsid w:val="007E0DDD"/>
    <w:rsid w:val="007E2A2D"/>
    <w:rsid w:val="007E3D5E"/>
    <w:rsid w:val="007E7778"/>
    <w:rsid w:val="007E7A8D"/>
    <w:rsid w:val="007E7FAB"/>
    <w:rsid w:val="007F0E77"/>
    <w:rsid w:val="007F15A0"/>
    <w:rsid w:val="007F225A"/>
    <w:rsid w:val="007F7196"/>
    <w:rsid w:val="007F7A1E"/>
    <w:rsid w:val="007F7BEB"/>
    <w:rsid w:val="007F7EA6"/>
    <w:rsid w:val="008019B4"/>
    <w:rsid w:val="008025C8"/>
    <w:rsid w:val="008038E0"/>
    <w:rsid w:val="00806904"/>
    <w:rsid w:val="00807CBB"/>
    <w:rsid w:val="0081126C"/>
    <w:rsid w:val="008113C6"/>
    <w:rsid w:val="00817AE4"/>
    <w:rsid w:val="00817BAC"/>
    <w:rsid w:val="00821C8C"/>
    <w:rsid w:val="00823403"/>
    <w:rsid w:val="008249A4"/>
    <w:rsid w:val="008261BE"/>
    <w:rsid w:val="008264BB"/>
    <w:rsid w:val="00826643"/>
    <w:rsid w:val="00827E6C"/>
    <w:rsid w:val="00831837"/>
    <w:rsid w:val="00832655"/>
    <w:rsid w:val="008328CC"/>
    <w:rsid w:val="00833F89"/>
    <w:rsid w:val="00834509"/>
    <w:rsid w:val="00834EB8"/>
    <w:rsid w:val="0083529A"/>
    <w:rsid w:val="008366EF"/>
    <w:rsid w:val="00837176"/>
    <w:rsid w:val="0083751E"/>
    <w:rsid w:val="00840B77"/>
    <w:rsid w:val="00843F6D"/>
    <w:rsid w:val="00844DFA"/>
    <w:rsid w:val="008458B2"/>
    <w:rsid w:val="00845B98"/>
    <w:rsid w:val="0084613D"/>
    <w:rsid w:val="0084794F"/>
    <w:rsid w:val="00847DCE"/>
    <w:rsid w:val="0085116D"/>
    <w:rsid w:val="008520F1"/>
    <w:rsid w:val="008549EB"/>
    <w:rsid w:val="00856D20"/>
    <w:rsid w:val="008570E0"/>
    <w:rsid w:val="00861C79"/>
    <w:rsid w:val="00866C14"/>
    <w:rsid w:val="00866F31"/>
    <w:rsid w:val="0086777A"/>
    <w:rsid w:val="00867B22"/>
    <w:rsid w:val="00873FE2"/>
    <w:rsid w:val="00876306"/>
    <w:rsid w:val="008763BB"/>
    <w:rsid w:val="00877AF0"/>
    <w:rsid w:val="0088066E"/>
    <w:rsid w:val="00880D09"/>
    <w:rsid w:val="008825D1"/>
    <w:rsid w:val="00883166"/>
    <w:rsid w:val="00883E3A"/>
    <w:rsid w:val="0088562B"/>
    <w:rsid w:val="00885A81"/>
    <w:rsid w:val="008874FD"/>
    <w:rsid w:val="00887830"/>
    <w:rsid w:val="0089125B"/>
    <w:rsid w:val="0089304A"/>
    <w:rsid w:val="008937C9"/>
    <w:rsid w:val="008940E8"/>
    <w:rsid w:val="00894B04"/>
    <w:rsid w:val="00894EFA"/>
    <w:rsid w:val="008955E0"/>
    <w:rsid w:val="00895ED8"/>
    <w:rsid w:val="008A06C7"/>
    <w:rsid w:val="008A10A2"/>
    <w:rsid w:val="008A178B"/>
    <w:rsid w:val="008A1FA8"/>
    <w:rsid w:val="008A2D0E"/>
    <w:rsid w:val="008A2D17"/>
    <w:rsid w:val="008A39D9"/>
    <w:rsid w:val="008A3B01"/>
    <w:rsid w:val="008A3B0E"/>
    <w:rsid w:val="008A478F"/>
    <w:rsid w:val="008A4861"/>
    <w:rsid w:val="008A519A"/>
    <w:rsid w:val="008A584E"/>
    <w:rsid w:val="008A6983"/>
    <w:rsid w:val="008B00DB"/>
    <w:rsid w:val="008B0554"/>
    <w:rsid w:val="008B08B0"/>
    <w:rsid w:val="008B1869"/>
    <w:rsid w:val="008B4813"/>
    <w:rsid w:val="008C3597"/>
    <w:rsid w:val="008C38BA"/>
    <w:rsid w:val="008C4E7F"/>
    <w:rsid w:val="008C5968"/>
    <w:rsid w:val="008C67E1"/>
    <w:rsid w:val="008C6B07"/>
    <w:rsid w:val="008C6F32"/>
    <w:rsid w:val="008C748A"/>
    <w:rsid w:val="008D1FF0"/>
    <w:rsid w:val="008D20C5"/>
    <w:rsid w:val="008D27EC"/>
    <w:rsid w:val="008D43BA"/>
    <w:rsid w:val="008D50D3"/>
    <w:rsid w:val="008D510A"/>
    <w:rsid w:val="008D5826"/>
    <w:rsid w:val="008D5AE2"/>
    <w:rsid w:val="008D5B3F"/>
    <w:rsid w:val="008E15C5"/>
    <w:rsid w:val="008E2228"/>
    <w:rsid w:val="008E2775"/>
    <w:rsid w:val="008E3AE8"/>
    <w:rsid w:val="008E41BA"/>
    <w:rsid w:val="008E59B8"/>
    <w:rsid w:val="008E6880"/>
    <w:rsid w:val="008F035A"/>
    <w:rsid w:val="008F3897"/>
    <w:rsid w:val="008F4415"/>
    <w:rsid w:val="008F56DC"/>
    <w:rsid w:val="008F743B"/>
    <w:rsid w:val="0090031B"/>
    <w:rsid w:val="009015A6"/>
    <w:rsid w:val="00904CE1"/>
    <w:rsid w:val="00905CAE"/>
    <w:rsid w:val="00906BF5"/>
    <w:rsid w:val="00906F63"/>
    <w:rsid w:val="00907CE5"/>
    <w:rsid w:val="00910EFF"/>
    <w:rsid w:val="00911899"/>
    <w:rsid w:val="00912302"/>
    <w:rsid w:val="009137C1"/>
    <w:rsid w:val="00914AFE"/>
    <w:rsid w:val="00916BB9"/>
    <w:rsid w:val="0092014D"/>
    <w:rsid w:val="00922E53"/>
    <w:rsid w:val="00927823"/>
    <w:rsid w:val="009346CA"/>
    <w:rsid w:val="009349C9"/>
    <w:rsid w:val="009349F2"/>
    <w:rsid w:val="009379BE"/>
    <w:rsid w:val="009408AC"/>
    <w:rsid w:val="00940F33"/>
    <w:rsid w:val="00942DEA"/>
    <w:rsid w:val="00946697"/>
    <w:rsid w:val="009466B2"/>
    <w:rsid w:val="00947732"/>
    <w:rsid w:val="00947B79"/>
    <w:rsid w:val="00947CC7"/>
    <w:rsid w:val="009527F8"/>
    <w:rsid w:val="00952B27"/>
    <w:rsid w:val="009570A5"/>
    <w:rsid w:val="00960D90"/>
    <w:rsid w:val="00962906"/>
    <w:rsid w:val="0096577C"/>
    <w:rsid w:val="009665B7"/>
    <w:rsid w:val="00966EAE"/>
    <w:rsid w:val="009700BE"/>
    <w:rsid w:val="00971AB4"/>
    <w:rsid w:val="00973CA3"/>
    <w:rsid w:val="00982B9B"/>
    <w:rsid w:val="00982BD2"/>
    <w:rsid w:val="0098539B"/>
    <w:rsid w:val="0098547B"/>
    <w:rsid w:val="00987962"/>
    <w:rsid w:val="009926AA"/>
    <w:rsid w:val="00992825"/>
    <w:rsid w:val="00992D8F"/>
    <w:rsid w:val="00993AAD"/>
    <w:rsid w:val="009947B8"/>
    <w:rsid w:val="009959FC"/>
    <w:rsid w:val="00995B48"/>
    <w:rsid w:val="009961F8"/>
    <w:rsid w:val="00997A63"/>
    <w:rsid w:val="009A35E7"/>
    <w:rsid w:val="009A4F7F"/>
    <w:rsid w:val="009B0EB6"/>
    <w:rsid w:val="009B1EB4"/>
    <w:rsid w:val="009B2183"/>
    <w:rsid w:val="009B2D72"/>
    <w:rsid w:val="009B2DB1"/>
    <w:rsid w:val="009B4054"/>
    <w:rsid w:val="009C093A"/>
    <w:rsid w:val="009C1F5F"/>
    <w:rsid w:val="009C59F4"/>
    <w:rsid w:val="009C6089"/>
    <w:rsid w:val="009D062D"/>
    <w:rsid w:val="009D30BB"/>
    <w:rsid w:val="009D3361"/>
    <w:rsid w:val="009D4BE6"/>
    <w:rsid w:val="009D5DE0"/>
    <w:rsid w:val="009D5E8E"/>
    <w:rsid w:val="009D6A12"/>
    <w:rsid w:val="009E2D83"/>
    <w:rsid w:val="009E3936"/>
    <w:rsid w:val="009E401C"/>
    <w:rsid w:val="009E5281"/>
    <w:rsid w:val="009E6548"/>
    <w:rsid w:val="009E6623"/>
    <w:rsid w:val="009E6C75"/>
    <w:rsid w:val="009F032F"/>
    <w:rsid w:val="009F1330"/>
    <w:rsid w:val="009F155D"/>
    <w:rsid w:val="009F4E31"/>
    <w:rsid w:val="009F61C7"/>
    <w:rsid w:val="009F7B7C"/>
    <w:rsid w:val="00A00AF0"/>
    <w:rsid w:val="00A0178C"/>
    <w:rsid w:val="00A048E7"/>
    <w:rsid w:val="00A04987"/>
    <w:rsid w:val="00A065FC"/>
    <w:rsid w:val="00A07C1F"/>
    <w:rsid w:val="00A07FAB"/>
    <w:rsid w:val="00A13700"/>
    <w:rsid w:val="00A15781"/>
    <w:rsid w:val="00A17217"/>
    <w:rsid w:val="00A17458"/>
    <w:rsid w:val="00A17E22"/>
    <w:rsid w:val="00A20884"/>
    <w:rsid w:val="00A21474"/>
    <w:rsid w:val="00A215DE"/>
    <w:rsid w:val="00A21699"/>
    <w:rsid w:val="00A21ED4"/>
    <w:rsid w:val="00A232DC"/>
    <w:rsid w:val="00A253F5"/>
    <w:rsid w:val="00A25A0B"/>
    <w:rsid w:val="00A26161"/>
    <w:rsid w:val="00A2635E"/>
    <w:rsid w:val="00A266CD"/>
    <w:rsid w:val="00A26D01"/>
    <w:rsid w:val="00A317B4"/>
    <w:rsid w:val="00A32476"/>
    <w:rsid w:val="00A35427"/>
    <w:rsid w:val="00A354BE"/>
    <w:rsid w:val="00A35DD8"/>
    <w:rsid w:val="00A36059"/>
    <w:rsid w:val="00A37DC2"/>
    <w:rsid w:val="00A406CE"/>
    <w:rsid w:val="00A40F6A"/>
    <w:rsid w:val="00A417FC"/>
    <w:rsid w:val="00A43D40"/>
    <w:rsid w:val="00A44D17"/>
    <w:rsid w:val="00A45EA2"/>
    <w:rsid w:val="00A46FD1"/>
    <w:rsid w:val="00A50129"/>
    <w:rsid w:val="00A51551"/>
    <w:rsid w:val="00A5248F"/>
    <w:rsid w:val="00A53DBA"/>
    <w:rsid w:val="00A55E4D"/>
    <w:rsid w:val="00A56E2A"/>
    <w:rsid w:val="00A623B1"/>
    <w:rsid w:val="00A634AB"/>
    <w:rsid w:val="00A647DE"/>
    <w:rsid w:val="00A65C75"/>
    <w:rsid w:val="00A66199"/>
    <w:rsid w:val="00A67F29"/>
    <w:rsid w:val="00A705D5"/>
    <w:rsid w:val="00A7192D"/>
    <w:rsid w:val="00A7448D"/>
    <w:rsid w:val="00A7560E"/>
    <w:rsid w:val="00A7693D"/>
    <w:rsid w:val="00A77483"/>
    <w:rsid w:val="00A821C4"/>
    <w:rsid w:val="00A842F8"/>
    <w:rsid w:val="00A87624"/>
    <w:rsid w:val="00A93204"/>
    <w:rsid w:val="00A934DA"/>
    <w:rsid w:val="00A93751"/>
    <w:rsid w:val="00A93870"/>
    <w:rsid w:val="00A939CD"/>
    <w:rsid w:val="00A940AF"/>
    <w:rsid w:val="00A94438"/>
    <w:rsid w:val="00A94A8D"/>
    <w:rsid w:val="00A950AC"/>
    <w:rsid w:val="00A95C90"/>
    <w:rsid w:val="00A96949"/>
    <w:rsid w:val="00AA0E3C"/>
    <w:rsid w:val="00AA1140"/>
    <w:rsid w:val="00AA307D"/>
    <w:rsid w:val="00AA72CE"/>
    <w:rsid w:val="00AA78E0"/>
    <w:rsid w:val="00AB25FF"/>
    <w:rsid w:val="00AB3B23"/>
    <w:rsid w:val="00AB4313"/>
    <w:rsid w:val="00AB47F7"/>
    <w:rsid w:val="00AB49AC"/>
    <w:rsid w:val="00AB51E6"/>
    <w:rsid w:val="00AB5434"/>
    <w:rsid w:val="00AB6BBA"/>
    <w:rsid w:val="00AB797B"/>
    <w:rsid w:val="00AB7ECF"/>
    <w:rsid w:val="00AB7EE8"/>
    <w:rsid w:val="00AC09C5"/>
    <w:rsid w:val="00AC1DBD"/>
    <w:rsid w:val="00AC20E7"/>
    <w:rsid w:val="00AC2313"/>
    <w:rsid w:val="00AC266B"/>
    <w:rsid w:val="00AC275D"/>
    <w:rsid w:val="00AC2ADD"/>
    <w:rsid w:val="00AC4ABA"/>
    <w:rsid w:val="00AC6A9A"/>
    <w:rsid w:val="00AD055D"/>
    <w:rsid w:val="00AD152E"/>
    <w:rsid w:val="00AD16B2"/>
    <w:rsid w:val="00AD3E13"/>
    <w:rsid w:val="00AD6A3C"/>
    <w:rsid w:val="00AD7E01"/>
    <w:rsid w:val="00AE04E5"/>
    <w:rsid w:val="00AE0D36"/>
    <w:rsid w:val="00AE2929"/>
    <w:rsid w:val="00AE55A2"/>
    <w:rsid w:val="00AE6D0B"/>
    <w:rsid w:val="00AE6DEE"/>
    <w:rsid w:val="00AE766B"/>
    <w:rsid w:val="00AE7B8B"/>
    <w:rsid w:val="00AF2B9C"/>
    <w:rsid w:val="00AF4570"/>
    <w:rsid w:val="00AF4C90"/>
    <w:rsid w:val="00AF5CB3"/>
    <w:rsid w:val="00AF620F"/>
    <w:rsid w:val="00AF7168"/>
    <w:rsid w:val="00B0058A"/>
    <w:rsid w:val="00B02594"/>
    <w:rsid w:val="00B0439D"/>
    <w:rsid w:val="00B05080"/>
    <w:rsid w:val="00B06FB6"/>
    <w:rsid w:val="00B134CC"/>
    <w:rsid w:val="00B13531"/>
    <w:rsid w:val="00B135B4"/>
    <w:rsid w:val="00B1516E"/>
    <w:rsid w:val="00B1658A"/>
    <w:rsid w:val="00B2131A"/>
    <w:rsid w:val="00B2322B"/>
    <w:rsid w:val="00B23FE5"/>
    <w:rsid w:val="00B2608D"/>
    <w:rsid w:val="00B2680C"/>
    <w:rsid w:val="00B26AE1"/>
    <w:rsid w:val="00B26AF5"/>
    <w:rsid w:val="00B2787D"/>
    <w:rsid w:val="00B32071"/>
    <w:rsid w:val="00B32651"/>
    <w:rsid w:val="00B327DA"/>
    <w:rsid w:val="00B340E1"/>
    <w:rsid w:val="00B34265"/>
    <w:rsid w:val="00B364C5"/>
    <w:rsid w:val="00B37E3E"/>
    <w:rsid w:val="00B41859"/>
    <w:rsid w:val="00B43520"/>
    <w:rsid w:val="00B44218"/>
    <w:rsid w:val="00B46156"/>
    <w:rsid w:val="00B5199D"/>
    <w:rsid w:val="00B52828"/>
    <w:rsid w:val="00B52E05"/>
    <w:rsid w:val="00B53368"/>
    <w:rsid w:val="00B53583"/>
    <w:rsid w:val="00B54219"/>
    <w:rsid w:val="00B54F49"/>
    <w:rsid w:val="00B5591C"/>
    <w:rsid w:val="00B56269"/>
    <w:rsid w:val="00B56A48"/>
    <w:rsid w:val="00B60155"/>
    <w:rsid w:val="00B62FD2"/>
    <w:rsid w:val="00B641C5"/>
    <w:rsid w:val="00B64229"/>
    <w:rsid w:val="00B644DE"/>
    <w:rsid w:val="00B64D92"/>
    <w:rsid w:val="00B661DD"/>
    <w:rsid w:val="00B70E8C"/>
    <w:rsid w:val="00B7262E"/>
    <w:rsid w:val="00B72951"/>
    <w:rsid w:val="00B7315D"/>
    <w:rsid w:val="00B735B1"/>
    <w:rsid w:val="00B73808"/>
    <w:rsid w:val="00B73F35"/>
    <w:rsid w:val="00B758EE"/>
    <w:rsid w:val="00B81FA7"/>
    <w:rsid w:val="00B8304B"/>
    <w:rsid w:val="00B83305"/>
    <w:rsid w:val="00B83FE5"/>
    <w:rsid w:val="00B8405D"/>
    <w:rsid w:val="00B8685F"/>
    <w:rsid w:val="00B86BCA"/>
    <w:rsid w:val="00B90139"/>
    <w:rsid w:val="00B93D3D"/>
    <w:rsid w:val="00B96521"/>
    <w:rsid w:val="00B9700F"/>
    <w:rsid w:val="00BA45BF"/>
    <w:rsid w:val="00BA498E"/>
    <w:rsid w:val="00BA4D8C"/>
    <w:rsid w:val="00BA749C"/>
    <w:rsid w:val="00BB0A56"/>
    <w:rsid w:val="00BB0F5C"/>
    <w:rsid w:val="00BB217C"/>
    <w:rsid w:val="00BB3318"/>
    <w:rsid w:val="00BB40BF"/>
    <w:rsid w:val="00BB40D0"/>
    <w:rsid w:val="00BB4E48"/>
    <w:rsid w:val="00BB5EF9"/>
    <w:rsid w:val="00BB658F"/>
    <w:rsid w:val="00BB70A5"/>
    <w:rsid w:val="00BB720F"/>
    <w:rsid w:val="00BB75FE"/>
    <w:rsid w:val="00BB76C6"/>
    <w:rsid w:val="00BB7D7F"/>
    <w:rsid w:val="00BC124A"/>
    <w:rsid w:val="00BC25A7"/>
    <w:rsid w:val="00BC2BDD"/>
    <w:rsid w:val="00BC2EC5"/>
    <w:rsid w:val="00BC31B1"/>
    <w:rsid w:val="00BC3A49"/>
    <w:rsid w:val="00BC3C93"/>
    <w:rsid w:val="00BC5808"/>
    <w:rsid w:val="00BC60C1"/>
    <w:rsid w:val="00BD0434"/>
    <w:rsid w:val="00BD0D78"/>
    <w:rsid w:val="00BD4547"/>
    <w:rsid w:val="00BD47C1"/>
    <w:rsid w:val="00BD63F3"/>
    <w:rsid w:val="00BE0029"/>
    <w:rsid w:val="00BE0B9B"/>
    <w:rsid w:val="00BE1976"/>
    <w:rsid w:val="00BE2534"/>
    <w:rsid w:val="00BE2599"/>
    <w:rsid w:val="00BE416B"/>
    <w:rsid w:val="00BE5646"/>
    <w:rsid w:val="00BE78F9"/>
    <w:rsid w:val="00BF0CB6"/>
    <w:rsid w:val="00BF1472"/>
    <w:rsid w:val="00BF178D"/>
    <w:rsid w:val="00BF3495"/>
    <w:rsid w:val="00BF623B"/>
    <w:rsid w:val="00C005C8"/>
    <w:rsid w:val="00C01335"/>
    <w:rsid w:val="00C03A28"/>
    <w:rsid w:val="00C04123"/>
    <w:rsid w:val="00C07123"/>
    <w:rsid w:val="00C11A59"/>
    <w:rsid w:val="00C125C3"/>
    <w:rsid w:val="00C1368C"/>
    <w:rsid w:val="00C13D0B"/>
    <w:rsid w:val="00C176AC"/>
    <w:rsid w:val="00C24AEC"/>
    <w:rsid w:val="00C26C76"/>
    <w:rsid w:val="00C27727"/>
    <w:rsid w:val="00C27B3C"/>
    <w:rsid w:val="00C31644"/>
    <w:rsid w:val="00C32AB3"/>
    <w:rsid w:val="00C33DE4"/>
    <w:rsid w:val="00C367A3"/>
    <w:rsid w:val="00C374B2"/>
    <w:rsid w:val="00C4027B"/>
    <w:rsid w:val="00C403F4"/>
    <w:rsid w:val="00C42A33"/>
    <w:rsid w:val="00C43725"/>
    <w:rsid w:val="00C437D8"/>
    <w:rsid w:val="00C43ECA"/>
    <w:rsid w:val="00C43F84"/>
    <w:rsid w:val="00C4555E"/>
    <w:rsid w:val="00C473C4"/>
    <w:rsid w:val="00C51DDC"/>
    <w:rsid w:val="00C5211D"/>
    <w:rsid w:val="00C5407F"/>
    <w:rsid w:val="00C544C6"/>
    <w:rsid w:val="00C547C0"/>
    <w:rsid w:val="00C60F30"/>
    <w:rsid w:val="00C6193D"/>
    <w:rsid w:val="00C63640"/>
    <w:rsid w:val="00C674C3"/>
    <w:rsid w:val="00C67626"/>
    <w:rsid w:val="00C707C2"/>
    <w:rsid w:val="00C709D5"/>
    <w:rsid w:val="00C718BD"/>
    <w:rsid w:val="00C722C8"/>
    <w:rsid w:val="00C74ED0"/>
    <w:rsid w:val="00C76DA0"/>
    <w:rsid w:val="00C77465"/>
    <w:rsid w:val="00C77E91"/>
    <w:rsid w:val="00C80C53"/>
    <w:rsid w:val="00C80DCB"/>
    <w:rsid w:val="00C80EFC"/>
    <w:rsid w:val="00C82A23"/>
    <w:rsid w:val="00C851F4"/>
    <w:rsid w:val="00C86D6A"/>
    <w:rsid w:val="00C873B9"/>
    <w:rsid w:val="00C87B06"/>
    <w:rsid w:val="00C9059A"/>
    <w:rsid w:val="00C934AF"/>
    <w:rsid w:val="00C94589"/>
    <w:rsid w:val="00CA0C09"/>
    <w:rsid w:val="00CA1990"/>
    <w:rsid w:val="00CA46B8"/>
    <w:rsid w:val="00CA496D"/>
    <w:rsid w:val="00CA64B0"/>
    <w:rsid w:val="00CA77F3"/>
    <w:rsid w:val="00CB0AEE"/>
    <w:rsid w:val="00CB15DF"/>
    <w:rsid w:val="00CB3050"/>
    <w:rsid w:val="00CB4037"/>
    <w:rsid w:val="00CB659E"/>
    <w:rsid w:val="00CB73A2"/>
    <w:rsid w:val="00CB7B0D"/>
    <w:rsid w:val="00CC06DD"/>
    <w:rsid w:val="00CC2462"/>
    <w:rsid w:val="00CC31AF"/>
    <w:rsid w:val="00CC3DCB"/>
    <w:rsid w:val="00CC4AD3"/>
    <w:rsid w:val="00CC5BF9"/>
    <w:rsid w:val="00CC7837"/>
    <w:rsid w:val="00CC7DDC"/>
    <w:rsid w:val="00CD204C"/>
    <w:rsid w:val="00CD2C93"/>
    <w:rsid w:val="00CD3585"/>
    <w:rsid w:val="00CD3DD7"/>
    <w:rsid w:val="00CD4B50"/>
    <w:rsid w:val="00CD50FE"/>
    <w:rsid w:val="00CD7291"/>
    <w:rsid w:val="00CE180E"/>
    <w:rsid w:val="00CE281B"/>
    <w:rsid w:val="00CE3D8E"/>
    <w:rsid w:val="00CE4FB4"/>
    <w:rsid w:val="00CF23FD"/>
    <w:rsid w:val="00CF329E"/>
    <w:rsid w:val="00CF3B36"/>
    <w:rsid w:val="00CF3B4B"/>
    <w:rsid w:val="00CF4071"/>
    <w:rsid w:val="00CF493E"/>
    <w:rsid w:val="00CF5427"/>
    <w:rsid w:val="00CF5FC0"/>
    <w:rsid w:val="00CF7021"/>
    <w:rsid w:val="00CF7152"/>
    <w:rsid w:val="00D00D1B"/>
    <w:rsid w:val="00D01A3C"/>
    <w:rsid w:val="00D02C72"/>
    <w:rsid w:val="00D060A1"/>
    <w:rsid w:val="00D064C0"/>
    <w:rsid w:val="00D10128"/>
    <w:rsid w:val="00D1032A"/>
    <w:rsid w:val="00D120D0"/>
    <w:rsid w:val="00D14CFC"/>
    <w:rsid w:val="00D2103B"/>
    <w:rsid w:val="00D217E3"/>
    <w:rsid w:val="00D22698"/>
    <w:rsid w:val="00D22796"/>
    <w:rsid w:val="00D2425A"/>
    <w:rsid w:val="00D24A58"/>
    <w:rsid w:val="00D25151"/>
    <w:rsid w:val="00D25EC7"/>
    <w:rsid w:val="00D26E2D"/>
    <w:rsid w:val="00D26F42"/>
    <w:rsid w:val="00D314BA"/>
    <w:rsid w:val="00D3335F"/>
    <w:rsid w:val="00D349CD"/>
    <w:rsid w:val="00D34AE3"/>
    <w:rsid w:val="00D34BDD"/>
    <w:rsid w:val="00D34CDB"/>
    <w:rsid w:val="00D35065"/>
    <w:rsid w:val="00D35407"/>
    <w:rsid w:val="00D36E1D"/>
    <w:rsid w:val="00D376F5"/>
    <w:rsid w:val="00D378A8"/>
    <w:rsid w:val="00D378B6"/>
    <w:rsid w:val="00D42324"/>
    <w:rsid w:val="00D428E8"/>
    <w:rsid w:val="00D42E4C"/>
    <w:rsid w:val="00D43EB3"/>
    <w:rsid w:val="00D44DA3"/>
    <w:rsid w:val="00D44DED"/>
    <w:rsid w:val="00D46E81"/>
    <w:rsid w:val="00D5005B"/>
    <w:rsid w:val="00D50EC3"/>
    <w:rsid w:val="00D52E96"/>
    <w:rsid w:val="00D53DA5"/>
    <w:rsid w:val="00D572C5"/>
    <w:rsid w:val="00D57551"/>
    <w:rsid w:val="00D57AEF"/>
    <w:rsid w:val="00D60067"/>
    <w:rsid w:val="00D604FC"/>
    <w:rsid w:val="00D60CA3"/>
    <w:rsid w:val="00D60D37"/>
    <w:rsid w:val="00D62190"/>
    <w:rsid w:val="00D6375B"/>
    <w:rsid w:val="00D63D6F"/>
    <w:rsid w:val="00D6405D"/>
    <w:rsid w:val="00D64CE5"/>
    <w:rsid w:val="00D65E16"/>
    <w:rsid w:val="00D6618A"/>
    <w:rsid w:val="00D66694"/>
    <w:rsid w:val="00D6780B"/>
    <w:rsid w:val="00D70C7E"/>
    <w:rsid w:val="00D71425"/>
    <w:rsid w:val="00D749D4"/>
    <w:rsid w:val="00D75034"/>
    <w:rsid w:val="00D76A33"/>
    <w:rsid w:val="00D77069"/>
    <w:rsid w:val="00D80174"/>
    <w:rsid w:val="00D801A0"/>
    <w:rsid w:val="00D816C2"/>
    <w:rsid w:val="00D819AE"/>
    <w:rsid w:val="00D821C8"/>
    <w:rsid w:val="00D82781"/>
    <w:rsid w:val="00D838D0"/>
    <w:rsid w:val="00D85779"/>
    <w:rsid w:val="00D90D47"/>
    <w:rsid w:val="00D921FA"/>
    <w:rsid w:val="00D94ABB"/>
    <w:rsid w:val="00D95D3F"/>
    <w:rsid w:val="00D966BE"/>
    <w:rsid w:val="00D975B0"/>
    <w:rsid w:val="00D97E98"/>
    <w:rsid w:val="00DA0AC7"/>
    <w:rsid w:val="00DA0B40"/>
    <w:rsid w:val="00DA0C93"/>
    <w:rsid w:val="00DA18BA"/>
    <w:rsid w:val="00DA2B51"/>
    <w:rsid w:val="00DA2B9A"/>
    <w:rsid w:val="00DB0619"/>
    <w:rsid w:val="00DB0E2D"/>
    <w:rsid w:val="00DB2344"/>
    <w:rsid w:val="00DB3DB1"/>
    <w:rsid w:val="00DB5A02"/>
    <w:rsid w:val="00DB5B52"/>
    <w:rsid w:val="00DB797D"/>
    <w:rsid w:val="00DC0ACB"/>
    <w:rsid w:val="00DC0D58"/>
    <w:rsid w:val="00DC1E04"/>
    <w:rsid w:val="00DC344B"/>
    <w:rsid w:val="00DC489E"/>
    <w:rsid w:val="00DC69E4"/>
    <w:rsid w:val="00DC7E2B"/>
    <w:rsid w:val="00DD27E7"/>
    <w:rsid w:val="00DD6096"/>
    <w:rsid w:val="00DD782B"/>
    <w:rsid w:val="00DE1E33"/>
    <w:rsid w:val="00DE218F"/>
    <w:rsid w:val="00DE2BEF"/>
    <w:rsid w:val="00DE38C2"/>
    <w:rsid w:val="00DE722A"/>
    <w:rsid w:val="00DF22BB"/>
    <w:rsid w:val="00DF29B9"/>
    <w:rsid w:val="00DF4C62"/>
    <w:rsid w:val="00DF5212"/>
    <w:rsid w:val="00DF541E"/>
    <w:rsid w:val="00DF5651"/>
    <w:rsid w:val="00DF612A"/>
    <w:rsid w:val="00DF7E1A"/>
    <w:rsid w:val="00E02881"/>
    <w:rsid w:val="00E036FB"/>
    <w:rsid w:val="00E04AE8"/>
    <w:rsid w:val="00E04BEF"/>
    <w:rsid w:val="00E04FD1"/>
    <w:rsid w:val="00E06C50"/>
    <w:rsid w:val="00E07673"/>
    <w:rsid w:val="00E07A4D"/>
    <w:rsid w:val="00E12727"/>
    <w:rsid w:val="00E14323"/>
    <w:rsid w:val="00E1645E"/>
    <w:rsid w:val="00E17151"/>
    <w:rsid w:val="00E209E8"/>
    <w:rsid w:val="00E227B3"/>
    <w:rsid w:val="00E23BF5"/>
    <w:rsid w:val="00E23F0B"/>
    <w:rsid w:val="00E25405"/>
    <w:rsid w:val="00E263DA"/>
    <w:rsid w:val="00E26FB7"/>
    <w:rsid w:val="00E275F5"/>
    <w:rsid w:val="00E27B62"/>
    <w:rsid w:val="00E27CAA"/>
    <w:rsid w:val="00E30C22"/>
    <w:rsid w:val="00E30CDB"/>
    <w:rsid w:val="00E31222"/>
    <w:rsid w:val="00E314A8"/>
    <w:rsid w:val="00E32C77"/>
    <w:rsid w:val="00E36760"/>
    <w:rsid w:val="00E41981"/>
    <w:rsid w:val="00E41DC8"/>
    <w:rsid w:val="00E43400"/>
    <w:rsid w:val="00E43C8E"/>
    <w:rsid w:val="00E448B5"/>
    <w:rsid w:val="00E47543"/>
    <w:rsid w:val="00E51769"/>
    <w:rsid w:val="00E5285F"/>
    <w:rsid w:val="00E5321B"/>
    <w:rsid w:val="00E5335E"/>
    <w:rsid w:val="00E53F69"/>
    <w:rsid w:val="00E54B5E"/>
    <w:rsid w:val="00E64FB0"/>
    <w:rsid w:val="00E661B9"/>
    <w:rsid w:val="00E66643"/>
    <w:rsid w:val="00E700C3"/>
    <w:rsid w:val="00E72467"/>
    <w:rsid w:val="00E7254D"/>
    <w:rsid w:val="00E72ECC"/>
    <w:rsid w:val="00E74C2C"/>
    <w:rsid w:val="00E74E98"/>
    <w:rsid w:val="00E75863"/>
    <w:rsid w:val="00E7672A"/>
    <w:rsid w:val="00E7678C"/>
    <w:rsid w:val="00E77160"/>
    <w:rsid w:val="00E77768"/>
    <w:rsid w:val="00E80640"/>
    <w:rsid w:val="00E81A47"/>
    <w:rsid w:val="00E84AD4"/>
    <w:rsid w:val="00E85928"/>
    <w:rsid w:val="00E90B51"/>
    <w:rsid w:val="00E9195A"/>
    <w:rsid w:val="00E9276C"/>
    <w:rsid w:val="00E95534"/>
    <w:rsid w:val="00E9558D"/>
    <w:rsid w:val="00E96E2F"/>
    <w:rsid w:val="00E973DD"/>
    <w:rsid w:val="00EA1A8D"/>
    <w:rsid w:val="00EA37BA"/>
    <w:rsid w:val="00EA5A56"/>
    <w:rsid w:val="00EA5AE0"/>
    <w:rsid w:val="00EA6050"/>
    <w:rsid w:val="00EA6708"/>
    <w:rsid w:val="00EA68AB"/>
    <w:rsid w:val="00EA7074"/>
    <w:rsid w:val="00EA7489"/>
    <w:rsid w:val="00EB0A1A"/>
    <w:rsid w:val="00EB16B4"/>
    <w:rsid w:val="00EB1828"/>
    <w:rsid w:val="00EB4156"/>
    <w:rsid w:val="00EB5649"/>
    <w:rsid w:val="00EB63EF"/>
    <w:rsid w:val="00EB79B6"/>
    <w:rsid w:val="00EC01A6"/>
    <w:rsid w:val="00EC030F"/>
    <w:rsid w:val="00EC1728"/>
    <w:rsid w:val="00EC1FFE"/>
    <w:rsid w:val="00EC2BDD"/>
    <w:rsid w:val="00EC33D7"/>
    <w:rsid w:val="00EC3733"/>
    <w:rsid w:val="00EC4B37"/>
    <w:rsid w:val="00EC5B77"/>
    <w:rsid w:val="00EC7DBE"/>
    <w:rsid w:val="00ED00D3"/>
    <w:rsid w:val="00ED16CF"/>
    <w:rsid w:val="00ED57F8"/>
    <w:rsid w:val="00EE03CF"/>
    <w:rsid w:val="00EE224B"/>
    <w:rsid w:val="00EE2547"/>
    <w:rsid w:val="00EE49F1"/>
    <w:rsid w:val="00EE5F3D"/>
    <w:rsid w:val="00EE6EE3"/>
    <w:rsid w:val="00EF0089"/>
    <w:rsid w:val="00EF2729"/>
    <w:rsid w:val="00EF30EE"/>
    <w:rsid w:val="00EF5562"/>
    <w:rsid w:val="00EF5E14"/>
    <w:rsid w:val="00EF5FE3"/>
    <w:rsid w:val="00EF7788"/>
    <w:rsid w:val="00EF7ACD"/>
    <w:rsid w:val="00F01082"/>
    <w:rsid w:val="00F022B1"/>
    <w:rsid w:val="00F037A4"/>
    <w:rsid w:val="00F04B2B"/>
    <w:rsid w:val="00F05121"/>
    <w:rsid w:val="00F06C06"/>
    <w:rsid w:val="00F06D2B"/>
    <w:rsid w:val="00F111B8"/>
    <w:rsid w:val="00F11A92"/>
    <w:rsid w:val="00F12670"/>
    <w:rsid w:val="00F1354F"/>
    <w:rsid w:val="00F1358D"/>
    <w:rsid w:val="00F1548C"/>
    <w:rsid w:val="00F157EA"/>
    <w:rsid w:val="00F2044E"/>
    <w:rsid w:val="00F23A7F"/>
    <w:rsid w:val="00F27910"/>
    <w:rsid w:val="00F31D27"/>
    <w:rsid w:val="00F3208A"/>
    <w:rsid w:val="00F34163"/>
    <w:rsid w:val="00F34A46"/>
    <w:rsid w:val="00F36668"/>
    <w:rsid w:val="00F36896"/>
    <w:rsid w:val="00F37129"/>
    <w:rsid w:val="00F373F9"/>
    <w:rsid w:val="00F37AA8"/>
    <w:rsid w:val="00F417D6"/>
    <w:rsid w:val="00F42250"/>
    <w:rsid w:val="00F43690"/>
    <w:rsid w:val="00F4527F"/>
    <w:rsid w:val="00F52281"/>
    <w:rsid w:val="00F54725"/>
    <w:rsid w:val="00F55DD6"/>
    <w:rsid w:val="00F56280"/>
    <w:rsid w:val="00F56A12"/>
    <w:rsid w:val="00F56B9D"/>
    <w:rsid w:val="00F604FA"/>
    <w:rsid w:val="00F61D17"/>
    <w:rsid w:val="00F61D48"/>
    <w:rsid w:val="00F61DB7"/>
    <w:rsid w:val="00F63077"/>
    <w:rsid w:val="00F63818"/>
    <w:rsid w:val="00F640E2"/>
    <w:rsid w:val="00F64103"/>
    <w:rsid w:val="00F6447F"/>
    <w:rsid w:val="00F656EE"/>
    <w:rsid w:val="00F65E92"/>
    <w:rsid w:val="00F7104D"/>
    <w:rsid w:val="00F71C19"/>
    <w:rsid w:val="00F724B2"/>
    <w:rsid w:val="00F72D5E"/>
    <w:rsid w:val="00F73323"/>
    <w:rsid w:val="00F73720"/>
    <w:rsid w:val="00F748A2"/>
    <w:rsid w:val="00F759AD"/>
    <w:rsid w:val="00F75F83"/>
    <w:rsid w:val="00F7795B"/>
    <w:rsid w:val="00F77FBE"/>
    <w:rsid w:val="00F81447"/>
    <w:rsid w:val="00F814CE"/>
    <w:rsid w:val="00F82E31"/>
    <w:rsid w:val="00F83491"/>
    <w:rsid w:val="00F837A5"/>
    <w:rsid w:val="00F83A6E"/>
    <w:rsid w:val="00F84F04"/>
    <w:rsid w:val="00F85196"/>
    <w:rsid w:val="00F92731"/>
    <w:rsid w:val="00F93F6A"/>
    <w:rsid w:val="00FA20C6"/>
    <w:rsid w:val="00FA5025"/>
    <w:rsid w:val="00FA7BDA"/>
    <w:rsid w:val="00FB3106"/>
    <w:rsid w:val="00FB4734"/>
    <w:rsid w:val="00FB7EE0"/>
    <w:rsid w:val="00FC00E0"/>
    <w:rsid w:val="00FC1920"/>
    <w:rsid w:val="00FC4C23"/>
    <w:rsid w:val="00FC63D7"/>
    <w:rsid w:val="00FC6D78"/>
    <w:rsid w:val="00FC7A45"/>
    <w:rsid w:val="00FC7B1E"/>
    <w:rsid w:val="00FC7EC3"/>
    <w:rsid w:val="00FD172D"/>
    <w:rsid w:val="00FD18D4"/>
    <w:rsid w:val="00FD2448"/>
    <w:rsid w:val="00FD56C4"/>
    <w:rsid w:val="00FD6181"/>
    <w:rsid w:val="00FD7490"/>
    <w:rsid w:val="00FE1748"/>
    <w:rsid w:val="00FE1EA7"/>
    <w:rsid w:val="00FE29E8"/>
    <w:rsid w:val="00FE3EF9"/>
    <w:rsid w:val="00FE4C47"/>
    <w:rsid w:val="00FE5863"/>
    <w:rsid w:val="00FE5ECB"/>
    <w:rsid w:val="00FE659F"/>
    <w:rsid w:val="00FE675D"/>
    <w:rsid w:val="00FF0C1F"/>
    <w:rsid w:val="00FF26D2"/>
    <w:rsid w:val="00FF3890"/>
    <w:rsid w:val="00FF744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C9B35"/>
  <w15:docId w15:val="{33D3CC01-CBAB-4B44-9422-287541A5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60"/>
      <w:jc w:val="both"/>
    </w:pPr>
    <w:rPr>
      <w:rFonts w:ascii="Arial" w:hAnsi="Arial" w:cs="Arial Unicode MS"/>
      <w:color w:val="000000"/>
      <w:sz w:val="22"/>
      <w:szCs w:val="22"/>
      <w:u w:color="000000"/>
    </w:rPr>
  </w:style>
  <w:style w:type="paragraph" w:styleId="Heading1">
    <w:name w:val="heading 1"/>
    <w:basedOn w:val="Normal"/>
    <w:link w:val="Heading1Char"/>
    <w:uiPriority w:val="9"/>
    <w:qFormat/>
    <w:rsid w:val="007B28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0"/>
    </w:pPr>
    <w:rPr>
      <w:rFonts w:ascii="Times" w:eastAsiaTheme="minorEastAsia" w:hAnsi="Times" w:cstheme="minorBidi"/>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1671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7F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1">
    <w:name w:val="Header1"/>
    <w:pPr>
      <w:tabs>
        <w:tab w:val="center" w:pos="4153"/>
        <w:tab w:val="right" w:pos="8306"/>
      </w:tabs>
      <w:spacing w:after="60"/>
      <w:jc w:val="both"/>
    </w:pPr>
    <w:rPr>
      <w:rFonts w:ascii="Arial" w:hAnsi="Arial" w:cs="Arial Unicode MS"/>
      <w:color w:val="000000"/>
      <w:sz w:val="22"/>
      <w:szCs w:val="22"/>
      <w:u w:color="000000"/>
    </w:rPr>
  </w:style>
  <w:style w:type="paragraph" w:customStyle="1" w:styleId="Footer1">
    <w:name w:val="Footer1"/>
    <w:pPr>
      <w:tabs>
        <w:tab w:val="center" w:pos="4153"/>
        <w:tab w:val="right" w:pos="8306"/>
      </w:tabs>
      <w:spacing w:after="60"/>
      <w:jc w:val="both"/>
    </w:pPr>
    <w:rPr>
      <w:rFonts w:ascii="Arial" w:eastAsia="Arial" w:hAnsi="Arial" w:cs="Arial"/>
      <w:color w:val="000000"/>
      <w:sz w:val="22"/>
      <w:szCs w:val="22"/>
      <w:u w:color="000000"/>
    </w:rPr>
  </w:style>
  <w:style w:type="character" w:customStyle="1" w:styleId="FootnoteReference1">
    <w:name w:val="Footnote Reference1"/>
    <w:rPr>
      <w:rFonts w:ascii="Arial" w:eastAsia="Arial" w:hAnsi="Arial" w:cs="Arial"/>
      <w:sz w:val="18"/>
      <w:szCs w:val="18"/>
      <w:vertAlign w:val="superscript"/>
    </w:rPr>
  </w:style>
  <w:style w:type="paragraph" w:customStyle="1" w:styleId="FootnoteText1">
    <w:name w:val="Footnote Text1"/>
    <w:pPr>
      <w:widowControl w:val="0"/>
      <w:spacing w:after="60"/>
    </w:pPr>
    <w:rPr>
      <w:rFonts w:ascii="Courier" w:eastAsia="Courier" w:hAnsi="Courier" w:cs="Courier"/>
      <w:color w:val="000000"/>
      <w:sz w:val="22"/>
      <w:szCs w:val="22"/>
      <w:u w:color="000000"/>
    </w:rPr>
  </w:style>
  <w:style w:type="paragraph" w:customStyle="1" w:styleId="Heading11">
    <w:name w:val="Heading 11"/>
    <w:next w:val="Normal"/>
    <w:pPr>
      <w:keepNext/>
      <w:pBdr>
        <w:top w:val="single" w:sz="4" w:space="0" w:color="000000"/>
      </w:pBdr>
      <w:tabs>
        <w:tab w:val="left" w:pos="720"/>
      </w:tabs>
      <w:suppressAutoHyphens/>
      <w:spacing w:before="104" w:after="226"/>
      <w:jc w:val="both"/>
      <w:outlineLvl w:val="0"/>
    </w:pPr>
    <w:rPr>
      <w:rFonts w:ascii="Century Gothic" w:eastAsia="Century Gothic" w:hAnsi="Century Gothic" w:cs="Century Gothic"/>
      <w:b/>
      <w:bCs/>
      <w:smallCaps/>
      <w:color w:val="000000"/>
      <w:spacing w:val="-2"/>
      <w:sz w:val="28"/>
      <w:szCs w:val="28"/>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1">
    <w:name w:val="Heading 21"/>
    <w:next w:val="Normal"/>
    <w:pPr>
      <w:keepNext/>
      <w:spacing w:after="60"/>
      <w:ind w:left="720"/>
      <w:jc w:val="both"/>
      <w:outlineLvl w:val="1"/>
    </w:pPr>
    <w:rPr>
      <w:rFonts w:ascii="Arial Narrow" w:hAnsi="Arial Narrow" w:cs="Arial Unicode MS"/>
      <w:b/>
      <w:bCs/>
      <w:color w:val="000000"/>
      <w:sz w:val="22"/>
      <w:szCs w:val="22"/>
      <w:u w:color="000000"/>
    </w:rPr>
  </w:style>
  <w:style w:type="character" w:customStyle="1" w:styleId="Hyperlink1">
    <w:name w:val="Hyperlink.1"/>
    <w:basedOn w:val="Link"/>
    <w:rPr>
      <w:rFonts w:ascii="Arial" w:eastAsia="Arial" w:hAnsi="Arial" w:cs="Arial"/>
      <w:b/>
      <w:bCs/>
      <w:color w:val="0000FF"/>
      <w:spacing w:val="-2"/>
      <w:sz w:val="20"/>
      <w:szCs w:val="20"/>
      <w:u w:val="single" w:color="0000FF"/>
    </w:rPr>
  </w:style>
  <w:style w:type="character" w:customStyle="1" w:styleId="Hyperlink2">
    <w:name w:val="Hyperlink.2"/>
    <w:basedOn w:val="Link"/>
    <w:rPr>
      <w:color w:val="0000FF"/>
      <w:sz w:val="20"/>
      <w:szCs w:val="20"/>
      <w:u w:val="single" w:color="0000FF"/>
    </w:rPr>
  </w:style>
  <w:style w:type="paragraph" w:styleId="ListParagraph">
    <w:name w:val="List Paragraph"/>
    <w:aliases w:val="List Paragraph (numbered (a)),Абзац списка1,Lapis Bulleted List,Bullets,List Paragraph1,List 100s,WB Para,Цветной список - Акцент 11,paragraph,normal,Normal1,Normal2,Normal3,Normal4,Normal5,Normal6,Normal7,Colorful List - Accent 11,Dot pt"/>
    <w:link w:val="ListParagraphChar"/>
    <w:uiPriority w:val="99"/>
    <w:qFormat/>
    <w:pPr>
      <w:spacing w:after="60"/>
      <w:ind w:left="720"/>
      <w:jc w:val="both"/>
    </w:pPr>
    <w:rPr>
      <w:rFonts w:ascii="Arial" w:hAnsi="Arial" w:cs="Arial Unicode MS"/>
      <w:color w:val="000000"/>
      <w:sz w:val="22"/>
      <w:szCs w:val="22"/>
      <w:u w:color="000000"/>
    </w:rPr>
  </w:style>
  <w:style w:type="numbering" w:customStyle="1" w:styleId="ImportedStyle7">
    <w:name w:val="Imported Style 7"/>
    <w:pPr>
      <w:numPr>
        <w:numId w:val="12"/>
      </w:numPr>
    </w:pPr>
  </w:style>
  <w:style w:type="numbering" w:customStyle="1" w:styleId="ImportedStyle8">
    <w:name w:val="Imported Style 8"/>
    <w:pPr>
      <w:numPr>
        <w:numId w:val="13"/>
      </w:numPr>
    </w:pPr>
  </w:style>
  <w:style w:type="paragraph" w:customStyle="1" w:styleId="Default">
    <w:name w:val="Default"/>
    <w:pPr>
      <w:spacing w:after="60"/>
      <w:jc w:val="both"/>
    </w:pPr>
    <w:rPr>
      <w:rFonts w:cs="Arial Unicode MS"/>
      <w:color w:val="000000"/>
      <w:sz w:val="24"/>
      <w:szCs w:val="24"/>
      <w:u w:color="000000"/>
    </w:rPr>
  </w:style>
  <w:style w:type="paragraph" w:styleId="PlainText">
    <w:name w:val="Plain Text"/>
    <w:link w:val="PlainTextChar"/>
    <w:rPr>
      <w:rFonts w:ascii="Consolas" w:hAnsi="Consolas" w:cs="Arial Unicode MS"/>
      <w:color w:val="000000"/>
      <w:u w:color="000000"/>
    </w:r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character" w:customStyle="1" w:styleId="Hyperlink3">
    <w:name w:val="Hyperlink.3"/>
    <w:basedOn w:val="Link"/>
    <w:rPr>
      <w:color w:val="0000FF"/>
      <w:u w:val="single" w:color="0000FF"/>
      <w:lang w:val="en-US"/>
    </w:rPr>
  </w:style>
  <w:style w:type="numbering" w:customStyle="1" w:styleId="ImportedStyle13">
    <w:name w:val="Imported Style 13"/>
    <w:pPr>
      <w:numPr>
        <w:numId w:val="18"/>
      </w:numPr>
    </w:pPr>
  </w:style>
  <w:style w:type="numbering" w:customStyle="1" w:styleId="ImportedStyle14">
    <w:name w:val="Imported Style 14"/>
    <w:pPr>
      <w:numPr>
        <w:numId w:val="21"/>
      </w:numPr>
    </w:pPr>
  </w:style>
  <w:style w:type="numbering" w:customStyle="1" w:styleId="ImportedStyle15">
    <w:name w:val="Imported Style 15"/>
    <w:pPr>
      <w:numPr>
        <w:numId w:val="25"/>
      </w:numPr>
    </w:pPr>
  </w:style>
  <w:style w:type="paragraph" w:styleId="Header">
    <w:name w:val="header"/>
    <w:basedOn w:val="Normal"/>
    <w:link w:val="HeaderChar"/>
    <w:uiPriority w:val="99"/>
    <w:unhideWhenUsed/>
    <w:rsid w:val="001708CF"/>
    <w:pPr>
      <w:tabs>
        <w:tab w:val="center" w:pos="4844"/>
        <w:tab w:val="right" w:pos="9689"/>
      </w:tabs>
      <w:spacing w:after="0"/>
    </w:pPr>
  </w:style>
  <w:style w:type="character" w:customStyle="1" w:styleId="HeaderChar">
    <w:name w:val="Header Char"/>
    <w:basedOn w:val="DefaultParagraphFont"/>
    <w:link w:val="Header"/>
    <w:uiPriority w:val="99"/>
    <w:rsid w:val="001708CF"/>
    <w:rPr>
      <w:rFonts w:ascii="Arial" w:hAnsi="Arial" w:cs="Arial Unicode MS"/>
      <w:color w:val="000000"/>
      <w:sz w:val="22"/>
      <w:szCs w:val="22"/>
      <w:u w:color="000000"/>
    </w:rPr>
  </w:style>
  <w:style w:type="paragraph" w:styleId="Footer">
    <w:name w:val="footer"/>
    <w:basedOn w:val="Normal"/>
    <w:link w:val="FooterChar"/>
    <w:uiPriority w:val="99"/>
    <w:unhideWhenUsed/>
    <w:rsid w:val="001708CF"/>
    <w:pPr>
      <w:tabs>
        <w:tab w:val="center" w:pos="4844"/>
        <w:tab w:val="right" w:pos="9689"/>
      </w:tabs>
      <w:spacing w:after="0"/>
    </w:pPr>
  </w:style>
  <w:style w:type="character" w:customStyle="1" w:styleId="FooterChar">
    <w:name w:val="Footer Char"/>
    <w:basedOn w:val="DefaultParagraphFont"/>
    <w:link w:val="Footer"/>
    <w:uiPriority w:val="99"/>
    <w:rsid w:val="001708CF"/>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1708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8CF"/>
    <w:rPr>
      <w:rFonts w:ascii="Lucida Grande" w:hAnsi="Lucida Grande" w:cs="Lucida Grande"/>
      <w:color w:val="000000"/>
      <w:sz w:val="18"/>
      <w:szCs w:val="18"/>
      <w:u w:color="000000"/>
    </w:rPr>
  </w:style>
  <w:style w:type="character" w:customStyle="1" w:styleId="Heading1Char">
    <w:name w:val="Heading 1 Char"/>
    <w:basedOn w:val="DefaultParagraphFont"/>
    <w:link w:val="Heading1"/>
    <w:uiPriority w:val="9"/>
    <w:rsid w:val="007B280A"/>
    <w:rPr>
      <w:rFonts w:ascii="Times" w:eastAsiaTheme="minorEastAsia" w:hAnsi="Times" w:cstheme="minorBidi"/>
      <w:b/>
      <w:bCs/>
      <w:kern w:val="36"/>
      <w:sz w:val="48"/>
      <w:szCs w:val="48"/>
      <w:bdr w:val="none" w:sz="0" w:space="0" w:color="auto"/>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Geneva 9,f"/>
    <w:basedOn w:val="Normal"/>
    <w:link w:val="FootnoteTextChar"/>
    <w:unhideWhenUsed/>
    <w:qFormat/>
    <w:rsid w:val="007B280A"/>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heme="minorHAnsi" w:eastAsiaTheme="minorEastAsia" w:hAnsiTheme="minorHAnsi" w:cstheme="minorBidi"/>
      <w:color w:val="auto"/>
      <w:sz w:val="24"/>
      <w:szCs w:val="24"/>
      <w:bdr w:val="none" w:sz="0" w:space="0" w:color="auto"/>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7B280A"/>
    <w:rPr>
      <w:rFonts w:asciiTheme="minorHAnsi" w:eastAsiaTheme="minorEastAsia" w:hAnsiTheme="minorHAnsi" w:cstheme="minorBidi"/>
      <w:sz w:val="24"/>
      <w:szCs w:val="24"/>
      <w:bdr w:val="none" w:sz="0" w:space="0" w:color="auto"/>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ar Car Char, BVI fnr Char,16 Point"/>
    <w:basedOn w:val="DefaultParagraphFont"/>
    <w:link w:val="BVIfnr"/>
    <w:unhideWhenUsed/>
    <w:qFormat/>
    <w:rsid w:val="007B280A"/>
    <w:rPr>
      <w:vertAlign w:val="superscript"/>
    </w:rPr>
  </w:style>
  <w:style w:type="paragraph" w:customStyle="1" w:styleId="BVIfnr">
    <w:name w:val="BVI fnr"/>
    <w:aliases w:val="BVI fnr Car Car,BVI fnr Car,BVI fnr Car Car Car Car, BVI fnr, BVI fnr Car Car, BVI fnr Car Car Car Car"/>
    <w:basedOn w:val="Normal"/>
    <w:link w:val="FootnoteReference"/>
    <w:uiPriority w:val="99"/>
    <w:rsid w:val="007B28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ascii="Times New Roman" w:hAnsi="Times New Roman" w:cs="Times New Roman"/>
      <w:color w:val="auto"/>
      <w:sz w:val="20"/>
      <w:szCs w:val="20"/>
      <w:vertAlign w:val="superscript"/>
    </w:rPr>
  </w:style>
  <w:style w:type="character" w:customStyle="1" w:styleId="apple-converted-space">
    <w:name w:val="apple-converted-space"/>
    <w:basedOn w:val="DefaultParagraphFont"/>
    <w:rsid w:val="007A3656"/>
  </w:style>
  <w:style w:type="character" w:styleId="Emphasis">
    <w:name w:val="Emphasis"/>
    <w:basedOn w:val="DefaultParagraphFont"/>
    <w:uiPriority w:val="20"/>
    <w:qFormat/>
    <w:rsid w:val="007A3656"/>
    <w:rPr>
      <w:i/>
      <w:iCs/>
    </w:rPr>
  </w:style>
  <w:style w:type="paragraph" w:styleId="NormalWeb">
    <w:name w:val="Normal (Web)"/>
    <w:basedOn w:val="Normal"/>
    <w:unhideWhenUsed/>
    <w:rsid w:val="00A354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w:hAnsi="Times" w:cs="Times New Roman"/>
      <w:color w:val="auto"/>
      <w:sz w:val="20"/>
      <w:szCs w:val="20"/>
      <w:bdr w:val="none" w:sz="0" w:space="0" w:color="auto"/>
    </w:rPr>
  </w:style>
  <w:style w:type="character" w:styleId="Strong">
    <w:name w:val="Strong"/>
    <w:basedOn w:val="DefaultParagraphFont"/>
    <w:uiPriority w:val="22"/>
    <w:qFormat/>
    <w:rsid w:val="00761BE4"/>
    <w:rPr>
      <w:b/>
      <w:bCs/>
    </w:rPr>
  </w:style>
  <w:style w:type="table" w:styleId="TableGrid">
    <w:name w:val="Table Grid"/>
    <w:basedOn w:val="TableNormal"/>
    <w:uiPriority w:val="59"/>
    <w:rsid w:val="002407D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EastAsia" w:hAnsiTheme="minorHAnsi" w:cstheme="minorBidi"/>
      <w:sz w:val="22"/>
      <w:szCs w:val="22"/>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20D0"/>
    <w:rPr>
      <w:color w:val="FF00FF" w:themeColor="followedHyperlink"/>
      <w:u w:val="single"/>
    </w:rPr>
  </w:style>
  <w:style w:type="character" w:styleId="CommentReference">
    <w:name w:val="annotation reference"/>
    <w:basedOn w:val="DefaultParagraphFont"/>
    <w:uiPriority w:val="99"/>
    <w:semiHidden/>
    <w:unhideWhenUsed/>
    <w:rsid w:val="00D71425"/>
    <w:rPr>
      <w:sz w:val="16"/>
      <w:szCs w:val="16"/>
    </w:rPr>
  </w:style>
  <w:style w:type="paragraph" w:styleId="CommentText">
    <w:name w:val="annotation text"/>
    <w:basedOn w:val="Normal"/>
    <w:link w:val="CommentTextChar"/>
    <w:uiPriority w:val="99"/>
    <w:unhideWhenUsed/>
    <w:rsid w:val="00D71425"/>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color w:val="auto"/>
      <w:sz w:val="20"/>
      <w:szCs w:val="20"/>
      <w:bdr w:val="none" w:sz="0" w:space="0" w:color="auto"/>
      <w:lang w:eastAsia="ja-JP"/>
    </w:rPr>
  </w:style>
  <w:style w:type="character" w:customStyle="1" w:styleId="CommentTextChar">
    <w:name w:val="Comment Text Char"/>
    <w:basedOn w:val="DefaultParagraphFont"/>
    <w:link w:val="CommentText"/>
    <w:uiPriority w:val="99"/>
    <w:rsid w:val="00D71425"/>
    <w:rPr>
      <w:rFonts w:asciiTheme="minorHAnsi" w:eastAsiaTheme="minorEastAsia" w:hAnsiTheme="minorHAnsi" w:cstheme="minorBidi"/>
      <w:bdr w:val="none" w:sz="0" w:space="0" w:color="auto"/>
      <w:lang w:eastAsia="ja-JP"/>
    </w:rPr>
  </w:style>
  <w:style w:type="character" w:customStyle="1" w:styleId="A26">
    <w:name w:val="A26"/>
    <w:uiPriority w:val="99"/>
    <w:rsid w:val="00C33DE4"/>
    <w:rPr>
      <w:rFonts w:cs="Avenir Next"/>
      <w:color w:val="000000"/>
      <w:sz w:val="22"/>
      <w:szCs w:val="22"/>
    </w:rPr>
  </w:style>
  <w:style w:type="character" w:customStyle="1" w:styleId="ListParagraphChar">
    <w:name w:val="List Paragraph Char"/>
    <w:aliases w:val="List Paragraph (numbered (a)) Char,Абзац списка1 Char,Lapis Bulleted List Char,Bullets Char,List Paragraph1 Char,List 100s Char,WB Para Char,Цветной список - Акцент 11 Char,paragraph Char,normal Char,Normal1 Char,Normal2 Char"/>
    <w:basedOn w:val="DefaultParagraphFont"/>
    <w:link w:val="ListParagraph"/>
    <w:uiPriority w:val="99"/>
    <w:qFormat/>
    <w:locked/>
    <w:rsid w:val="00EA37BA"/>
    <w:rPr>
      <w:rFonts w:ascii="Arial" w:hAnsi="Arial" w:cs="Arial Unicode MS"/>
      <w:color w:val="000000"/>
      <w:sz w:val="22"/>
      <w:szCs w:val="22"/>
      <w:u w:color="000000"/>
    </w:rPr>
  </w:style>
  <w:style w:type="paragraph" w:styleId="BodyText">
    <w:name w:val="Body Text"/>
    <w:basedOn w:val="Normal"/>
    <w:link w:val="BodyTextChar"/>
    <w:uiPriority w:val="99"/>
    <w:rsid w:val="008C38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0"/>
      <w:jc w:val="left"/>
    </w:pPr>
    <w:rPr>
      <w:rFonts w:ascii="Times New Roman" w:eastAsia="Times New Roman" w:hAnsi="Times New Roman" w:cs="Times New Roman"/>
      <w:color w:val="0000FF"/>
      <w:spacing w:val="-2"/>
      <w:sz w:val="24"/>
      <w:szCs w:val="24"/>
      <w:bdr w:val="none" w:sz="0" w:space="0" w:color="auto"/>
      <w:lang w:eastAsia="en-US"/>
    </w:rPr>
  </w:style>
  <w:style w:type="character" w:customStyle="1" w:styleId="BodyTextChar">
    <w:name w:val="Body Text Char"/>
    <w:basedOn w:val="DefaultParagraphFont"/>
    <w:link w:val="BodyText"/>
    <w:uiPriority w:val="99"/>
    <w:rsid w:val="008C38BA"/>
    <w:rPr>
      <w:rFonts w:eastAsia="Times New Roman"/>
      <w:color w:val="0000FF"/>
      <w:spacing w:val="-2"/>
      <w:sz w:val="24"/>
      <w:szCs w:val="24"/>
      <w:bdr w:val="none" w:sz="0" w:space="0" w:color="auto"/>
      <w:lang w:eastAsia="en-US"/>
    </w:rPr>
  </w:style>
  <w:style w:type="paragraph" w:styleId="NoSpacing">
    <w:name w:val="No Spacing"/>
    <w:uiPriority w:val="1"/>
    <w:qFormat/>
    <w:rsid w:val="009466B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22221C"/>
    <w:pPr>
      <w:pBdr>
        <w:top w:val="nil"/>
        <w:left w:val="nil"/>
        <w:bottom w:val="nil"/>
        <w:right w:val="nil"/>
        <w:between w:val="nil"/>
        <w:bar w:val="nil"/>
      </w:pBdr>
      <w:spacing w:after="60"/>
    </w:pPr>
    <w:rPr>
      <w:rFonts w:ascii="Arial" w:eastAsia="Arial Unicode MS" w:hAnsi="Arial" w:cs="Arial Unicode MS"/>
      <w:b/>
      <w:bCs/>
      <w:color w:val="000000"/>
      <w:bdr w:val="nil"/>
      <w:lang w:eastAsia="ru-RU"/>
    </w:rPr>
  </w:style>
  <w:style w:type="character" w:customStyle="1" w:styleId="CommentSubjectChar">
    <w:name w:val="Comment Subject Char"/>
    <w:basedOn w:val="CommentTextChar"/>
    <w:link w:val="CommentSubject"/>
    <w:uiPriority w:val="99"/>
    <w:semiHidden/>
    <w:rsid w:val="0022221C"/>
    <w:rPr>
      <w:rFonts w:ascii="Arial" w:eastAsiaTheme="minorEastAsia" w:hAnsi="Arial" w:cs="Arial Unicode MS"/>
      <w:b/>
      <w:bCs/>
      <w:color w:val="000000"/>
      <w:u w:color="000000"/>
      <w:bdr w:val="none" w:sz="0" w:space="0" w:color="auto"/>
      <w:lang w:eastAsia="ja-JP"/>
    </w:rPr>
  </w:style>
  <w:style w:type="character" w:customStyle="1" w:styleId="Heading3Char">
    <w:name w:val="Heading 3 Char"/>
    <w:basedOn w:val="DefaultParagraphFont"/>
    <w:link w:val="Heading3"/>
    <w:uiPriority w:val="9"/>
    <w:semiHidden/>
    <w:rsid w:val="001671F8"/>
    <w:rPr>
      <w:rFonts w:asciiTheme="majorHAnsi" w:eastAsiaTheme="majorEastAsia" w:hAnsiTheme="majorHAnsi" w:cstheme="majorBidi"/>
      <w:color w:val="243F60" w:themeColor="accent1" w:themeShade="7F"/>
      <w:sz w:val="24"/>
      <w:szCs w:val="24"/>
      <w:u w:color="000000"/>
    </w:rPr>
  </w:style>
  <w:style w:type="paragraph" w:styleId="Revision">
    <w:name w:val="Revision"/>
    <w:hidden/>
    <w:uiPriority w:val="99"/>
    <w:semiHidden/>
    <w:rsid w:val="00A94A8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paragraph" w:customStyle="1" w:styleId="Text2">
    <w:name w:val="Text 2"/>
    <w:basedOn w:val="Normal"/>
    <w:link w:val="Text2Char"/>
    <w:rsid w:val="00F373F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pPr>
    <w:rPr>
      <w:rFonts w:ascii="Times New Roman" w:eastAsia="Times New Roman" w:hAnsi="Times New Roman" w:cs="Times New Roman"/>
      <w:color w:val="auto"/>
      <w:sz w:val="24"/>
      <w:szCs w:val="24"/>
      <w:bdr w:val="none" w:sz="0" w:space="0" w:color="auto"/>
      <w:lang w:val="en-GB" w:eastAsia="en-US"/>
    </w:rPr>
  </w:style>
  <w:style w:type="character" w:customStyle="1" w:styleId="Text2Char">
    <w:name w:val="Text 2 Char"/>
    <w:link w:val="Text2"/>
    <w:locked/>
    <w:rsid w:val="00F373F9"/>
    <w:rPr>
      <w:rFonts w:eastAsia="Times New Roman"/>
      <w:sz w:val="24"/>
      <w:szCs w:val="24"/>
      <w:bdr w:val="none" w:sz="0" w:space="0" w:color="auto"/>
      <w:lang w:val="en-GB" w:eastAsia="en-US"/>
    </w:rPr>
  </w:style>
  <w:style w:type="character" w:customStyle="1" w:styleId="Heading4Char">
    <w:name w:val="Heading 4 Char"/>
    <w:basedOn w:val="DefaultParagraphFont"/>
    <w:link w:val="Heading4"/>
    <w:uiPriority w:val="9"/>
    <w:semiHidden/>
    <w:rsid w:val="00027F76"/>
    <w:rPr>
      <w:rFonts w:asciiTheme="majorHAnsi" w:eastAsiaTheme="majorEastAsia" w:hAnsiTheme="majorHAnsi" w:cstheme="majorBidi"/>
      <w:b/>
      <w:bCs/>
      <w:i/>
      <w:iCs/>
      <w:color w:val="4F81BD" w:themeColor="accent1"/>
      <w:sz w:val="22"/>
      <w:szCs w:val="22"/>
      <w:u w:color="000000"/>
    </w:rPr>
  </w:style>
  <w:style w:type="paragraph" w:customStyle="1" w:styleId="BankNormal">
    <w:name w:val="BankNormal"/>
    <w:basedOn w:val="Normal"/>
    <w:uiPriority w:val="99"/>
    <w:rsid w:val="005056E1"/>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240"/>
      <w:jc w:val="left"/>
    </w:pPr>
    <w:rPr>
      <w:rFonts w:ascii="Times New Roman" w:eastAsia="Times New Roman" w:hAnsi="Times New Roman" w:cs="Times New Roman"/>
      <w:color w:val="auto"/>
      <w:sz w:val="24"/>
      <w:szCs w:val="24"/>
      <w:bdr w:val="none" w:sz="0" w:space="0" w:color="auto"/>
      <w:lang w:eastAsia="en-US"/>
    </w:rPr>
  </w:style>
  <w:style w:type="character" w:customStyle="1" w:styleId="PlainTextChar">
    <w:name w:val="Plain Text Char"/>
    <w:basedOn w:val="DefaultParagraphFont"/>
    <w:link w:val="PlainText"/>
    <w:uiPriority w:val="99"/>
    <w:rsid w:val="00E02881"/>
    <w:rPr>
      <w:rFonts w:ascii="Consolas" w:hAnsi="Consolas" w:cs="Arial Unicode MS"/>
      <w:color w:val="000000"/>
      <w:u w:color="000000"/>
    </w:rPr>
  </w:style>
  <w:style w:type="paragraph" w:customStyle="1" w:styleId="FRR-regulation">
    <w:name w:val="FRR-regulation"/>
    <w:basedOn w:val="Heading1"/>
    <w:rsid w:val="007E7A8D"/>
    <w:pPr>
      <w:spacing w:before="0" w:beforeAutospacing="0" w:after="0" w:afterAutospacing="0"/>
    </w:pPr>
    <w:rPr>
      <w:rFonts w:ascii="Arial" w:eastAsia="Times New Roman" w:hAnsi="Arial" w:cs="Arial"/>
      <w:color w:val="003399"/>
      <w:kern w:val="0"/>
      <w:sz w:val="22"/>
      <w:szCs w:val="22"/>
      <w:lang w:eastAsia="en-US"/>
    </w:rPr>
  </w:style>
  <w:style w:type="paragraph" w:styleId="Index1">
    <w:name w:val="index 1"/>
    <w:basedOn w:val="Normal"/>
    <w:next w:val="Normal"/>
    <w:autoRedefine/>
    <w:uiPriority w:val="99"/>
    <w:unhideWhenUsed/>
    <w:rsid w:val="00DF22BB"/>
    <w:pPr>
      <w:spacing w:after="0"/>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DF22BB"/>
    <w:pPr>
      <w:spacing w:after="0"/>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DF22BB"/>
    <w:pPr>
      <w:spacing w:after="0"/>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DF22BB"/>
    <w:pPr>
      <w:spacing w:after="0"/>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DF22BB"/>
    <w:pPr>
      <w:spacing w:after="0"/>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DF22BB"/>
    <w:pPr>
      <w:spacing w:after="0"/>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DF22BB"/>
    <w:pPr>
      <w:spacing w:after="0"/>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DF22BB"/>
    <w:pPr>
      <w:spacing w:after="0"/>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DF22BB"/>
    <w:pPr>
      <w:spacing w:after="0"/>
      <w:ind w:left="1980" w:hanging="220"/>
      <w:jc w:val="left"/>
    </w:pPr>
    <w:rPr>
      <w:rFonts w:asciiTheme="minorHAnsi" w:hAnsiTheme="minorHAnsi"/>
      <w:sz w:val="18"/>
      <w:szCs w:val="18"/>
    </w:rPr>
  </w:style>
  <w:style w:type="paragraph" w:styleId="IndexHeading">
    <w:name w:val="index heading"/>
    <w:basedOn w:val="Normal"/>
    <w:next w:val="Index1"/>
    <w:uiPriority w:val="99"/>
    <w:unhideWhenUsed/>
    <w:rsid w:val="00DF22BB"/>
    <w:pPr>
      <w:spacing w:before="240" w:after="120"/>
      <w:jc w:val="center"/>
    </w:pPr>
    <w:rPr>
      <w:rFonts w:asciiTheme="minorHAnsi" w:hAnsiTheme="minorHAnsi"/>
      <w:b/>
      <w:sz w:val="26"/>
      <w:szCs w:val="26"/>
    </w:rPr>
  </w:style>
  <w:style w:type="paragraph" w:customStyle="1" w:styleId="Para">
    <w:name w:val="Para"/>
    <w:basedOn w:val="Normal"/>
    <w:link w:val="ParaChar"/>
    <w:autoRedefine/>
    <w:rsid w:val="00A77483"/>
    <w:pPr>
      <w:numPr>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imes New Roman" w:hAnsi="Times New Roman" w:cs="Times New Roman"/>
      <w:iCs/>
      <w:bdr w:val="none" w:sz="0" w:space="0" w:color="auto"/>
      <w:lang w:eastAsia="en-US"/>
    </w:rPr>
  </w:style>
  <w:style w:type="character" w:customStyle="1" w:styleId="ParaChar">
    <w:name w:val="Para Char"/>
    <w:link w:val="Para"/>
    <w:rsid w:val="00A77483"/>
    <w:rPr>
      <w:iCs/>
      <w:color w:val="000000"/>
      <w:sz w:val="22"/>
      <w:szCs w:val="22"/>
      <w:u w:color="000000"/>
      <w:bdr w:val="none" w:sz="0" w:space="0" w:color="auto"/>
      <w:lang w:eastAsia="en-US"/>
    </w:rPr>
  </w:style>
  <w:style w:type="paragraph" w:customStyle="1" w:styleId="Stylepara11ptBlack">
    <w:name w:val="Style para + 11 pt Black"/>
    <w:basedOn w:val="Normal"/>
    <w:rsid w:val="00A77483"/>
    <w:pPr>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imes New Roman" w:eastAsia="Times New Roman" w:hAnsi="Times New Roman" w:cs="Times New Roman"/>
      <w:color w:val="auto"/>
      <w:sz w:val="24"/>
      <w:szCs w:val="24"/>
      <w:bdr w:val="none" w:sz="0" w:space="0" w:color="auto"/>
      <w:lang w:eastAsia="en-US"/>
    </w:rPr>
  </w:style>
  <w:style w:type="character" w:styleId="PageNumber">
    <w:name w:val="page number"/>
    <w:basedOn w:val="DefaultParagraphFont"/>
    <w:uiPriority w:val="99"/>
    <w:rsid w:val="003472DC"/>
  </w:style>
  <w:style w:type="paragraph" w:customStyle="1" w:styleId="SESPbodynumbered">
    <w:name w:val="SESP body numbered"/>
    <w:basedOn w:val="Normal"/>
    <w:qFormat/>
    <w:rsid w:val="003472DC"/>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120" w:after="120" w:line="264" w:lineRule="auto"/>
      <w:jc w:val="left"/>
    </w:pPr>
    <w:rPr>
      <w:rFonts w:ascii="Calibri" w:eastAsia="MS Mincho" w:hAnsi="Calibri" w:cs="Times New Roman"/>
      <w:color w:val="auto"/>
      <w:sz w:val="20"/>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343">
      <w:bodyDiv w:val="1"/>
      <w:marLeft w:val="0"/>
      <w:marRight w:val="0"/>
      <w:marTop w:val="0"/>
      <w:marBottom w:val="0"/>
      <w:divBdr>
        <w:top w:val="none" w:sz="0" w:space="0" w:color="auto"/>
        <w:left w:val="none" w:sz="0" w:space="0" w:color="auto"/>
        <w:bottom w:val="none" w:sz="0" w:space="0" w:color="auto"/>
        <w:right w:val="none" w:sz="0" w:space="0" w:color="auto"/>
      </w:divBdr>
      <w:divsChild>
        <w:div w:id="536047827">
          <w:marLeft w:val="0"/>
          <w:marRight w:val="0"/>
          <w:marTop w:val="0"/>
          <w:marBottom w:val="0"/>
          <w:divBdr>
            <w:top w:val="none" w:sz="0" w:space="0" w:color="auto"/>
            <w:left w:val="none" w:sz="0" w:space="0" w:color="auto"/>
            <w:bottom w:val="none" w:sz="0" w:space="0" w:color="auto"/>
            <w:right w:val="none" w:sz="0" w:space="0" w:color="auto"/>
          </w:divBdr>
          <w:divsChild>
            <w:div w:id="404761283">
              <w:marLeft w:val="0"/>
              <w:marRight w:val="0"/>
              <w:marTop w:val="0"/>
              <w:marBottom w:val="0"/>
              <w:divBdr>
                <w:top w:val="none" w:sz="0" w:space="0" w:color="auto"/>
                <w:left w:val="none" w:sz="0" w:space="0" w:color="auto"/>
                <w:bottom w:val="none" w:sz="0" w:space="0" w:color="auto"/>
                <w:right w:val="none" w:sz="0" w:space="0" w:color="auto"/>
              </w:divBdr>
              <w:divsChild>
                <w:div w:id="2005620883">
                  <w:marLeft w:val="0"/>
                  <w:marRight w:val="0"/>
                  <w:marTop w:val="0"/>
                  <w:marBottom w:val="0"/>
                  <w:divBdr>
                    <w:top w:val="none" w:sz="0" w:space="0" w:color="auto"/>
                    <w:left w:val="none" w:sz="0" w:space="0" w:color="auto"/>
                    <w:bottom w:val="none" w:sz="0" w:space="0" w:color="auto"/>
                    <w:right w:val="none" w:sz="0" w:space="0" w:color="auto"/>
                  </w:divBdr>
                  <w:divsChild>
                    <w:div w:id="1562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2294">
      <w:bodyDiv w:val="1"/>
      <w:marLeft w:val="0"/>
      <w:marRight w:val="0"/>
      <w:marTop w:val="0"/>
      <w:marBottom w:val="0"/>
      <w:divBdr>
        <w:top w:val="none" w:sz="0" w:space="0" w:color="auto"/>
        <w:left w:val="none" w:sz="0" w:space="0" w:color="auto"/>
        <w:bottom w:val="none" w:sz="0" w:space="0" w:color="auto"/>
        <w:right w:val="none" w:sz="0" w:space="0" w:color="auto"/>
      </w:divBdr>
      <w:divsChild>
        <w:div w:id="2031570065">
          <w:marLeft w:val="0"/>
          <w:marRight w:val="0"/>
          <w:marTop w:val="0"/>
          <w:marBottom w:val="0"/>
          <w:divBdr>
            <w:top w:val="none" w:sz="0" w:space="0" w:color="auto"/>
            <w:left w:val="none" w:sz="0" w:space="0" w:color="auto"/>
            <w:bottom w:val="none" w:sz="0" w:space="0" w:color="auto"/>
            <w:right w:val="none" w:sz="0" w:space="0" w:color="auto"/>
          </w:divBdr>
          <w:divsChild>
            <w:div w:id="1678188966">
              <w:marLeft w:val="0"/>
              <w:marRight w:val="0"/>
              <w:marTop w:val="0"/>
              <w:marBottom w:val="0"/>
              <w:divBdr>
                <w:top w:val="none" w:sz="0" w:space="0" w:color="auto"/>
                <w:left w:val="none" w:sz="0" w:space="0" w:color="auto"/>
                <w:bottom w:val="none" w:sz="0" w:space="0" w:color="auto"/>
                <w:right w:val="none" w:sz="0" w:space="0" w:color="auto"/>
              </w:divBdr>
              <w:divsChild>
                <w:div w:id="391270445">
                  <w:marLeft w:val="0"/>
                  <w:marRight w:val="0"/>
                  <w:marTop w:val="0"/>
                  <w:marBottom w:val="0"/>
                  <w:divBdr>
                    <w:top w:val="none" w:sz="0" w:space="0" w:color="auto"/>
                    <w:left w:val="none" w:sz="0" w:space="0" w:color="auto"/>
                    <w:bottom w:val="none" w:sz="0" w:space="0" w:color="auto"/>
                    <w:right w:val="none" w:sz="0" w:space="0" w:color="auto"/>
                  </w:divBdr>
                  <w:divsChild>
                    <w:div w:id="1499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64">
      <w:bodyDiv w:val="1"/>
      <w:marLeft w:val="0"/>
      <w:marRight w:val="0"/>
      <w:marTop w:val="0"/>
      <w:marBottom w:val="0"/>
      <w:divBdr>
        <w:top w:val="none" w:sz="0" w:space="0" w:color="auto"/>
        <w:left w:val="none" w:sz="0" w:space="0" w:color="auto"/>
        <w:bottom w:val="none" w:sz="0" w:space="0" w:color="auto"/>
        <w:right w:val="none" w:sz="0" w:space="0" w:color="auto"/>
      </w:divBdr>
      <w:divsChild>
        <w:div w:id="1874268628">
          <w:marLeft w:val="0"/>
          <w:marRight w:val="0"/>
          <w:marTop w:val="0"/>
          <w:marBottom w:val="0"/>
          <w:divBdr>
            <w:top w:val="none" w:sz="0" w:space="0" w:color="auto"/>
            <w:left w:val="none" w:sz="0" w:space="0" w:color="auto"/>
            <w:bottom w:val="none" w:sz="0" w:space="0" w:color="auto"/>
            <w:right w:val="none" w:sz="0" w:space="0" w:color="auto"/>
          </w:divBdr>
          <w:divsChild>
            <w:div w:id="396972454">
              <w:marLeft w:val="0"/>
              <w:marRight w:val="0"/>
              <w:marTop w:val="0"/>
              <w:marBottom w:val="0"/>
              <w:divBdr>
                <w:top w:val="none" w:sz="0" w:space="0" w:color="auto"/>
                <w:left w:val="none" w:sz="0" w:space="0" w:color="auto"/>
                <w:bottom w:val="none" w:sz="0" w:space="0" w:color="auto"/>
                <w:right w:val="none" w:sz="0" w:space="0" w:color="auto"/>
              </w:divBdr>
              <w:divsChild>
                <w:div w:id="1714649634">
                  <w:marLeft w:val="0"/>
                  <w:marRight w:val="0"/>
                  <w:marTop w:val="0"/>
                  <w:marBottom w:val="0"/>
                  <w:divBdr>
                    <w:top w:val="none" w:sz="0" w:space="0" w:color="auto"/>
                    <w:left w:val="none" w:sz="0" w:space="0" w:color="auto"/>
                    <w:bottom w:val="none" w:sz="0" w:space="0" w:color="auto"/>
                    <w:right w:val="none" w:sz="0" w:space="0" w:color="auto"/>
                  </w:divBdr>
                  <w:divsChild>
                    <w:div w:id="20080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5672">
      <w:bodyDiv w:val="1"/>
      <w:marLeft w:val="0"/>
      <w:marRight w:val="0"/>
      <w:marTop w:val="0"/>
      <w:marBottom w:val="0"/>
      <w:divBdr>
        <w:top w:val="none" w:sz="0" w:space="0" w:color="auto"/>
        <w:left w:val="none" w:sz="0" w:space="0" w:color="auto"/>
        <w:bottom w:val="none" w:sz="0" w:space="0" w:color="auto"/>
        <w:right w:val="none" w:sz="0" w:space="0" w:color="auto"/>
      </w:divBdr>
    </w:div>
    <w:div w:id="74136741">
      <w:bodyDiv w:val="1"/>
      <w:marLeft w:val="0"/>
      <w:marRight w:val="0"/>
      <w:marTop w:val="0"/>
      <w:marBottom w:val="0"/>
      <w:divBdr>
        <w:top w:val="none" w:sz="0" w:space="0" w:color="auto"/>
        <w:left w:val="none" w:sz="0" w:space="0" w:color="auto"/>
        <w:bottom w:val="none" w:sz="0" w:space="0" w:color="auto"/>
        <w:right w:val="none" w:sz="0" w:space="0" w:color="auto"/>
      </w:divBdr>
    </w:div>
    <w:div w:id="74211965">
      <w:bodyDiv w:val="1"/>
      <w:marLeft w:val="0"/>
      <w:marRight w:val="0"/>
      <w:marTop w:val="0"/>
      <w:marBottom w:val="0"/>
      <w:divBdr>
        <w:top w:val="none" w:sz="0" w:space="0" w:color="auto"/>
        <w:left w:val="none" w:sz="0" w:space="0" w:color="auto"/>
        <w:bottom w:val="none" w:sz="0" w:space="0" w:color="auto"/>
        <w:right w:val="none" w:sz="0" w:space="0" w:color="auto"/>
      </w:divBdr>
      <w:divsChild>
        <w:div w:id="1915701473">
          <w:marLeft w:val="0"/>
          <w:marRight w:val="0"/>
          <w:marTop w:val="0"/>
          <w:marBottom w:val="0"/>
          <w:divBdr>
            <w:top w:val="none" w:sz="0" w:space="0" w:color="auto"/>
            <w:left w:val="none" w:sz="0" w:space="0" w:color="auto"/>
            <w:bottom w:val="none" w:sz="0" w:space="0" w:color="auto"/>
            <w:right w:val="none" w:sz="0" w:space="0" w:color="auto"/>
          </w:divBdr>
          <w:divsChild>
            <w:div w:id="860583644">
              <w:marLeft w:val="0"/>
              <w:marRight w:val="0"/>
              <w:marTop w:val="0"/>
              <w:marBottom w:val="0"/>
              <w:divBdr>
                <w:top w:val="none" w:sz="0" w:space="0" w:color="auto"/>
                <w:left w:val="none" w:sz="0" w:space="0" w:color="auto"/>
                <w:bottom w:val="none" w:sz="0" w:space="0" w:color="auto"/>
                <w:right w:val="none" w:sz="0" w:space="0" w:color="auto"/>
              </w:divBdr>
              <w:divsChild>
                <w:div w:id="384448951">
                  <w:marLeft w:val="0"/>
                  <w:marRight w:val="0"/>
                  <w:marTop w:val="0"/>
                  <w:marBottom w:val="0"/>
                  <w:divBdr>
                    <w:top w:val="none" w:sz="0" w:space="0" w:color="auto"/>
                    <w:left w:val="none" w:sz="0" w:space="0" w:color="auto"/>
                    <w:bottom w:val="none" w:sz="0" w:space="0" w:color="auto"/>
                    <w:right w:val="none" w:sz="0" w:space="0" w:color="auto"/>
                  </w:divBdr>
                  <w:divsChild>
                    <w:div w:id="4562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2645">
      <w:bodyDiv w:val="1"/>
      <w:marLeft w:val="0"/>
      <w:marRight w:val="0"/>
      <w:marTop w:val="0"/>
      <w:marBottom w:val="0"/>
      <w:divBdr>
        <w:top w:val="none" w:sz="0" w:space="0" w:color="auto"/>
        <w:left w:val="none" w:sz="0" w:space="0" w:color="auto"/>
        <w:bottom w:val="none" w:sz="0" w:space="0" w:color="auto"/>
        <w:right w:val="none" w:sz="0" w:space="0" w:color="auto"/>
      </w:divBdr>
    </w:div>
    <w:div w:id="98066895">
      <w:bodyDiv w:val="1"/>
      <w:marLeft w:val="0"/>
      <w:marRight w:val="0"/>
      <w:marTop w:val="0"/>
      <w:marBottom w:val="0"/>
      <w:divBdr>
        <w:top w:val="none" w:sz="0" w:space="0" w:color="auto"/>
        <w:left w:val="none" w:sz="0" w:space="0" w:color="auto"/>
        <w:bottom w:val="none" w:sz="0" w:space="0" w:color="auto"/>
        <w:right w:val="none" w:sz="0" w:space="0" w:color="auto"/>
      </w:divBdr>
      <w:divsChild>
        <w:div w:id="486095683">
          <w:marLeft w:val="0"/>
          <w:marRight w:val="0"/>
          <w:marTop w:val="0"/>
          <w:marBottom w:val="0"/>
          <w:divBdr>
            <w:top w:val="none" w:sz="0" w:space="0" w:color="auto"/>
            <w:left w:val="none" w:sz="0" w:space="0" w:color="auto"/>
            <w:bottom w:val="none" w:sz="0" w:space="0" w:color="auto"/>
            <w:right w:val="none" w:sz="0" w:space="0" w:color="auto"/>
          </w:divBdr>
          <w:divsChild>
            <w:div w:id="408427693">
              <w:marLeft w:val="0"/>
              <w:marRight w:val="0"/>
              <w:marTop w:val="0"/>
              <w:marBottom w:val="0"/>
              <w:divBdr>
                <w:top w:val="none" w:sz="0" w:space="0" w:color="auto"/>
                <w:left w:val="none" w:sz="0" w:space="0" w:color="auto"/>
                <w:bottom w:val="none" w:sz="0" w:space="0" w:color="auto"/>
                <w:right w:val="none" w:sz="0" w:space="0" w:color="auto"/>
              </w:divBdr>
              <w:divsChild>
                <w:div w:id="137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93">
      <w:bodyDiv w:val="1"/>
      <w:marLeft w:val="0"/>
      <w:marRight w:val="0"/>
      <w:marTop w:val="0"/>
      <w:marBottom w:val="0"/>
      <w:divBdr>
        <w:top w:val="none" w:sz="0" w:space="0" w:color="auto"/>
        <w:left w:val="none" w:sz="0" w:space="0" w:color="auto"/>
        <w:bottom w:val="none" w:sz="0" w:space="0" w:color="auto"/>
        <w:right w:val="none" w:sz="0" w:space="0" w:color="auto"/>
      </w:divBdr>
      <w:divsChild>
        <w:div w:id="1501387385">
          <w:marLeft w:val="0"/>
          <w:marRight w:val="0"/>
          <w:marTop w:val="0"/>
          <w:marBottom w:val="0"/>
          <w:divBdr>
            <w:top w:val="none" w:sz="0" w:space="0" w:color="auto"/>
            <w:left w:val="none" w:sz="0" w:space="0" w:color="auto"/>
            <w:bottom w:val="none" w:sz="0" w:space="0" w:color="auto"/>
            <w:right w:val="none" w:sz="0" w:space="0" w:color="auto"/>
          </w:divBdr>
          <w:divsChild>
            <w:div w:id="1426221362">
              <w:marLeft w:val="0"/>
              <w:marRight w:val="0"/>
              <w:marTop w:val="0"/>
              <w:marBottom w:val="0"/>
              <w:divBdr>
                <w:top w:val="none" w:sz="0" w:space="0" w:color="auto"/>
                <w:left w:val="none" w:sz="0" w:space="0" w:color="auto"/>
                <w:bottom w:val="none" w:sz="0" w:space="0" w:color="auto"/>
                <w:right w:val="none" w:sz="0" w:space="0" w:color="auto"/>
              </w:divBdr>
              <w:divsChild>
                <w:div w:id="1744178576">
                  <w:marLeft w:val="0"/>
                  <w:marRight w:val="0"/>
                  <w:marTop w:val="0"/>
                  <w:marBottom w:val="0"/>
                  <w:divBdr>
                    <w:top w:val="none" w:sz="0" w:space="0" w:color="auto"/>
                    <w:left w:val="none" w:sz="0" w:space="0" w:color="auto"/>
                    <w:bottom w:val="none" w:sz="0" w:space="0" w:color="auto"/>
                    <w:right w:val="none" w:sz="0" w:space="0" w:color="auto"/>
                  </w:divBdr>
                  <w:divsChild>
                    <w:div w:id="16715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301">
      <w:bodyDiv w:val="1"/>
      <w:marLeft w:val="0"/>
      <w:marRight w:val="0"/>
      <w:marTop w:val="0"/>
      <w:marBottom w:val="0"/>
      <w:divBdr>
        <w:top w:val="none" w:sz="0" w:space="0" w:color="auto"/>
        <w:left w:val="none" w:sz="0" w:space="0" w:color="auto"/>
        <w:bottom w:val="none" w:sz="0" w:space="0" w:color="auto"/>
        <w:right w:val="none" w:sz="0" w:space="0" w:color="auto"/>
      </w:divBdr>
      <w:divsChild>
        <w:div w:id="1620801538">
          <w:marLeft w:val="0"/>
          <w:marRight w:val="0"/>
          <w:marTop w:val="0"/>
          <w:marBottom w:val="0"/>
          <w:divBdr>
            <w:top w:val="none" w:sz="0" w:space="0" w:color="auto"/>
            <w:left w:val="none" w:sz="0" w:space="0" w:color="auto"/>
            <w:bottom w:val="none" w:sz="0" w:space="0" w:color="auto"/>
            <w:right w:val="none" w:sz="0" w:space="0" w:color="auto"/>
          </w:divBdr>
          <w:divsChild>
            <w:div w:id="492914335">
              <w:marLeft w:val="0"/>
              <w:marRight w:val="0"/>
              <w:marTop w:val="0"/>
              <w:marBottom w:val="0"/>
              <w:divBdr>
                <w:top w:val="none" w:sz="0" w:space="0" w:color="auto"/>
                <w:left w:val="none" w:sz="0" w:space="0" w:color="auto"/>
                <w:bottom w:val="none" w:sz="0" w:space="0" w:color="auto"/>
                <w:right w:val="none" w:sz="0" w:space="0" w:color="auto"/>
              </w:divBdr>
              <w:divsChild>
                <w:div w:id="1038626163">
                  <w:marLeft w:val="0"/>
                  <w:marRight w:val="0"/>
                  <w:marTop w:val="0"/>
                  <w:marBottom w:val="0"/>
                  <w:divBdr>
                    <w:top w:val="none" w:sz="0" w:space="0" w:color="auto"/>
                    <w:left w:val="none" w:sz="0" w:space="0" w:color="auto"/>
                    <w:bottom w:val="none" w:sz="0" w:space="0" w:color="auto"/>
                    <w:right w:val="none" w:sz="0" w:space="0" w:color="auto"/>
                  </w:divBdr>
                  <w:divsChild>
                    <w:div w:id="3510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3230">
      <w:bodyDiv w:val="1"/>
      <w:marLeft w:val="0"/>
      <w:marRight w:val="0"/>
      <w:marTop w:val="0"/>
      <w:marBottom w:val="0"/>
      <w:divBdr>
        <w:top w:val="none" w:sz="0" w:space="0" w:color="auto"/>
        <w:left w:val="none" w:sz="0" w:space="0" w:color="auto"/>
        <w:bottom w:val="none" w:sz="0" w:space="0" w:color="auto"/>
        <w:right w:val="none" w:sz="0" w:space="0" w:color="auto"/>
      </w:divBdr>
    </w:div>
    <w:div w:id="118112538">
      <w:bodyDiv w:val="1"/>
      <w:marLeft w:val="0"/>
      <w:marRight w:val="0"/>
      <w:marTop w:val="0"/>
      <w:marBottom w:val="0"/>
      <w:divBdr>
        <w:top w:val="none" w:sz="0" w:space="0" w:color="auto"/>
        <w:left w:val="none" w:sz="0" w:space="0" w:color="auto"/>
        <w:bottom w:val="none" w:sz="0" w:space="0" w:color="auto"/>
        <w:right w:val="none" w:sz="0" w:space="0" w:color="auto"/>
      </w:divBdr>
    </w:div>
    <w:div w:id="146096769">
      <w:bodyDiv w:val="1"/>
      <w:marLeft w:val="0"/>
      <w:marRight w:val="0"/>
      <w:marTop w:val="0"/>
      <w:marBottom w:val="0"/>
      <w:divBdr>
        <w:top w:val="none" w:sz="0" w:space="0" w:color="auto"/>
        <w:left w:val="none" w:sz="0" w:space="0" w:color="auto"/>
        <w:bottom w:val="none" w:sz="0" w:space="0" w:color="auto"/>
        <w:right w:val="none" w:sz="0" w:space="0" w:color="auto"/>
      </w:divBdr>
      <w:divsChild>
        <w:div w:id="1410809360">
          <w:marLeft w:val="0"/>
          <w:marRight w:val="0"/>
          <w:marTop w:val="0"/>
          <w:marBottom w:val="0"/>
          <w:divBdr>
            <w:top w:val="none" w:sz="0" w:space="0" w:color="auto"/>
            <w:left w:val="none" w:sz="0" w:space="0" w:color="auto"/>
            <w:bottom w:val="none" w:sz="0" w:space="0" w:color="auto"/>
            <w:right w:val="none" w:sz="0" w:space="0" w:color="auto"/>
          </w:divBdr>
          <w:divsChild>
            <w:div w:id="1674913026">
              <w:marLeft w:val="0"/>
              <w:marRight w:val="0"/>
              <w:marTop w:val="0"/>
              <w:marBottom w:val="0"/>
              <w:divBdr>
                <w:top w:val="none" w:sz="0" w:space="0" w:color="auto"/>
                <w:left w:val="none" w:sz="0" w:space="0" w:color="auto"/>
                <w:bottom w:val="none" w:sz="0" w:space="0" w:color="auto"/>
                <w:right w:val="none" w:sz="0" w:space="0" w:color="auto"/>
              </w:divBdr>
              <w:divsChild>
                <w:div w:id="1824197345">
                  <w:marLeft w:val="0"/>
                  <w:marRight w:val="0"/>
                  <w:marTop w:val="0"/>
                  <w:marBottom w:val="0"/>
                  <w:divBdr>
                    <w:top w:val="none" w:sz="0" w:space="0" w:color="auto"/>
                    <w:left w:val="none" w:sz="0" w:space="0" w:color="auto"/>
                    <w:bottom w:val="none" w:sz="0" w:space="0" w:color="auto"/>
                    <w:right w:val="none" w:sz="0" w:space="0" w:color="auto"/>
                  </w:divBdr>
                  <w:divsChild>
                    <w:div w:id="1440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8359">
      <w:bodyDiv w:val="1"/>
      <w:marLeft w:val="0"/>
      <w:marRight w:val="0"/>
      <w:marTop w:val="0"/>
      <w:marBottom w:val="0"/>
      <w:divBdr>
        <w:top w:val="none" w:sz="0" w:space="0" w:color="auto"/>
        <w:left w:val="none" w:sz="0" w:space="0" w:color="auto"/>
        <w:bottom w:val="none" w:sz="0" w:space="0" w:color="auto"/>
        <w:right w:val="none" w:sz="0" w:space="0" w:color="auto"/>
      </w:divBdr>
      <w:divsChild>
        <w:div w:id="1235091603">
          <w:marLeft w:val="0"/>
          <w:marRight w:val="0"/>
          <w:marTop w:val="0"/>
          <w:marBottom w:val="0"/>
          <w:divBdr>
            <w:top w:val="none" w:sz="0" w:space="0" w:color="auto"/>
            <w:left w:val="none" w:sz="0" w:space="0" w:color="auto"/>
            <w:bottom w:val="none" w:sz="0" w:space="0" w:color="auto"/>
            <w:right w:val="none" w:sz="0" w:space="0" w:color="auto"/>
          </w:divBdr>
          <w:divsChild>
            <w:div w:id="512109042">
              <w:marLeft w:val="0"/>
              <w:marRight w:val="0"/>
              <w:marTop w:val="0"/>
              <w:marBottom w:val="0"/>
              <w:divBdr>
                <w:top w:val="none" w:sz="0" w:space="0" w:color="auto"/>
                <w:left w:val="none" w:sz="0" w:space="0" w:color="auto"/>
                <w:bottom w:val="none" w:sz="0" w:space="0" w:color="auto"/>
                <w:right w:val="none" w:sz="0" w:space="0" w:color="auto"/>
              </w:divBdr>
              <w:divsChild>
                <w:div w:id="1443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796">
      <w:bodyDiv w:val="1"/>
      <w:marLeft w:val="0"/>
      <w:marRight w:val="0"/>
      <w:marTop w:val="0"/>
      <w:marBottom w:val="0"/>
      <w:divBdr>
        <w:top w:val="none" w:sz="0" w:space="0" w:color="auto"/>
        <w:left w:val="none" w:sz="0" w:space="0" w:color="auto"/>
        <w:bottom w:val="none" w:sz="0" w:space="0" w:color="auto"/>
        <w:right w:val="none" w:sz="0" w:space="0" w:color="auto"/>
      </w:divBdr>
      <w:divsChild>
        <w:div w:id="186791590">
          <w:marLeft w:val="0"/>
          <w:marRight w:val="0"/>
          <w:marTop w:val="0"/>
          <w:marBottom w:val="0"/>
          <w:divBdr>
            <w:top w:val="none" w:sz="0" w:space="0" w:color="auto"/>
            <w:left w:val="none" w:sz="0" w:space="0" w:color="auto"/>
            <w:bottom w:val="none" w:sz="0" w:space="0" w:color="auto"/>
            <w:right w:val="none" w:sz="0" w:space="0" w:color="auto"/>
          </w:divBdr>
          <w:divsChild>
            <w:div w:id="1303266599">
              <w:marLeft w:val="0"/>
              <w:marRight w:val="0"/>
              <w:marTop w:val="0"/>
              <w:marBottom w:val="0"/>
              <w:divBdr>
                <w:top w:val="none" w:sz="0" w:space="0" w:color="auto"/>
                <w:left w:val="none" w:sz="0" w:space="0" w:color="auto"/>
                <w:bottom w:val="none" w:sz="0" w:space="0" w:color="auto"/>
                <w:right w:val="none" w:sz="0" w:space="0" w:color="auto"/>
              </w:divBdr>
              <w:divsChild>
                <w:div w:id="2145347700">
                  <w:marLeft w:val="0"/>
                  <w:marRight w:val="0"/>
                  <w:marTop w:val="0"/>
                  <w:marBottom w:val="0"/>
                  <w:divBdr>
                    <w:top w:val="none" w:sz="0" w:space="0" w:color="auto"/>
                    <w:left w:val="none" w:sz="0" w:space="0" w:color="auto"/>
                    <w:bottom w:val="none" w:sz="0" w:space="0" w:color="auto"/>
                    <w:right w:val="none" w:sz="0" w:space="0" w:color="auto"/>
                  </w:divBdr>
                  <w:divsChild>
                    <w:div w:id="1614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7399">
      <w:bodyDiv w:val="1"/>
      <w:marLeft w:val="0"/>
      <w:marRight w:val="0"/>
      <w:marTop w:val="0"/>
      <w:marBottom w:val="0"/>
      <w:divBdr>
        <w:top w:val="none" w:sz="0" w:space="0" w:color="auto"/>
        <w:left w:val="none" w:sz="0" w:space="0" w:color="auto"/>
        <w:bottom w:val="none" w:sz="0" w:space="0" w:color="auto"/>
        <w:right w:val="none" w:sz="0" w:space="0" w:color="auto"/>
      </w:divBdr>
    </w:div>
    <w:div w:id="229467436">
      <w:bodyDiv w:val="1"/>
      <w:marLeft w:val="0"/>
      <w:marRight w:val="0"/>
      <w:marTop w:val="0"/>
      <w:marBottom w:val="0"/>
      <w:divBdr>
        <w:top w:val="none" w:sz="0" w:space="0" w:color="auto"/>
        <w:left w:val="none" w:sz="0" w:space="0" w:color="auto"/>
        <w:bottom w:val="none" w:sz="0" w:space="0" w:color="auto"/>
        <w:right w:val="none" w:sz="0" w:space="0" w:color="auto"/>
      </w:divBdr>
    </w:div>
    <w:div w:id="244924052">
      <w:bodyDiv w:val="1"/>
      <w:marLeft w:val="0"/>
      <w:marRight w:val="0"/>
      <w:marTop w:val="0"/>
      <w:marBottom w:val="0"/>
      <w:divBdr>
        <w:top w:val="none" w:sz="0" w:space="0" w:color="auto"/>
        <w:left w:val="none" w:sz="0" w:space="0" w:color="auto"/>
        <w:bottom w:val="none" w:sz="0" w:space="0" w:color="auto"/>
        <w:right w:val="none" w:sz="0" w:space="0" w:color="auto"/>
      </w:divBdr>
      <w:divsChild>
        <w:div w:id="704527795">
          <w:marLeft w:val="0"/>
          <w:marRight w:val="0"/>
          <w:marTop w:val="0"/>
          <w:marBottom w:val="0"/>
          <w:divBdr>
            <w:top w:val="none" w:sz="0" w:space="0" w:color="auto"/>
            <w:left w:val="none" w:sz="0" w:space="0" w:color="auto"/>
            <w:bottom w:val="none" w:sz="0" w:space="0" w:color="auto"/>
            <w:right w:val="none" w:sz="0" w:space="0" w:color="auto"/>
          </w:divBdr>
          <w:divsChild>
            <w:div w:id="702949003">
              <w:marLeft w:val="0"/>
              <w:marRight w:val="0"/>
              <w:marTop w:val="0"/>
              <w:marBottom w:val="0"/>
              <w:divBdr>
                <w:top w:val="none" w:sz="0" w:space="0" w:color="auto"/>
                <w:left w:val="none" w:sz="0" w:space="0" w:color="auto"/>
                <w:bottom w:val="none" w:sz="0" w:space="0" w:color="auto"/>
                <w:right w:val="none" w:sz="0" w:space="0" w:color="auto"/>
              </w:divBdr>
              <w:divsChild>
                <w:div w:id="241259577">
                  <w:marLeft w:val="0"/>
                  <w:marRight w:val="0"/>
                  <w:marTop w:val="0"/>
                  <w:marBottom w:val="0"/>
                  <w:divBdr>
                    <w:top w:val="none" w:sz="0" w:space="0" w:color="auto"/>
                    <w:left w:val="none" w:sz="0" w:space="0" w:color="auto"/>
                    <w:bottom w:val="none" w:sz="0" w:space="0" w:color="auto"/>
                    <w:right w:val="none" w:sz="0" w:space="0" w:color="auto"/>
                  </w:divBdr>
                  <w:divsChild>
                    <w:div w:id="312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2164">
      <w:bodyDiv w:val="1"/>
      <w:marLeft w:val="0"/>
      <w:marRight w:val="0"/>
      <w:marTop w:val="0"/>
      <w:marBottom w:val="0"/>
      <w:divBdr>
        <w:top w:val="none" w:sz="0" w:space="0" w:color="auto"/>
        <w:left w:val="none" w:sz="0" w:space="0" w:color="auto"/>
        <w:bottom w:val="none" w:sz="0" w:space="0" w:color="auto"/>
        <w:right w:val="none" w:sz="0" w:space="0" w:color="auto"/>
      </w:divBdr>
      <w:divsChild>
        <w:div w:id="1700888041">
          <w:marLeft w:val="0"/>
          <w:marRight w:val="0"/>
          <w:marTop w:val="0"/>
          <w:marBottom w:val="0"/>
          <w:divBdr>
            <w:top w:val="none" w:sz="0" w:space="0" w:color="auto"/>
            <w:left w:val="none" w:sz="0" w:space="0" w:color="auto"/>
            <w:bottom w:val="none" w:sz="0" w:space="0" w:color="auto"/>
            <w:right w:val="none" w:sz="0" w:space="0" w:color="auto"/>
          </w:divBdr>
          <w:divsChild>
            <w:div w:id="1698238681">
              <w:marLeft w:val="0"/>
              <w:marRight w:val="0"/>
              <w:marTop w:val="0"/>
              <w:marBottom w:val="0"/>
              <w:divBdr>
                <w:top w:val="none" w:sz="0" w:space="0" w:color="auto"/>
                <w:left w:val="none" w:sz="0" w:space="0" w:color="auto"/>
                <w:bottom w:val="none" w:sz="0" w:space="0" w:color="auto"/>
                <w:right w:val="none" w:sz="0" w:space="0" w:color="auto"/>
              </w:divBdr>
              <w:divsChild>
                <w:div w:id="11461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8753">
      <w:bodyDiv w:val="1"/>
      <w:marLeft w:val="0"/>
      <w:marRight w:val="0"/>
      <w:marTop w:val="0"/>
      <w:marBottom w:val="0"/>
      <w:divBdr>
        <w:top w:val="none" w:sz="0" w:space="0" w:color="auto"/>
        <w:left w:val="none" w:sz="0" w:space="0" w:color="auto"/>
        <w:bottom w:val="none" w:sz="0" w:space="0" w:color="auto"/>
        <w:right w:val="none" w:sz="0" w:space="0" w:color="auto"/>
      </w:divBdr>
    </w:div>
    <w:div w:id="307325094">
      <w:bodyDiv w:val="1"/>
      <w:marLeft w:val="0"/>
      <w:marRight w:val="0"/>
      <w:marTop w:val="0"/>
      <w:marBottom w:val="0"/>
      <w:divBdr>
        <w:top w:val="none" w:sz="0" w:space="0" w:color="auto"/>
        <w:left w:val="none" w:sz="0" w:space="0" w:color="auto"/>
        <w:bottom w:val="none" w:sz="0" w:space="0" w:color="auto"/>
        <w:right w:val="none" w:sz="0" w:space="0" w:color="auto"/>
      </w:divBdr>
    </w:div>
    <w:div w:id="308437589">
      <w:bodyDiv w:val="1"/>
      <w:marLeft w:val="0"/>
      <w:marRight w:val="0"/>
      <w:marTop w:val="0"/>
      <w:marBottom w:val="0"/>
      <w:divBdr>
        <w:top w:val="none" w:sz="0" w:space="0" w:color="auto"/>
        <w:left w:val="none" w:sz="0" w:space="0" w:color="auto"/>
        <w:bottom w:val="none" w:sz="0" w:space="0" w:color="auto"/>
        <w:right w:val="none" w:sz="0" w:space="0" w:color="auto"/>
      </w:divBdr>
      <w:divsChild>
        <w:div w:id="200629865">
          <w:marLeft w:val="0"/>
          <w:marRight w:val="0"/>
          <w:marTop w:val="0"/>
          <w:marBottom w:val="0"/>
          <w:divBdr>
            <w:top w:val="none" w:sz="0" w:space="0" w:color="auto"/>
            <w:left w:val="none" w:sz="0" w:space="0" w:color="auto"/>
            <w:bottom w:val="none" w:sz="0" w:space="0" w:color="auto"/>
            <w:right w:val="none" w:sz="0" w:space="0" w:color="auto"/>
          </w:divBdr>
          <w:divsChild>
            <w:div w:id="1730683823">
              <w:marLeft w:val="0"/>
              <w:marRight w:val="0"/>
              <w:marTop w:val="0"/>
              <w:marBottom w:val="0"/>
              <w:divBdr>
                <w:top w:val="none" w:sz="0" w:space="0" w:color="auto"/>
                <w:left w:val="none" w:sz="0" w:space="0" w:color="auto"/>
                <w:bottom w:val="none" w:sz="0" w:space="0" w:color="auto"/>
                <w:right w:val="none" w:sz="0" w:space="0" w:color="auto"/>
              </w:divBdr>
              <w:divsChild>
                <w:div w:id="6651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2547">
      <w:bodyDiv w:val="1"/>
      <w:marLeft w:val="0"/>
      <w:marRight w:val="0"/>
      <w:marTop w:val="0"/>
      <w:marBottom w:val="0"/>
      <w:divBdr>
        <w:top w:val="none" w:sz="0" w:space="0" w:color="auto"/>
        <w:left w:val="none" w:sz="0" w:space="0" w:color="auto"/>
        <w:bottom w:val="none" w:sz="0" w:space="0" w:color="auto"/>
        <w:right w:val="none" w:sz="0" w:space="0" w:color="auto"/>
      </w:divBdr>
      <w:divsChild>
        <w:div w:id="1184248843">
          <w:marLeft w:val="0"/>
          <w:marRight w:val="0"/>
          <w:marTop w:val="0"/>
          <w:marBottom w:val="0"/>
          <w:divBdr>
            <w:top w:val="none" w:sz="0" w:space="0" w:color="auto"/>
            <w:left w:val="none" w:sz="0" w:space="0" w:color="auto"/>
            <w:bottom w:val="none" w:sz="0" w:space="0" w:color="auto"/>
            <w:right w:val="none" w:sz="0" w:space="0" w:color="auto"/>
          </w:divBdr>
          <w:divsChild>
            <w:div w:id="887961649">
              <w:marLeft w:val="0"/>
              <w:marRight w:val="0"/>
              <w:marTop w:val="0"/>
              <w:marBottom w:val="0"/>
              <w:divBdr>
                <w:top w:val="none" w:sz="0" w:space="0" w:color="auto"/>
                <w:left w:val="none" w:sz="0" w:space="0" w:color="auto"/>
                <w:bottom w:val="none" w:sz="0" w:space="0" w:color="auto"/>
                <w:right w:val="none" w:sz="0" w:space="0" w:color="auto"/>
              </w:divBdr>
              <w:divsChild>
                <w:div w:id="124813035">
                  <w:marLeft w:val="0"/>
                  <w:marRight w:val="0"/>
                  <w:marTop w:val="0"/>
                  <w:marBottom w:val="0"/>
                  <w:divBdr>
                    <w:top w:val="none" w:sz="0" w:space="0" w:color="auto"/>
                    <w:left w:val="none" w:sz="0" w:space="0" w:color="auto"/>
                    <w:bottom w:val="none" w:sz="0" w:space="0" w:color="auto"/>
                    <w:right w:val="none" w:sz="0" w:space="0" w:color="auto"/>
                  </w:divBdr>
                  <w:divsChild>
                    <w:div w:id="1881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2825">
      <w:bodyDiv w:val="1"/>
      <w:marLeft w:val="0"/>
      <w:marRight w:val="0"/>
      <w:marTop w:val="0"/>
      <w:marBottom w:val="0"/>
      <w:divBdr>
        <w:top w:val="none" w:sz="0" w:space="0" w:color="auto"/>
        <w:left w:val="none" w:sz="0" w:space="0" w:color="auto"/>
        <w:bottom w:val="none" w:sz="0" w:space="0" w:color="auto"/>
        <w:right w:val="none" w:sz="0" w:space="0" w:color="auto"/>
      </w:divBdr>
      <w:divsChild>
        <w:div w:id="1487820306">
          <w:marLeft w:val="0"/>
          <w:marRight w:val="0"/>
          <w:marTop w:val="0"/>
          <w:marBottom w:val="0"/>
          <w:divBdr>
            <w:top w:val="none" w:sz="0" w:space="0" w:color="auto"/>
            <w:left w:val="none" w:sz="0" w:space="0" w:color="auto"/>
            <w:bottom w:val="none" w:sz="0" w:space="0" w:color="auto"/>
            <w:right w:val="none" w:sz="0" w:space="0" w:color="auto"/>
          </w:divBdr>
          <w:divsChild>
            <w:div w:id="1741712324">
              <w:marLeft w:val="0"/>
              <w:marRight w:val="0"/>
              <w:marTop w:val="0"/>
              <w:marBottom w:val="0"/>
              <w:divBdr>
                <w:top w:val="none" w:sz="0" w:space="0" w:color="auto"/>
                <w:left w:val="none" w:sz="0" w:space="0" w:color="auto"/>
                <w:bottom w:val="none" w:sz="0" w:space="0" w:color="auto"/>
                <w:right w:val="none" w:sz="0" w:space="0" w:color="auto"/>
              </w:divBdr>
              <w:divsChild>
                <w:div w:id="1674717666">
                  <w:marLeft w:val="0"/>
                  <w:marRight w:val="0"/>
                  <w:marTop w:val="0"/>
                  <w:marBottom w:val="0"/>
                  <w:divBdr>
                    <w:top w:val="none" w:sz="0" w:space="0" w:color="auto"/>
                    <w:left w:val="none" w:sz="0" w:space="0" w:color="auto"/>
                    <w:bottom w:val="none" w:sz="0" w:space="0" w:color="auto"/>
                    <w:right w:val="none" w:sz="0" w:space="0" w:color="auto"/>
                  </w:divBdr>
                  <w:divsChild>
                    <w:div w:id="257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284">
      <w:bodyDiv w:val="1"/>
      <w:marLeft w:val="0"/>
      <w:marRight w:val="0"/>
      <w:marTop w:val="0"/>
      <w:marBottom w:val="0"/>
      <w:divBdr>
        <w:top w:val="none" w:sz="0" w:space="0" w:color="auto"/>
        <w:left w:val="none" w:sz="0" w:space="0" w:color="auto"/>
        <w:bottom w:val="none" w:sz="0" w:space="0" w:color="auto"/>
        <w:right w:val="none" w:sz="0" w:space="0" w:color="auto"/>
      </w:divBdr>
      <w:divsChild>
        <w:div w:id="394865200">
          <w:marLeft w:val="0"/>
          <w:marRight w:val="0"/>
          <w:marTop w:val="0"/>
          <w:marBottom w:val="0"/>
          <w:divBdr>
            <w:top w:val="none" w:sz="0" w:space="0" w:color="auto"/>
            <w:left w:val="none" w:sz="0" w:space="0" w:color="auto"/>
            <w:bottom w:val="none" w:sz="0" w:space="0" w:color="auto"/>
            <w:right w:val="none" w:sz="0" w:space="0" w:color="auto"/>
          </w:divBdr>
          <w:divsChild>
            <w:div w:id="1368792453">
              <w:marLeft w:val="0"/>
              <w:marRight w:val="0"/>
              <w:marTop w:val="0"/>
              <w:marBottom w:val="0"/>
              <w:divBdr>
                <w:top w:val="none" w:sz="0" w:space="0" w:color="auto"/>
                <w:left w:val="none" w:sz="0" w:space="0" w:color="auto"/>
                <w:bottom w:val="none" w:sz="0" w:space="0" w:color="auto"/>
                <w:right w:val="none" w:sz="0" w:space="0" w:color="auto"/>
              </w:divBdr>
              <w:divsChild>
                <w:div w:id="1530293548">
                  <w:marLeft w:val="0"/>
                  <w:marRight w:val="0"/>
                  <w:marTop w:val="0"/>
                  <w:marBottom w:val="0"/>
                  <w:divBdr>
                    <w:top w:val="none" w:sz="0" w:space="0" w:color="auto"/>
                    <w:left w:val="none" w:sz="0" w:space="0" w:color="auto"/>
                    <w:bottom w:val="none" w:sz="0" w:space="0" w:color="auto"/>
                    <w:right w:val="none" w:sz="0" w:space="0" w:color="auto"/>
                  </w:divBdr>
                  <w:divsChild>
                    <w:div w:id="12277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4583">
      <w:bodyDiv w:val="1"/>
      <w:marLeft w:val="0"/>
      <w:marRight w:val="0"/>
      <w:marTop w:val="0"/>
      <w:marBottom w:val="0"/>
      <w:divBdr>
        <w:top w:val="none" w:sz="0" w:space="0" w:color="auto"/>
        <w:left w:val="none" w:sz="0" w:space="0" w:color="auto"/>
        <w:bottom w:val="none" w:sz="0" w:space="0" w:color="auto"/>
        <w:right w:val="none" w:sz="0" w:space="0" w:color="auto"/>
      </w:divBdr>
    </w:div>
    <w:div w:id="404570570">
      <w:bodyDiv w:val="1"/>
      <w:marLeft w:val="0"/>
      <w:marRight w:val="0"/>
      <w:marTop w:val="0"/>
      <w:marBottom w:val="0"/>
      <w:divBdr>
        <w:top w:val="none" w:sz="0" w:space="0" w:color="auto"/>
        <w:left w:val="none" w:sz="0" w:space="0" w:color="auto"/>
        <w:bottom w:val="none" w:sz="0" w:space="0" w:color="auto"/>
        <w:right w:val="none" w:sz="0" w:space="0" w:color="auto"/>
      </w:divBdr>
      <w:divsChild>
        <w:div w:id="247470202">
          <w:marLeft w:val="0"/>
          <w:marRight w:val="0"/>
          <w:marTop w:val="0"/>
          <w:marBottom w:val="0"/>
          <w:divBdr>
            <w:top w:val="none" w:sz="0" w:space="0" w:color="auto"/>
            <w:left w:val="none" w:sz="0" w:space="0" w:color="auto"/>
            <w:bottom w:val="none" w:sz="0" w:space="0" w:color="auto"/>
            <w:right w:val="none" w:sz="0" w:space="0" w:color="auto"/>
          </w:divBdr>
          <w:divsChild>
            <w:div w:id="382754446">
              <w:marLeft w:val="0"/>
              <w:marRight w:val="0"/>
              <w:marTop w:val="0"/>
              <w:marBottom w:val="0"/>
              <w:divBdr>
                <w:top w:val="none" w:sz="0" w:space="0" w:color="auto"/>
                <w:left w:val="none" w:sz="0" w:space="0" w:color="auto"/>
                <w:bottom w:val="none" w:sz="0" w:space="0" w:color="auto"/>
                <w:right w:val="none" w:sz="0" w:space="0" w:color="auto"/>
              </w:divBdr>
              <w:divsChild>
                <w:div w:id="187717265">
                  <w:marLeft w:val="0"/>
                  <w:marRight w:val="0"/>
                  <w:marTop w:val="0"/>
                  <w:marBottom w:val="0"/>
                  <w:divBdr>
                    <w:top w:val="none" w:sz="0" w:space="0" w:color="auto"/>
                    <w:left w:val="none" w:sz="0" w:space="0" w:color="auto"/>
                    <w:bottom w:val="none" w:sz="0" w:space="0" w:color="auto"/>
                    <w:right w:val="none" w:sz="0" w:space="0" w:color="auto"/>
                  </w:divBdr>
                  <w:divsChild>
                    <w:div w:id="118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7571">
      <w:bodyDiv w:val="1"/>
      <w:marLeft w:val="0"/>
      <w:marRight w:val="0"/>
      <w:marTop w:val="0"/>
      <w:marBottom w:val="0"/>
      <w:divBdr>
        <w:top w:val="none" w:sz="0" w:space="0" w:color="auto"/>
        <w:left w:val="none" w:sz="0" w:space="0" w:color="auto"/>
        <w:bottom w:val="none" w:sz="0" w:space="0" w:color="auto"/>
        <w:right w:val="none" w:sz="0" w:space="0" w:color="auto"/>
      </w:divBdr>
    </w:div>
    <w:div w:id="458258961">
      <w:bodyDiv w:val="1"/>
      <w:marLeft w:val="0"/>
      <w:marRight w:val="0"/>
      <w:marTop w:val="0"/>
      <w:marBottom w:val="0"/>
      <w:divBdr>
        <w:top w:val="none" w:sz="0" w:space="0" w:color="auto"/>
        <w:left w:val="none" w:sz="0" w:space="0" w:color="auto"/>
        <w:bottom w:val="none" w:sz="0" w:space="0" w:color="auto"/>
        <w:right w:val="none" w:sz="0" w:space="0" w:color="auto"/>
      </w:divBdr>
    </w:div>
    <w:div w:id="461115670">
      <w:bodyDiv w:val="1"/>
      <w:marLeft w:val="0"/>
      <w:marRight w:val="0"/>
      <w:marTop w:val="0"/>
      <w:marBottom w:val="0"/>
      <w:divBdr>
        <w:top w:val="none" w:sz="0" w:space="0" w:color="auto"/>
        <w:left w:val="none" w:sz="0" w:space="0" w:color="auto"/>
        <w:bottom w:val="none" w:sz="0" w:space="0" w:color="auto"/>
        <w:right w:val="none" w:sz="0" w:space="0" w:color="auto"/>
      </w:divBdr>
      <w:divsChild>
        <w:div w:id="1119300201">
          <w:marLeft w:val="0"/>
          <w:marRight w:val="0"/>
          <w:marTop w:val="0"/>
          <w:marBottom w:val="0"/>
          <w:divBdr>
            <w:top w:val="none" w:sz="0" w:space="0" w:color="auto"/>
            <w:left w:val="none" w:sz="0" w:space="0" w:color="auto"/>
            <w:bottom w:val="none" w:sz="0" w:space="0" w:color="auto"/>
            <w:right w:val="none" w:sz="0" w:space="0" w:color="auto"/>
          </w:divBdr>
          <w:divsChild>
            <w:div w:id="195042521">
              <w:marLeft w:val="0"/>
              <w:marRight w:val="0"/>
              <w:marTop w:val="0"/>
              <w:marBottom w:val="0"/>
              <w:divBdr>
                <w:top w:val="none" w:sz="0" w:space="0" w:color="auto"/>
                <w:left w:val="none" w:sz="0" w:space="0" w:color="auto"/>
                <w:bottom w:val="none" w:sz="0" w:space="0" w:color="auto"/>
                <w:right w:val="none" w:sz="0" w:space="0" w:color="auto"/>
              </w:divBdr>
              <w:divsChild>
                <w:div w:id="974682474">
                  <w:marLeft w:val="0"/>
                  <w:marRight w:val="0"/>
                  <w:marTop w:val="0"/>
                  <w:marBottom w:val="0"/>
                  <w:divBdr>
                    <w:top w:val="none" w:sz="0" w:space="0" w:color="auto"/>
                    <w:left w:val="none" w:sz="0" w:space="0" w:color="auto"/>
                    <w:bottom w:val="none" w:sz="0" w:space="0" w:color="auto"/>
                    <w:right w:val="none" w:sz="0" w:space="0" w:color="auto"/>
                  </w:divBdr>
                  <w:divsChild>
                    <w:div w:id="16167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7167">
      <w:bodyDiv w:val="1"/>
      <w:marLeft w:val="0"/>
      <w:marRight w:val="0"/>
      <w:marTop w:val="0"/>
      <w:marBottom w:val="0"/>
      <w:divBdr>
        <w:top w:val="none" w:sz="0" w:space="0" w:color="auto"/>
        <w:left w:val="none" w:sz="0" w:space="0" w:color="auto"/>
        <w:bottom w:val="none" w:sz="0" w:space="0" w:color="auto"/>
        <w:right w:val="none" w:sz="0" w:space="0" w:color="auto"/>
      </w:divBdr>
      <w:divsChild>
        <w:div w:id="250823145">
          <w:marLeft w:val="0"/>
          <w:marRight w:val="0"/>
          <w:marTop w:val="0"/>
          <w:marBottom w:val="0"/>
          <w:divBdr>
            <w:top w:val="none" w:sz="0" w:space="0" w:color="auto"/>
            <w:left w:val="none" w:sz="0" w:space="0" w:color="auto"/>
            <w:bottom w:val="none" w:sz="0" w:space="0" w:color="auto"/>
            <w:right w:val="none" w:sz="0" w:space="0" w:color="auto"/>
          </w:divBdr>
          <w:divsChild>
            <w:div w:id="235285591">
              <w:marLeft w:val="0"/>
              <w:marRight w:val="0"/>
              <w:marTop w:val="0"/>
              <w:marBottom w:val="0"/>
              <w:divBdr>
                <w:top w:val="none" w:sz="0" w:space="0" w:color="auto"/>
                <w:left w:val="none" w:sz="0" w:space="0" w:color="auto"/>
                <w:bottom w:val="none" w:sz="0" w:space="0" w:color="auto"/>
                <w:right w:val="none" w:sz="0" w:space="0" w:color="auto"/>
              </w:divBdr>
              <w:divsChild>
                <w:div w:id="758529098">
                  <w:marLeft w:val="0"/>
                  <w:marRight w:val="0"/>
                  <w:marTop w:val="0"/>
                  <w:marBottom w:val="0"/>
                  <w:divBdr>
                    <w:top w:val="none" w:sz="0" w:space="0" w:color="auto"/>
                    <w:left w:val="none" w:sz="0" w:space="0" w:color="auto"/>
                    <w:bottom w:val="none" w:sz="0" w:space="0" w:color="auto"/>
                    <w:right w:val="none" w:sz="0" w:space="0" w:color="auto"/>
                  </w:divBdr>
                  <w:divsChild>
                    <w:div w:id="7496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0446">
      <w:bodyDiv w:val="1"/>
      <w:marLeft w:val="0"/>
      <w:marRight w:val="0"/>
      <w:marTop w:val="0"/>
      <w:marBottom w:val="0"/>
      <w:divBdr>
        <w:top w:val="none" w:sz="0" w:space="0" w:color="auto"/>
        <w:left w:val="none" w:sz="0" w:space="0" w:color="auto"/>
        <w:bottom w:val="none" w:sz="0" w:space="0" w:color="auto"/>
        <w:right w:val="none" w:sz="0" w:space="0" w:color="auto"/>
      </w:divBdr>
      <w:divsChild>
        <w:div w:id="1762529705">
          <w:marLeft w:val="0"/>
          <w:marRight w:val="0"/>
          <w:marTop w:val="0"/>
          <w:marBottom w:val="0"/>
          <w:divBdr>
            <w:top w:val="none" w:sz="0" w:space="0" w:color="auto"/>
            <w:left w:val="none" w:sz="0" w:space="0" w:color="auto"/>
            <w:bottom w:val="none" w:sz="0" w:space="0" w:color="auto"/>
            <w:right w:val="none" w:sz="0" w:space="0" w:color="auto"/>
          </w:divBdr>
          <w:divsChild>
            <w:div w:id="1166743089">
              <w:marLeft w:val="0"/>
              <w:marRight w:val="0"/>
              <w:marTop w:val="0"/>
              <w:marBottom w:val="0"/>
              <w:divBdr>
                <w:top w:val="none" w:sz="0" w:space="0" w:color="auto"/>
                <w:left w:val="none" w:sz="0" w:space="0" w:color="auto"/>
                <w:bottom w:val="none" w:sz="0" w:space="0" w:color="auto"/>
                <w:right w:val="none" w:sz="0" w:space="0" w:color="auto"/>
              </w:divBdr>
              <w:divsChild>
                <w:div w:id="4999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7703">
      <w:bodyDiv w:val="1"/>
      <w:marLeft w:val="0"/>
      <w:marRight w:val="0"/>
      <w:marTop w:val="0"/>
      <w:marBottom w:val="0"/>
      <w:divBdr>
        <w:top w:val="none" w:sz="0" w:space="0" w:color="auto"/>
        <w:left w:val="none" w:sz="0" w:space="0" w:color="auto"/>
        <w:bottom w:val="none" w:sz="0" w:space="0" w:color="auto"/>
        <w:right w:val="none" w:sz="0" w:space="0" w:color="auto"/>
      </w:divBdr>
      <w:divsChild>
        <w:div w:id="1787236994">
          <w:marLeft w:val="0"/>
          <w:marRight w:val="0"/>
          <w:marTop w:val="0"/>
          <w:marBottom w:val="0"/>
          <w:divBdr>
            <w:top w:val="none" w:sz="0" w:space="0" w:color="auto"/>
            <w:left w:val="none" w:sz="0" w:space="0" w:color="auto"/>
            <w:bottom w:val="none" w:sz="0" w:space="0" w:color="auto"/>
            <w:right w:val="none" w:sz="0" w:space="0" w:color="auto"/>
          </w:divBdr>
          <w:divsChild>
            <w:div w:id="1646860666">
              <w:marLeft w:val="0"/>
              <w:marRight w:val="0"/>
              <w:marTop w:val="0"/>
              <w:marBottom w:val="0"/>
              <w:divBdr>
                <w:top w:val="none" w:sz="0" w:space="0" w:color="auto"/>
                <w:left w:val="none" w:sz="0" w:space="0" w:color="auto"/>
                <w:bottom w:val="none" w:sz="0" w:space="0" w:color="auto"/>
                <w:right w:val="none" w:sz="0" w:space="0" w:color="auto"/>
              </w:divBdr>
              <w:divsChild>
                <w:div w:id="1813523441">
                  <w:marLeft w:val="0"/>
                  <w:marRight w:val="0"/>
                  <w:marTop w:val="0"/>
                  <w:marBottom w:val="0"/>
                  <w:divBdr>
                    <w:top w:val="none" w:sz="0" w:space="0" w:color="auto"/>
                    <w:left w:val="none" w:sz="0" w:space="0" w:color="auto"/>
                    <w:bottom w:val="none" w:sz="0" w:space="0" w:color="auto"/>
                    <w:right w:val="none" w:sz="0" w:space="0" w:color="auto"/>
                  </w:divBdr>
                  <w:divsChild>
                    <w:div w:id="1433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17279">
      <w:bodyDiv w:val="1"/>
      <w:marLeft w:val="0"/>
      <w:marRight w:val="0"/>
      <w:marTop w:val="0"/>
      <w:marBottom w:val="0"/>
      <w:divBdr>
        <w:top w:val="none" w:sz="0" w:space="0" w:color="auto"/>
        <w:left w:val="none" w:sz="0" w:space="0" w:color="auto"/>
        <w:bottom w:val="none" w:sz="0" w:space="0" w:color="auto"/>
        <w:right w:val="none" w:sz="0" w:space="0" w:color="auto"/>
      </w:divBdr>
      <w:divsChild>
        <w:div w:id="951085084">
          <w:marLeft w:val="0"/>
          <w:marRight w:val="0"/>
          <w:marTop w:val="0"/>
          <w:marBottom w:val="0"/>
          <w:divBdr>
            <w:top w:val="none" w:sz="0" w:space="0" w:color="auto"/>
            <w:left w:val="none" w:sz="0" w:space="0" w:color="auto"/>
            <w:bottom w:val="none" w:sz="0" w:space="0" w:color="auto"/>
            <w:right w:val="none" w:sz="0" w:space="0" w:color="auto"/>
          </w:divBdr>
          <w:divsChild>
            <w:div w:id="2054838810">
              <w:marLeft w:val="0"/>
              <w:marRight w:val="0"/>
              <w:marTop w:val="0"/>
              <w:marBottom w:val="0"/>
              <w:divBdr>
                <w:top w:val="none" w:sz="0" w:space="0" w:color="auto"/>
                <w:left w:val="none" w:sz="0" w:space="0" w:color="auto"/>
                <w:bottom w:val="none" w:sz="0" w:space="0" w:color="auto"/>
                <w:right w:val="none" w:sz="0" w:space="0" w:color="auto"/>
              </w:divBdr>
              <w:divsChild>
                <w:div w:id="5992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1134">
      <w:bodyDiv w:val="1"/>
      <w:marLeft w:val="0"/>
      <w:marRight w:val="0"/>
      <w:marTop w:val="0"/>
      <w:marBottom w:val="0"/>
      <w:divBdr>
        <w:top w:val="none" w:sz="0" w:space="0" w:color="auto"/>
        <w:left w:val="none" w:sz="0" w:space="0" w:color="auto"/>
        <w:bottom w:val="none" w:sz="0" w:space="0" w:color="auto"/>
        <w:right w:val="none" w:sz="0" w:space="0" w:color="auto"/>
      </w:divBdr>
      <w:divsChild>
        <w:div w:id="2006473435">
          <w:marLeft w:val="0"/>
          <w:marRight w:val="0"/>
          <w:marTop w:val="0"/>
          <w:marBottom w:val="0"/>
          <w:divBdr>
            <w:top w:val="none" w:sz="0" w:space="0" w:color="auto"/>
            <w:left w:val="none" w:sz="0" w:space="0" w:color="auto"/>
            <w:bottom w:val="none" w:sz="0" w:space="0" w:color="auto"/>
            <w:right w:val="none" w:sz="0" w:space="0" w:color="auto"/>
          </w:divBdr>
          <w:divsChild>
            <w:div w:id="1770080664">
              <w:marLeft w:val="0"/>
              <w:marRight w:val="0"/>
              <w:marTop w:val="0"/>
              <w:marBottom w:val="0"/>
              <w:divBdr>
                <w:top w:val="none" w:sz="0" w:space="0" w:color="auto"/>
                <w:left w:val="none" w:sz="0" w:space="0" w:color="auto"/>
                <w:bottom w:val="none" w:sz="0" w:space="0" w:color="auto"/>
                <w:right w:val="none" w:sz="0" w:space="0" w:color="auto"/>
              </w:divBdr>
              <w:divsChild>
                <w:div w:id="1187476234">
                  <w:marLeft w:val="0"/>
                  <w:marRight w:val="0"/>
                  <w:marTop w:val="0"/>
                  <w:marBottom w:val="0"/>
                  <w:divBdr>
                    <w:top w:val="none" w:sz="0" w:space="0" w:color="auto"/>
                    <w:left w:val="none" w:sz="0" w:space="0" w:color="auto"/>
                    <w:bottom w:val="none" w:sz="0" w:space="0" w:color="auto"/>
                    <w:right w:val="none" w:sz="0" w:space="0" w:color="auto"/>
                  </w:divBdr>
                  <w:divsChild>
                    <w:div w:id="2535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6895">
      <w:bodyDiv w:val="1"/>
      <w:marLeft w:val="0"/>
      <w:marRight w:val="0"/>
      <w:marTop w:val="0"/>
      <w:marBottom w:val="0"/>
      <w:divBdr>
        <w:top w:val="none" w:sz="0" w:space="0" w:color="auto"/>
        <w:left w:val="none" w:sz="0" w:space="0" w:color="auto"/>
        <w:bottom w:val="none" w:sz="0" w:space="0" w:color="auto"/>
        <w:right w:val="none" w:sz="0" w:space="0" w:color="auto"/>
      </w:divBdr>
      <w:divsChild>
        <w:div w:id="991176838">
          <w:marLeft w:val="0"/>
          <w:marRight w:val="0"/>
          <w:marTop w:val="0"/>
          <w:marBottom w:val="0"/>
          <w:divBdr>
            <w:top w:val="none" w:sz="0" w:space="0" w:color="auto"/>
            <w:left w:val="none" w:sz="0" w:space="0" w:color="auto"/>
            <w:bottom w:val="none" w:sz="0" w:space="0" w:color="auto"/>
            <w:right w:val="none" w:sz="0" w:space="0" w:color="auto"/>
          </w:divBdr>
          <w:divsChild>
            <w:div w:id="1051031248">
              <w:marLeft w:val="0"/>
              <w:marRight w:val="0"/>
              <w:marTop w:val="0"/>
              <w:marBottom w:val="0"/>
              <w:divBdr>
                <w:top w:val="none" w:sz="0" w:space="0" w:color="auto"/>
                <w:left w:val="none" w:sz="0" w:space="0" w:color="auto"/>
                <w:bottom w:val="none" w:sz="0" w:space="0" w:color="auto"/>
                <w:right w:val="none" w:sz="0" w:space="0" w:color="auto"/>
              </w:divBdr>
              <w:divsChild>
                <w:div w:id="741021696">
                  <w:marLeft w:val="0"/>
                  <w:marRight w:val="0"/>
                  <w:marTop w:val="0"/>
                  <w:marBottom w:val="0"/>
                  <w:divBdr>
                    <w:top w:val="none" w:sz="0" w:space="0" w:color="auto"/>
                    <w:left w:val="none" w:sz="0" w:space="0" w:color="auto"/>
                    <w:bottom w:val="none" w:sz="0" w:space="0" w:color="auto"/>
                    <w:right w:val="none" w:sz="0" w:space="0" w:color="auto"/>
                  </w:divBdr>
                  <w:divsChild>
                    <w:div w:id="5794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7618">
      <w:bodyDiv w:val="1"/>
      <w:marLeft w:val="0"/>
      <w:marRight w:val="0"/>
      <w:marTop w:val="0"/>
      <w:marBottom w:val="0"/>
      <w:divBdr>
        <w:top w:val="none" w:sz="0" w:space="0" w:color="auto"/>
        <w:left w:val="none" w:sz="0" w:space="0" w:color="auto"/>
        <w:bottom w:val="none" w:sz="0" w:space="0" w:color="auto"/>
        <w:right w:val="none" w:sz="0" w:space="0" w:color="auto"/>
      </w:divBdr>
      <w:divsChild>
        <w:div w:id="1165628134">
          <w:marLeft w:val="0"/>
          <w:marRight w:val="0"/>
          <w:marTop w:val="0"/>
          <w:marBottom w:val="0"/>
          <w:divBdr>
            <w:top w:val="none" w:sz="0" w:space="0" w:color="auto"/>
            <w:left w:val="none" w:sz="0" w:space="0" w:color="auto"/>
            <w:bottom w:val="none" w:sz="0" w:space="0" w:color="auto"/>
            <w:right w:val="none" w:sz="0" w:space="0" w:color="auto"/>
          </w:divBdr>
          <w:divsChild>
            <w:div w:id="237715839">
              <w:marLeft w:val="0"/>
              <w:marRight w:val="0"/>
              <w:marTop w:val="0"/>
              <w:marBottom w:val="0"/>
              <w:divBdr>
                <w:top w:val="none" w:sz="0" w:space="0" w:color="auto"/>
                <w:left w:val="none" w:sz="0" w:space="0" w:color="auto"/>
                <w:bottom w:val="none" w:sz="0" w:space="0" w:color="auto"/>
                <w:right w:val="none" w:sz="0" w:space="0" w:color="auto"/>
              </w:divBdr>
              <w:divsChild>
                <w:div w:id="8469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3697">
      <w:bodyDiv w:val="1"/>
      <w:marLeft w:val="0"/>
      <w:marRight w:val="0"/>
      <w:marTop w:val="0"/>
      <w:marBottom w:val="0"/>
      <w:divBdr>
        <w:top w:val="none" w:sz="0" w:space="0" w:color="auto"/>
        <w:left w:val="none" w:sz="0" w:space="0" w:color="auto"/>
        <w:bottom w:val="none" w:sz="0" w:space="0" w:color="auto"/>
        <w:right w:val="none" w:sz="0" w:space="0" w:color="auto"/>
      </w:divBdr>
    </w:div>
    <w:div w:id="635110735">
      <w:bodyDiv w:val="1"/>
      <w:marLeft w:val="0"/>
      <w:marRight w:val="0"/>
      <w:marTop w:val="0"/>
      <w:marBottom w:val="0"/>
      <w:divBdr>
        <w:top w:val="none" w:sz="0" w:space="0" w:color="auto"/>
        <w:left w:val="none" w:sz="0" w:space="0" w:color="auto"/>
        <w:bottom w:val="none" w:sz="0" w:space="0" w:color="auto"/>
        <w:right w:val="none" w:sz="0" w:space="0" w:color="auto"/>
      </w:divBdr>
      <w:divsChild>
        <w:div w:id="708603756">
          <w:marLeft w:val="0"/>
          <w:marRight w:val="0"/>
          <w:marTop w:val="0"/>
          <w:marBottom w:val="0"/>
          <w:divBdr>
            <w:top w:val="none" w:sz="0" w:space="0" w:color="auto"/>
            <w:left w:val="none" w:sz="0" w:space="0" w:color="auto"/>
            <w:bottom w:val="none" w:sz="0" w:space="0" w:color="auto"/>
            <w:right w:val="none" w:sz="0" w:space="0" w:color="auto"/>
          </w:divBdr>
          <w:divsChild>
            <w:div w:id="33164867">
              <w:marLeft w:val="0"/>
              <w:marRight w:val="0"/>
              <w:marTop w:val="0"/>
              <w:marBottom w:val="0"/>
              <w:divBdr>
                <w:top w:val="none" w:sz="0" w:space="0" w:color="auto"/>
                <w:left w:val="none" w:sz="0" w:space="0" w:color="auto"/>
                <w:bottom w:val="none" w:sz="0" w:space="0" w:color="auto"/>
                <w:right w:val="none" w:sz="0" w:space="0" w:color="auto"/>
              </w:divBdr>
              <w:divsChild>
                <w:div w:id="1182549814">
                  <w:marLeft w:val="0"/>
                  <w:marRight w:val="0"/>
                  <w:marTop w:val="0"/>
                  <w:marBottom w:val="0"/>
                  <w:divBdr>
                    <w:top w:val="none" w:sz="0" w:space="0" w:color="auto"/>
                    <w:left w:val="none" w:sz="0" w:space="0" w:color="auto"/>
                    <w:bottom w:val="none" w:sz="0" w:space="0" w:color="auto"/>
                    <w:right w:val="none" w:sz="0" w:space="0" w:color="auto"/>
                  </w:divBdr>
                  <w:divsChild>
                    <w:div w:id="1543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8942">
      <w:bodyDiv w:val="1"/>
      <w:marLeft w:val="0"/>
      <w:marRight w:val="0"/>
      <w:marTop w:val="0"/>
      <w:marBottom w:val="0"/>
      <w:divBdr>
        <w:top w:val="none" w:sz="0" w:space="0" w:color="auto"/>
        <w:left w:val="none" w:sz="0" w:space="0" w:color="auto"/>
        <w:bottom w:val="none" w:sz="0" w:space="0" w:color="auto"/>
        <w:right w:val="none" w:sz="0" w:space="0" w:color="auto"/>
      </w:divBdr>
      <w:divsChild>
        <w:div w:id="38821815">
          <w:marLeft w:val="0"/>
          <w:marRight w:val="0"/>
          <w:marTop w:val="0"/>
          <w:marBottom w:val="0"/>
          <w:divBdr>
            <w:top w:val="none" w:sz="0" w:space="0" w:color="auto"/>
            <w:left w:val="none" w:sz="0" w:space="0" w:color="auto"/>
            <w:bottom w:val="none" w:sz="0" w:space="0" w:color="auto"/>
            <w:right w:val="none" w:sz="0" w:space="0" w:color="auto"/>
          </w:divBdr>
          <w:divsChild>
            <w:div w:id="1809126441">
              <w:marLeft w:val="0"/>
              <w:marRight w:val="0"/>
              <w:marTop w:val="0"/>
              <w:marBottom w:val="0"/>
              <w:divBdr>
                <w:top w:val="none" w:sz="0" w:space="0" w:color="auto"/>
                <w:left w:val="none" w:sz="0" w:space="0" w:color="auto"/>
                <w:bottom w:val="none" w:sz="0" w:space="0" w:color="auto"/>
                <w:right w:val="none" w:sz="0" w:space="0" w:color="auto"/>
              </w:divBdr>
              <w:divsChild>
                <w:div w:id="1192693664">
                  <w:marLeft w:val="0"/>
                  <w:marRight w:val="0"/>
                  <w:marTop w:val="0"/>
                  <w:marBottom w:val="0"/>
                  <w:divBdr>
                    <w:top w:val="none" w:sz="0" w:space="0" w:color="auto"/>
                    <w:left w:val="none" w:sz="0" w:space="0" w:color="auto"/>
                    <w:bottom w:val="none" w:sz="0" w:space="0" w:color="auto"/>
                    <w:right w:val="none" w:sz="0" w:space="0" w:color="auto"/>
                  </w:divBdr>
                  <w:divsChild>
                    <w:div w:id="15856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8793">
      <w:bodyDiv w:val="1"/>
      <w:marLeft w:val="0"/>
      <w:marRight w:val="0"/>
      <w:marTop w:val="0"/>
      <w:marBottom w:val="0"/>
      <w:divBdr>
        <w:top w:val="none" w:sz="0" w:space="0" w:color="auto"/>
        <w:left w:val="none" w:sz="0" w:space="0" w:color="auto"/>
        <w:bottom w:val="none" w:sz="0" w:space="0" w:color="auto"/>
        <w:right w:val="none" w:sz="0" w:space="0" w:color="auto"/>
      </w:divBdr>
    </w:div>
    <w:div w:id="715543495">
      <w:bodyDiv w:val="1"/>
      <w:marLeft w:val="0"/>
      <w:marRight w:val="0"/>
      <w:marTop w:val="0"/>
      <w:marBottom w:val="0"/>
      <w:divBdr>
        <w:top w:val="none" w:sz="0" w:space="0" w:color="auto"/>
        <w:left w:val="none" w:sz="0" w:space="0" w:color="auto"/>
        <w:bottom w:val="none" w:sz="0" w:space="0" w:color="auto"/>
        <w:right w:val="none" w:sz="0" w:space="0" w:color="auto"/>
      </w:divBdr>
    </w:div>
    <w:div w:id="767890453">
      <w:bodyDiv w:val="1"/>
      <w:marLeft w:val="0"/>
      <w:marRight w:val="0"/>
      <w:marTop w:val="0"/>
      <w:marBottom w:val="0"/>
      <w:divBdr>
        <w:top w:val="none" w:sz="0" w:space="0" w:color="auto"/>
        <w:left w:val="none" w:sz="0" w:space="0" w:color="auto"/>
        <w:bottom w:val="none" w:sz="0" w:space="0" w:color="auto"/>
        <w:right w:val="none" w:sz="0" w:space="0" w:color="auto"/>
      </w:divBdr>
      <w:divsChild>
        <w:div w:id="11734949">
          <w:marLeft w:val="0"/>
          <w:marRight w:val="0"/>
          <w:marTop w:val="0"/>
          <w:marBottom w:val="0"/>
          <w:divBdr>
            <w:top w:val="none" w:sz="0" w:space="0" w:color="auto"/>
            <w:left w:val="none" w:sz="0" w:space="0" w:color="auto"/>
            <w:bottom w:val="none" w:sz="0" w:space="0" w:color="auto"/>
            <w:right w:val="none" w:sz="0" w:space="0" w:color="auto"/>
          </w:divBdr>
          <w:divsChild>
            <w:div w:id="964190471">
              <w:marLeft w:val="0"/>
              <w:marRight w:val="0"/>
              <w:marTop w:val="0"/>
              <w:marBottom w:val="0"/>
              <w:divBdr>
                <w:top w:val="none" w:sz="0" w:space="0" w:color="auto"/>
                <w:left w:val="none" w:sz="0" w:space="0" w:color="auto"/>
                <w:bottom w:val="none" w:sz="0" w:space="0" w:color="auto"/>
                <w:right w:val="none" w:sz="0" w:space="0" w:color="auto"/>
              </w:divBdr>
              <w:divsChild>
                <w:div w:id="1997415261">
                  <w:marLeft w:val="0"/>
                  <w:marRight w:val="0"/>
                  <w:marTop w:val="0"/>
                  <w:marBottom w:val="0"/>
                  <w:divBdr>
                    <w:top w:val="none" w:sz="0" w:space="0" w:color="auto"/>
                    <w:left w:val="none" w:sz="0" w:space="0" w:color="auto"/>
                    <w:bottom w:val="none" w:sz="0" w:space="0" w:color="auto"/>
                    <w:right w:val="none" w:sz="0" w:space="0" w:color="auto"/>
                  </w:divBdr>
                  <w:divsChild>
                    <w:div w:id="2072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9821">
      <w:bodyDiv w:val="1"/>
      <w:marLeft w:val="0"/>
      <w:marRight w:val="0"/>
      <w:marTop w:val="0"/>
      <w:marBottom w:val="0"/>
      <w:divBdr>
        <w:top w:val="none" w:sz="0" w:space="0" w:color="auto"/>
        <w:left w:val="none" w:sz="0" w:space="0" w:color="auto"/>
        <w:bottom w:val="none" w:sz="0" w:space="0" w:color="auto"/>
        <w:right w:val="none" w:sz="0" w:space="0" w:color="auto"/>
      </w:divBdr>
      <w:divsChild>
        <w:div w:id="1103301487">
          <w:marLeft w:val="0"/>
          <w:marRight w:val="0"/>
          <w:marTop w:val="0"/>
          <w:marBottom w:val="0"/>
          <w:divBdr>
            <w:top w:val="none" w:sz="0" w:space="0" w:color="auto"/>
            <w:left w:val="none" w:sz="0" w:space="0" w:color="auto"/>
            <w:bottom w:val="none" w:sz="0" w:space="0" w:color="auto"/>
            <w:right w:val="none" w:sz="0" w:space="0" w:color="auto"/>
          </w:divBdr>
          <w:divsChild>
            <w:div w:id="805512753">
              <w:marLeft w:val="0"/>
              <w:marRight w:val="0"/>
              <w:marTop w:val="0"/>
              <w:marBottom w:val="0"/>
              <w:divBdr>
                <w:top w:val="none" w:sz="0" w:space="0" w:color="auto"/>
                <w:left w:val="none" w:sz="0" w:space="0" w:color="auto"/>
                <w:bottom w:val="none" w:sz="0" w:space="0" w:color="auto"/>
                <w:right w:val="none" w:sz="0" w:space="0" w:color="auto"/>
              </w:divBdr>
              <w:divsChild>
                <w:div w:id="1568761180">
                  <w:marLeft w:val="0"/>
                  <w:marRight w:val="0"/>
                  <w:marTop w:val="0"/>
                  <w:marBottom w:val="0"/>
                  <w:divBdr>
                    <w:top w:val="none" w:sz="0" w:space="0" w:color="auto"/>
                    <w:left w:val="none" w:sz="0" w:space="0" w:color="auto"/>
                    <w:bottom w:val="none" w:sz="0" w:space="0" w:color="auto"/>
                    <w:right w:val="none" w:sz="0" w:space="0" w:color="auto"/>
                  </w:divBdr>
                  <w:divsChild>
                    <w:div w:id="12712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4176">
      <w:bodyDiv w:val="1"/>
      <w:marLeft w:val="0"/>
      <w:marRight w:val="0"/>
      <w:marTop w:val="0"/>
      <w:marBottom w:val="0"/>
      <w:divBdr>
        <w:top w:val="none" w:sz="0" w:space="0" w:color="auto"/>
        <w:left w:val="none" w:sz="0" w:space="0" w:color="auto"/>
        <w:bottom w:val="none" w:sz="0" w:space="0" w:color="auto"/>
        <w:right w:val="none" w:sz="0" w:space="0" w:color="auto"/>
      </w:divBdr>
    </w:div>
    <w:div w:id="800340981">
      <w:bodyDiv w:val="1"/>
      <w:marLeft w:val="0"/>
      <w:marRight w:val="0"/>
      <w:marTop w:val="0"/>
      <w:marBottom w:val="0"/>
      <w:divBdr>
        <w:top w:val="none" w:sz="0" w:space="0" w:color="auto"/>
        <w:left w:val="none" w:sz="0" w:space="0" w:color="auto"/>
        <w:bottom w:val="none" w:sz="0" w:space="0" w:color="auto"/>
        <w:right w:val="none" w:sz="0" w:space="0" w:color="auto"/>
      </w:divBdr>
      <w:divsChild>
        <w:div w:id="993946596">
          <w:marLeft w:val="0"/>
          <w:marRight w:val="0"/>
          <w:marTop w:val="0"/>
          <w:marBottom w:val="0"/>
          <w:divBdr>
            <w:top w:val="none" w:sz="0" w:space="0" w:color="auto"/>
            <w:left w:val="none" w:sz="0" w:space="0" w:color="auto"/>
            <w:bottom w:val="none" w:sz="0" w:space="0" w:color="auto"/>
            <w:right w:val="none" w:sz="0" w:space="0" w:color="auto"/>
          </w:divBdr>
          <w:divsChild>
            <w:div w:id="2117289523">
              <w:marLeft w:val="0"/>
              <w:marRight w:val="0"/>
              <w:marTop w:val="0"/>
              <w:marBottom w:val="0"/>
              <w:divBdr>
                <w:top w:val="none" w:sz="0" w:space="0" w:color="auto"/>
                <w:left w:val="none" w:sz="0" w:space="0" w:color="auto"/>
                <w:bottom w:val="none" w:sz="0" w:space="0" w:color="auto"/>
                <w:right w:val="none" w:sz="0" w:space="0" w:color="auto"/>
              </w:divBdr>
              <w:divsChild>
                <w:div w:id="47805378">
                  <w:marLeft w:val="0"/>
                  <w:marRight w:val="0"/>
                  <w:marTop w:val="0"/>
                  <w:marBottom w:val="0"/>
                  <w:divBdr>
                    <w:top w:val="none" w:sz="0" w:space="0" w:color="auto"/>
                    <w:left w:val="none" w:sz="0" w:space="0" w:color="auto"/>
                    <w:bottom w:val="none" w:sz="0" w:space="0" w:color="auto"/>
                    <w:right w:val="none" w:sz="0" w:space="0" w:color="auto"/>
                  </w:divBdr>
                  <w:divsChild>
                    <w:div w:id="80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6042">
      <w:bodyDiv w:val="1"/>
      <w:marLeft w:val="0"/>
      <w:marRight w:val="0"/>
      <w:marTop w:val="0"/>
      <w:marBottom w:val="0"/>
      <w:divBdr>
        <w:top w:val="none" w:sz="0" w:space="0" w:color="auto"/>
        <w:left w:val="none" w:sz="0" w:space="0" w:color="auto"/>
        <w:bottom w:val="none" w:sz="0" w:space="0" w:color="auto"/>
        <w:right w:val="none" w:sz="0" w:space="0" w:color="auto"/>
      </w:divBdr>
      <w:divsChild>
        <w:div w:id="31921975">
          <w:marLeft w:val="0"/>
          <w:marRight w:val="0"/>
          <w:marTop w:val="0"/>
          <w:marBottom w:val="0"/>
          <w:divBdr>
            <w:top w:val="none" w:sz="0" w:space="0" w:color="auto"/>
            <w:left w:val="none" w:sz="0" w:space="0" w:color="auto"/>
            <w:bottom w:val="none" w:sz="0" w:space="0" w:color="auto"/>
            <w:right w:val="none" w:sz="0" w:space="0" w:color="auto"/>
          </w:divBdr>
          <w:divsChild>
            <w:div w:id="1279799313">
              <w:marLeft w:val="0"/>
              <w:marRight w:val="0"/>
              <w:marTop w:val="0"/>
              <w:marBottom w:val="0"/>
              <w:divBdr>
                <w:top w:val="none" w:sz="0" w:space="0" w:color="auto"/>
                <w:left w:val="none" w:sz="0" w:space="0" w:color="auto"/>
                <w:bottom w:val="none" w:sz="0" w:space="0" w:color="auto"/>
                <w:right w:val="none" w:sz="0" w:space="0" w:color="auto"/>
              </w:divBdr>
              <w:divsChild>
                <w:div w:id="337346547">
                  <w:marLeft w:val="0"/>
                  <w:marRight w:val="0"/>
                  <w:marTop w:val="0"/>
                  <w:marBottom w:val="0"/>
                  <w:divBdr>
                    <w:top w:val="none" w:sz="0" w:space="0" w:color="auto"/>
                    <w:left w:val="none" w:sz="0" w:space="0" w:color="auto"/>
                    <w:bottom w:val="none" w:sz="0" w:space="0" w:color="auto"/>
                    <w:right w:val="none" w:sz="0" w:space="0" w:color="auto"/>
                  </w:divBdr>
                  <w:divsChild>
                    <w:div w:id="946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8079">
      <w:bodyDiv w:val="1"/>
      <w:marLeft w:val="0"/>
      <w:marRight w:val="0"/>
      <w:marTop w:val="0"/>
      <w:marBottom w:val="0"/>
      <w:divBdr>
        <w:top w:val="none" w:sz="0" w:space="0" w:color="auto"/>
        <w:left w:val="none" w:sz="0" w:space="0" w:color="auto"/>
        <w:bottom w:val="none" w:sz="0" w:space="0" w:color="auto"/>
        <w:right w:val="none" w:sz="0" w:space="0" w:color="auto"/>
      </w:divBdr>
      <w:divsChild>
        <w:div w:id="626282683">
          <w:marLeft w:val="0"/>
          <w:marRight w:val="0"/>
          <w:marTop w:val="0"/>
          <w:marBottom w:val="0"/>
          <w:divBdr>
            <w:top w:val="none" w:sz="0" w:space="0" w:color="auto"/>
            <w:left w:val="none" w:sz="0" w:space="0" w:color="auto"/>
            <w:bottom w:val="none" w:sz="0" w:space="0" w:color="auto"/>
            <w:right w:val="none" w:sz="0" w:space="0" w:color="auto"/>
          </w:divBdr>
          <w:divsChild>
            <w:div w:id="1713074195">
              <w:marLeft w:val="0"/>
              <w:marRight w:val="0"/>
              <w:marTop w:val="0"/>
              <w:marBottom w:val="0"/>
              <w:divBdr>
                <w:top w:val="none" w:sz="0" w:space="0" w:color="auto"/>
                <w:left w:val="none" w:sz="0" w:space="0" w:color="auto"/>
                <w:bottom w:val="none" w:sz="0" w:space="0" w:color="auto"/>
                <w:right w:val="none" w:sz="0" w:space="0" w:color="auto"/>
              </w:divBdr>
              <w:divsChild>
                <w:div w:id="51119864">
                  <w:marLeft w:val="0"/>
                  <w:marRight w:val="0"/>
                  <w:marTop w:val="0"/>
                  <w:marBottom w:val="0"/>
                  <w:divBdr>
                    <w:top w:val="none" w:sz="0" w:space="0" w:color="auto"/>
                    <w:left w:val="none" w:sz="0" w:space="0" w:color="auto"/>
                    <w:bottom w:val="none" w:sz="0" w:space="0" w:color="auto"/>
                    <w:right w:val="none" w:sz="0" w:space="0" w:color="auto"/>
                  </w:divBdr>
                  <w:divsChild>
                    <w:div w:id="4700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44219">
      <w:bodyDiv w:val="1"/>
      <w:marLeft w:val="0"/>
      <w:marRight w:val="0"/>
      <w:marTop w:val="0"/>
      <w:marBottom w:val="0"/>
      <w:divBdr>
        <w:top w:val="none" w:sz="0" w:space="0" w:color="auto"/>
        <w:left w:val="none" w:sz="0" w:space="0" w:color="auto"/>
        <w:bottom w:val="none" w:sz="0" w:space="0" w:color="auto"/>
        <w:right w:val="none" w:sz="0" w:space="0" w:color="auto"/>
      </w:divBdr>
    </w:div>
    <w:div w:id="816455195">
      <w:bodyDiv w:val="1"/>
      <w:marLeft w:val="0"/>
      <w:marRight w:val="0"/>
      <w:marTop w:val="0"/>
      <w:marBottom w:val="0"/>
      <w:divBdr>
        <w:top w:val="none" w:sz="0" w:space="0" w:color="auto"/>
        <w:left w:val="none" w:sz="0" w:space="0" w:color="auto"/>
        <w:bottom w:val="none" w:sz="0" w:space="0" w:color="auto"/>
        <w:right w:val="none" w:sz="0" w:space="0" w:color="auto"/>
      </w:divBdr>
      <w:divsChild>
        <w:div w:id="1946036722">
          <w:marLeft w:val="0"/>
          <w:marRight w:val="0"/>
          <w:marTop w:val="0"/>
          <w:marBottom w:val="0"/>
          <w:divBdr>
            <w:top w:val="none" w:sz="0" w:space="0" w:color="auto"/>
            <w:left w:val="none" w:sz="0" w:space="0" w:color="auto"/>
            <w:bottom w:val="none" w:sz="0" w:space="0" w:color="auto"/>
            <w:right w:val="none" w:sz="0" w:space="0" w:color="auto"/>
          </w:divBdr>
          <w:divsChild>
            <w:div w:id="1814633804">
              <w:marLeft w:val="0"/>
              <w:marRight w:val="0"/>
              <w:marTop w:val="0"/>
              <w:marBottom w:val="0"/>
              <w:divBdr>
                <w:top w:val="none" w:sz="0" w:space="0" w:color="auto"/>
                <w:left w:val="none" w:sz="0" w:space="0" w:color="auto"/>
                <w:bottom w:val="none" w:sz="0" w:space="0" w:color="auto"/>
                <w:right w:val="none" w:sz="0" w:space="0" w:color="auto"/>
              </w:divBdr>
              <w:divsChild>
                <w:div w:id="608194909">
                  <w:marLeft w:val="0"/>
                  <w:marRight w:val="0"/>
                  <w:marTop w:val="0"/>
                  <w:marBottom w:val="0"/>
                  <w:divBdr>
                    <w:top w:val="none" w:sz="0" w:space="0" w:color="auto"/>
                    <w:left w:val="none" w:sz="0" w:space="0" w:color="auto"/>
                    <w:bottom w:val="none" w:sz="0" w:space="0" w:color="auto"/>
                    <w:right w:val="none" w:sz="0" w:space="0" w:color="auto"/>
                  </w:divBdr>
                  <w:divsChild>
                    <w:div w:id="1708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4729">
      <w:bodyDiv w:val="1"/>
      <w:marLeft w:val="0"/>
      <w:marRight w:val="0"/>
      <w:marTop w:val="0"/>
      <w:marBottom w:val="0"/>
      <w:divBdr>
        <w:top w:val="none" w:sz="0" w:space="0" w:color="auto"/>
        <w:left w:val="none" w:sz="0" w:space="0" w:color="auto"/>
        <w:bottom w:val="none" w:sz="0" w:space="0" w:color="auto"/>
        <w:right w:val="none" w:sz="0" w:space="0" w:color="auto"/>
      </w:divBdr>
    </w:div>
    <w:div w:id="860776298">
      <w:bodyDiv w:val="1"/>
      <w:marLeft w:val="0"/>
      <w:marRight w:val="0"/>
      <w:marTop w:val="0"/>
      <w:marBottom w:val="0"/>
      <w:divBdr>
        <w:top w:val="none" w:sz="0" w:space="0" w:color="auto"/>
        <w:left w:val="none" w:sz="0" w:space="0" w:color="auto"/>
        <w:bottom w:val="none" w:sz="0" w:space="0" w:color="auto"/>
        <w:right w:val="none" w:sz="0" w:space="0" w:color="auto"/>
      </w:divBdr>
    </w:div>
    <w:div w:id="863514656">
      <w:bodyDiv w:val="1"/>
      <w:marLeft w:val="0"/>
      <w:marRight w:val="0"/>
      <w:marTop w:val="0"/>
      <w:marBottom w:val="0"/>
      <w:divBdr>
        <w:top w:val="none" w:sz="0" w:space="0" w:color="auto"/>
        <w:left w:val="none" w:sz="0" w:space="0" w:color="auto"/>
        <w:bottom w:val="none" w:sz="0" w:space="0" w:color="auto"/>
        <w:right w:val="none" w:sz="0" w:space="0" w:color="auto"/>
      </w:divBdr>
    </w:div>
    <w:div w:id="864831819">
      <w:bodyDiv w:val="1"/>
      <w:marLeft w:val="0"/>
      <w:marRight w:val="0"/>
      <w:marTop w:val="0"/>
      <w:marBottom w:val="0"/>
      <w:divBdr>
        <w:top w:val="none" w:sz="0" w:space="0" w:color="auto"/>
        <w:left w:val="none" w:sz="0" w:space="0" w:color="auto"/>
        <w:bottom w:val="none" w:sz="0" w:space="0" w:color="auto"/>
        <w:right w:val="none" w:sz="0" w:space="0" w:color="auto"/>
      </w:divBdr>
    </w:div>
    <w:div w:id="883447324">
      <w:bodyDiv w:val="1"/>
      <w:marLeft w:val="0"/>
      <w:marRight w:val="0"/>
      <w:marTop w:val="0"/>
      <w:marBottom w:val="0"/>
      <w:divBdr>
        <w:top w:val="none" w:sz="0" w:space="0" w:color="auto"/>
        <w:left w:val="none" w:sz="0" w:space="0" w:color="auto"/>
        <w:bottom w:val="none" w:sz="0" w:space="0" w:color="auto"/>
        <w:right w:val="none" w:sz="0" w:space="0" w:color="auto"/>
      </w:divBdr>
      <w:divsChild>
        <w:div w:id="641232491">
          <w:marLeft w:val="0"/>
          <w:marRight w:val="0"/>
          <w:marTop w:val="0"/>
          <w:marBottom w:val="0"/>
          <w:divBdr>
            <w:top w:val="none" w:sz="0" w:space="0" w:color="auto"/>
            <w:left w:val="none" w:sz="0" w:space="0" w:color="auto"/>
            <w:bottom w:val="none" w:sz="0" w:space="0" w:color="auto"/>
            <w:right w:val="none" w:sz="0" w:space="0" w:color="auto"/>
          </w:divBdr>
          <w:divsChild>
            <w:div w:id="1790657715">
              <w:marLeft w:val="0"/>
              <w:marRight w:val="0"/>
              <w:marTop w:val="0"/>
              <w:marBottom w:val="0"/>
              <w:divBdr>
                <w:top w:val="none" w:sz="0" w:space="0" w:color="auto"/>
                <w:left w:val="none" w:sz="0" w:space="0" w:color="auto"/>
                <w:bottom w:val="none" w:sz="0" w:space="0" w:color="auto"/>
                <w:right w:val="none" w:sz="0" w:space="0" w:color="auto"/>
              </w:divBdr>
              <w:divsChild>
                <w:div w:id="448165395">
                  <w:marLeft w:val="0"/>
                  <w:marRight w:val="0"/>
                  <w:marTop w:val="0"/>
                  <w:marBottom w:val="0"/>
                  <w:divBdr>
                    <w:top w:val="none" w:sz="0" w:space="0" w:color="auto"/>
                    <w:left w:val="none" w:sz="0" w:space="0" w:color="auto"/>
                    <w:bottom w:val="none" w:sz="0" w:space="0" w:color="auto"/>
                    <w:right w:val="none" w:sz="0" w:space="0" w:color="auto"/>
                  </w:divBdr>
                  <w:divsChild>
                    <w:div w:id="975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33619">
      <w:bodyDiv w:val="1"/>
      <w:marLeft w:val="0"/>
      <w:marRight w:val="0"/>
      <w:marTop w:val="0"/>
      <w:marBottom w:val="0"/>
      <w:divBdr>
        <w:top w:val="none" w:sz="0" w:space="0" w:color="auto"/>
        <w:left w:val="none" w:sz="0" w:space="0" w:color="auto"/>
        <w:bottom w:val="none" w:sz="0" w:space="0" w:color="auto"/>
        <w:right w:val="none" w:sz="0" w:space="0" w:color="auto"/>
      </w:divBdr>
      <w:divsChild>
        <w:div w:id="4134678">
          <w:marLeft w:val="0"/>
          <w:marRight w:val="0"/>
          <w:marTop w:val="0"/>
          <w:marBottom w:val="0"/>
          <w:divBdr>
            <w:top w:val="none" w:sz="0" w:space="0" w:color="auto"/>
            <w:left w:val="none" w:sz="0" w:space="0" w:color="auto"/>
            <w:bottom w:val="none" w:sz="0" w:space="0" w:color="auto"/>
            <w:right w:val="none" w:sz="0" w:space="0" w:color="auto"/>
          </w:divBdr>
          <w:divsChild>
            <w:div w:id="389773310">
              <w:marLeft w:val="0"/>
              <w:marRight w:val="0"/>
              <w:marTop w:val="0"/>
              <w:marBottom w:val="0"/>
              <w:divBdr>
                <w:top w:val="none" w:sz="0" w:space="0" w:color="auto"/>
                <w:left w:val="none" w:sz="0" w:space="0" w:color="auto"/>
                <w:bottom w:val="none" w:sz="0" w:space="0" w:color="auto"/>
                <w:right w:val="none" w:sz="0" w:space="0" w:color="auto"/>
              </w:divBdr>
              <w:divsChild>
                <w:div w:id="2070222069">
                  <w:marLeft w:val="0"/>
                  <w:marRight w:val="0"/>
                  <w:marTop w:val="0"/>
                  <w:marBottom w:val="0"/>
                  <w:divBdr>
                    <w:top w:val="none" w:sz="0" w:space="0" w:color="auto"/>
                    <w:left w:val="none" w:sz="0" w:space="0" w:color="auto"/>
                    <w:bottom w:val="none" w:sz="0" w:space="0" w:color="auto"/>
                    <w:right w:val="none" w:sz="0" w:space="0" w:color="auto"/>
                  </w:divBdr>
                  <w:divsChild>
                    <w:div w:id="19273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4595">
      <w:bodyDiv w:val="1"/>
      <w:marLeft w:val="0"/>
      <w:marRight w:val="0"/>
      <w:marTop w:val="0"/>
      <w:marBottom w:val="0"/>
      <w:divBdr>
        <w:top w:val="none" w:sz="0" w:space="0" w:color="auto"/>
        <w:left w:val="none" w:sz="0" w:space="0" w:color="auto"/>
        <w:bottom w:val="none" w:sz="0" w:space="0" w:color="auto"/>
        <w:right w:val="none" w:sz="0" w:space="0" w:color="auto"/>
      </w:divBdr>
      <w:divsChild>
        <w:div w:id="427428826">
          <w:marLeft w:val="0"/>
          <w:marRight w:val="0"/>
          <w:marTop w:val="0"/>
          <w:marBottom w:val="0"/>
          <w:divBdr>
            <w:top w:val="none" w:sz="0" w:space="0" w:color="auto"/>
            <w:left w:val="none" w:sz="0" w:space="0" w:color="auto"/>
            <w:bottom w:val="none" w:sz="0" w:space="0" w:color="auto"/>
            <w:right w:val="none" w:sz="0" w:space="0" w:color="auto"/>
          </w:divBdr>
          <w:divsChild>
            <w:div w:id="813915253">
              <w:marLeft w:val="0"/>
              <w:marRight w:val="0"/>
              <w:marTop w:val="0"/>
              <w:marBottom w:val="0"/>
              <w:divBdr>
                <w:top w:val="none" w:sz="0" w:space="0" w:color="auto"/>
                <w:left w:val="none" w:sz="0" w:space="0" w:color="auto"/>
                <w:bottom w:val="none" w:sz="0" w:space="0" w:color="auto"/>
                <w:right w:val="none" w:sz="0" w:space="0" w:color="auto"/>
              </w:divBdr>
              <w:divsChild>
                <w:div w:id="653801317">
                  <w:marLeft w:val="0"/>
                  <w:marRight w:val="0"/>
                  <w:marTop w:val="0"/>
                  <w:marBottom w:val="0"/>
                  <w:divBdr>
                    <w:top w:val="none" w:sz="0" w:space="0" w:color="auto"/>
                    <w:left w:val="none" w:sz="0" w:space="0" w:color="auto"/>
                    <w:bottom w:val="none" w:sz="0" w:space="0" w:color="auto"/>
                    <w:right w:val="none" w:sz="0" w:space="0" w:color="auto"/>
                  </w:divBdr>
                  <w:divsChild>
                    <w:div w:id="14931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757">
      <w:bodyDiv w:val="1"/>
      <w:marLeft w:val="0"/>
      <w:marRight w:val="0"/>
      <w:marTop w:val="0"/>
      <w:marBottom w:val="0"/>
      <w:divBdr>
        <w:top w:val="none" w:sz="0" w:space="0" w:color="auto"/>
        <w:left w:val="none" w:sz="0" w:space="0" w:color="auto"/>
        <w:bottom w:val="none" w:sz="0" w:space="0" w:color="auto"/>
        <w:right w:val="none" w:sz="0" w:space="0" w:color="auto"/>
      </w:divBdr>
      <w:divsChild>
        <w:div w:id="705451035">
          <w:marLeft w:val="0"/>
          <w:marRight w:val="0"/>
          <w:marTop w:val="0"/>
          <w:marBottom w:val="0"/>
          <w:divBdr>
            <w:top w:val="none" w:sz="0" w:space="0" w:color="auto"/>
            <w:left w:val="none" w:sz="0" w:space="0" w:color="auto"/>
            <w:bottom w:val="none" w:sz="0" w:space="0" w:color="auto"/>
            <w:right w:val="none" w:sz="0" w:space="0" w:color="auto"/>
          </w:divBdr>
          <w:divsChild>
            <w:div w:id="1317415443">
              <w:marLeft w:val="0"/>
              <w:marRight w:val="0"/>
              <w:marTop w:val="0"/>
              <w:marBottom w:val="0"/>
              <w:divBdr>
                <w:top w:val="none" w:sz="0" w:space="0" w:color="auto"/>
                <w:left w:val="none" w:sz="0" w:space="0" w:color="auto"/>
                <w:bottom w:val="none" w:sz="0" w:space="0" w:color="auto"/>
                <w:right w:val="none" w:sz="0" w:space="0" w:color="auto"/>
              </w:divBdr>
              <w:divsChild>
                <w:div w:id="1541627008">
                  <w:marLeft w:val="0"/>
                  <w:marRight w:val="0"/>
                  <w:marTop w:val="0"/>
                  <w:marBottom w:val="0"/>
                  <w:divBdr>
                    <w:top w:val="none" w:sz="0" w:space="0" w:color="auto"/>
                    <w:left w:val="none" w:sz="0" w:space="0" w:color="auto"/>
                    <w:bottom w:val="none" w:sz="0" w:space="0" w:color="auto"/>
                    <w:right w:val="none" w:sz="0" w:space="0" w:color="auto"/>
                  </w:divBdr>
                  <w:divsChild>
                    <w:div w:id="20491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0624">
      <w:bodyDiv w:val="1"/>
      <w:marLeft w:val="0"/>
      <w:marRight w:val="0"/>
      <w:marTop w:val="0"/>
      <w:marBottom w:val="0"/>
      <w:divBdr>
        <w:top w:val="none" w:sz="0" w:space="0" w:color="auto"/>
        <w:left w:val="none" w:sz="0" w:space="0" w:color="auto"/>
        <w:bottom w:val="none" w:sz="0" w:space="0" w:color="auto"/>
        <w:right w:val="none" w:sz="0" w:space="0" w:color="auto"/>
      </w:divBdr>
    </w:div>
    <w:div w:id="926419996">
      <w:bodyDiv w:val="1"/>
      <w:marLeft w:val="0"/>
      <w:marRight w:val="0"/>
      <w:marTop w:val="0"/>
      <w:marBottom w:val="0"/>
      <w:divBdr>
        <w:top w:val="none" w:sz="0" w:space="0" w:color="auto"/>
        <w:left w:val="none" w:sz="0" w:space="0" w:color="auto"/>
        <w:bottom w:val="none" w:sz="0" w:space="0" w:color="auto"/>
        <w:right w:val="none" w:sz="0" w:space="0" w:color="auto"/>
      </w:divBdr>
    </w:div>
    <w:div w:id="949358906">
      <w:bodyDiv w:val="1"/>
      <w:marLeft w:val="0"/>
      <w:marRight w:val="0"/>
      <w:marTop w:val="0"/>
      <w:marBottom w:val="0"/>
      <w:divBdr>
        <w:top w:val="none" w:sz="0" w:space="0" w:color="auto"/>
        <w:left w:val="none" w:sz="0" w:space="0" w:color="auto"/>
        <w:bottom w:val="none" w:sz="0" w:space="0" w:color="auto"/>
        <w:right w:val="none" w:sz="0" w:space="0" w:color="auto"/>
      </w:divBdr>
      <w:divsChild>
        <w:div w:id="1997103743">
          <w:marLeft w:val="0"/>
          <w:marRight w:val="0"/>
          <w:marTop w:val="0"/>
          <w:marBottom w:val="0"/>
          <w:divBdr>
            <w:top w:val="none" w:sz="0" w:space="0" w:color="auto"/>
            <w:left w:val="none" w:sz="0" w:space="0" w:color="auto"/>
            <w:bottom w:val="none" w:sz="0" w:space="0" w:color="auto"/>
            <w:right w:val="none" w:sz="0" w:space="0" w:color="auto"/>
          </w:divBdr>
          <w:divsChild>
            <w:div w:id="440999477">
              <w:marLeft w:val="0"/>
              <w:marRight w:val="0"/>
              <w:marTop w:val="0"/>
              <w:marBottom w:val="0"/>
              <w:divBdr>
                <w:top w:val="none" w:sz="0" w:space="0" w:color="auto"/>
                <w:left w:val="none" w:sz="0" w:space="0" w:color="auto"/>
                <w:bottom w:val="none" w:sz="0" w:space="0" w:color="auto"/>
                <w:right w:val="none" w:sz="0" w:space="0" w:color="auto"/>
              </w:divBdr>
              <w:divsChild>
                <w:div w:id="2120297632">
                  <w:marLeft w:val="0"/>
                  <w:marRight w:val="0"/>
                  <w:marTop w:val="0"/>
                  <w:marBottom w:val="0"/>
                  <w:divBdr>
                    <w:top w:val="none" w:sz="0" w:space="0" w:color="auto"/>
                    <w:left w:val="none" w:sz="0" w:space="0" w:color="auto"/>
                    <w:bottom w:val="none" w:sz="0" w:space="0" w:color="auto"/>
                    <w:right w:val="none" w:sz="0" w:space="0" w:color="auto"/>
                  </w:divBdr>
                  <w:divsChild>
                    <w:div w:id="316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5171">
      <w:bodyDiv w:val="1"/>
      <w:marLeft w:val="0"/>
      <w:marRight w:val="0"/>
      <w:marTop w:val="0"/>
      <w:marBottom w:val="0"/>
      <w:divBdr>
        <w:top w:val="none" w:sz="0" w:space="0" w:color="auto"/>
        <w:left w:val="none" w:sz="0" w:space="0" w:color="auto"/>
        <w:bottom w:val="none" w:sz="0" w:space="0" w:color="auto"/>
        <w:right w:val="none" w:sz="0" w:space="0" w:color="auto"/>
      </w:divBdr>
      <w:divsChild>
        <w:div w:id="762994810">
          <w:marLeft w:val="0"/>
          <w:marRight w:val="0"/>
          <w:marTop w:val="0"/>
          <w:marBottom w:val="0"/>
          <w:divBdr>
            <w:top w:val="none" w:sz="0" w:space="0" w:color="auto"/>
            <w:left w:val="none" w:sz="0" w:space="0" w:color="auto"/>
            <w:bottom w:val="none" w:sz="0" w:space="0" w:color="auto"/>
            <w:right w:val="none" w:sz="0" w:space="0" w:color="auto"/>
          </w:divBdr>
          <w:divsChild>
            <w:div w:id="1206412476">
              <w:marLeft w:val="0"/>
              <w:marRight w:val="0"/>
              <w:marTop w:val="0"/>
              <w:marBottom w:val="0"/>
              <w:divBdr>
                <w:top w:val="none" w:sz="0" w:space="0" w:color="auto"/>
                <w:left w:val="none" w:sz="0" w:space="0" w:color="auto"/>
                <w:bottom w:val="none" w:sz="0" w:space="0" w:color="auto"/>
                <w:right w:val="none" w:sz="0" w:space="0" w:color="auto"/>
              </w:divBdr>
              <w:divsChild>
                <w:div w:id="1605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780">
      <w:bodyDiv w:val="1"/>
      <w:marLeft w:val="0"/>
      <w:marRight w:val="0"/>
      <w:marTop w:val="0"/>
      <w:marBottom w:val="0"/>
      <w:divBdr>
        <w:top w:val="none" w:sz="0" w:space="0" w:color="auto"/>
        <w:left w:val="none" w:sz="0" w:space="0" w:color="auto"/>
        <w:bottom w:val="none" w:sz="0" w:space="0" w:color="auto"/>
        <w:right w:val="none" w:sz="0" w:space="0" w:color="auto"/>
      </w:divBdr>
      <w:divsChild>
        <w:div w:id="1773161946">
          <w:marLeft w:val="0"/>
          <w:marRight w:val="0"/>
          <w:marTop w:val="0"/>
          <w:marBottom w:val="0"/>
          <w:divBdr>
            <w:top w:val="none" w:sz="0" w:space="0" w:color="auto"/>
            <w:left w:val="none" w:sz="0" w:space="0" w:color="auto"/>
            <w:bottom w:val="none" w:sz="0" w:space="0" w:color="auto"/>
            <w:right w:val="none" w:sz="0" w:space="0" w:color="auto"/>
          </w:divBdr>
          <w:divsChild>
            <w:div w:id="1944143222">
              <w:marLeft w:val="0"/>
              <w:marRight w:val="0"/>
              <w:marTop w:val="0"/>
              <w:marBottom w:val="0"/>
              <w:divBdr>
                <w:top w:val="none" w:sz="0" w:space="0" w:color="auto"/>
                <w:left w:val="none" w:sz="0" w:space="0" w:color="auto"/>
                <w:bottom w:val="none" w:sz="0" w:space="0" w:color="auto"/>
                <w:right w:val="none" w:sz="0" w:space="0" w:color="auto"/>
              </w:divBdr>
              <w:divsChild>
                <w:div w:id="1093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808">
          <w:marLeft w:val="0"/>
          <w:marRight w:val="0"/>
          <w:marTop w:val="0"/>
          <w:marBottom w:val="0"/>
          <w:divBdr>
            <w:top w:val="none" w:sz="0" w:space="0" w:color="auto"/>
            <w:left w:val="none" w:sz="0" w:space="0" w:color="auto"/>
            <w:bottom w:val="none" w:sz="0" w:space="0" w:color="auto"/>
            <w:right w:val="none" w:sz="0" w:space="0" w:color="auto"/>
          </w:divBdr>
          <w:divsChild>
            <w:div w:id="1858232593">
              <w:marLeft w:val="0"/>
              <w:marRight w:val="0"/>
              <w:marTop w:val="0"/>
              <w:marBottom w:val="0"/>
              <w:divBdr>
                <w:top w:val="none" w:sz="0" w:space="0" w:color="auto"/>
                <w:left w:val="none" w:sz="0" w:space="0" w:color="auto"/>
                <w:bottom w:val="none" w:sz="0" w:space="0" w:color="auto"/>
                <w:right w:val="none" w:sz="0" w:space="0" w:color="auto"/>
              </w:divBdr>
              <w:divsChild>
                <w:div w:id="1422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7715">
      <w:bodyDiv w:val="1"/>
      <w:marLeft w:val="0"/>
      <w:marRight w:val="0"/>
      <w:marTop w:val="0"/>
      <w:marBottom w:val="0"/>
      <w:divBdr>
        <w:top w:val="none" w:sz="0" w:space="0" w:color="auto"/>
        <w:left w:val="none" w:sz="0" w:space="0" w:color="auto"/>
        <w:bottom w:val="none" w:sz="0" w:space="0" w:color="auto"/>
        <w:right w:val="none" w:sz="0" w:space="0" w:color="auto"/>
      </w:divBdr>
      <w:divsChild>
        <w:div w:id="7486800">
          <w:marLeft w:val="0"/>
          <w:marRight w:val="0"/>
          <w:marTop w:val="0"/>
          <w:marBottom w:val="0"/>
          <w:divBdr>
            <w:top w:val="none" w:sz="0" w:space="0" w:color="auto"/>
            <w:left w:val="none" w:sz="0" w:space="0" w:color="auto"/>
            <w:bottom w:val="none" w:sz="0" w:space="0" w:color="auto"/>
            <w:right w:val="none" w:sz="0" w:space="0" w:color="auto"/>
          </w:divBdr>
          <w:divsChild>
            <w:div w:id="1180509420">
              <w:marLeft w:val="0"/>
              <w:marRight w:val="0"/>
              <w:marTop w:val="0"/>
              <w:marBottom w:val="0"/>
              <w:divBdr>
                <w:top w:val="none" w:sz="0" w:space="0" w:color="auto"/>
                <w:left w:val="none" w:sz="0" w:space="0" w:color="auto"/>
                <w:bottom w:val="none" w:sz="0" w:space="0" w:color="auto"/>
                <w:right w:val="none" w:sz="0" w:space="0" w:color="auto"/>
              </w:divBdr>
              <w:divsChild>
                <w:div w:id="510795890">
                  <w:marLeft w:val="0"/>
                  <w:marRight w:val="0"/>
                  <w:marTop w:val="0"/>
                  <w:marBottom w:val="0"/>
                  <w:divBdr>
                    <w:top w:val="none" w:sz="0" w:space="0" w:color="auto"/>
                    <w:left w:val="none" w:sz="0" w:space="0" w:color="auto"/>
                    <w:bottom w:val="none" w:sz="0" w:space="0" w:color="auto"/>
                    <w:right w:val="none" w:sz="0" w:space="0" w:color="auto"/>
                  </w:divBdr>
                  <w:divsChild>
                    <w:div w:id="6248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5836">
      <w:bodyDiv w:val="1"/>
      <w:marLeft w:val="0"/>
      <w:marRight w:val="0"/>
      <w:marTop w:val="0"/>
      <w:marBottom w:val="0"/>
      <w:divBdr>
        <w:top w:val="none" w:sz="0" w:space="0" w:color="auto"/>
        <w:left w:val="none" w:sz="0" w:space="0" w:color="auto"/>
        <w:bottom w:val="none" w:sz="0" w:space="0" w:color="auto"/>
        <w:right w:val="none" w:sz="0" w:space="0" w:color="auto"/>
      </w:divBdr>
      <w:divsChild>
        <w:div w:id="459228099">
          <w:marLeft w:val="0"/>
          <w:marRight w:val="0"/>
          <w:marTop w:val="0"/>
          <w:marBottom w:val="0"/>
          <w:divBdr>
            <w:top w:val="none" w:sz="0" w:space="0" w:color="auto"/>
            <w:left w:val="none" w:sz="0" w:space="0" w:color="auto"/>
            <w:bottom w:val="none" w:sz="0" w:space="0" w:color="auto"/>
            <w:right w:val="none" w:sz="0" w:space="0" w:color="auto"/>
          </w:divBdr>
          <w:divsChild>
            <w:div w:id="1976595491">
              <w:marLeft w:val="0"/>
              <w:marRight w:val="0"/>
              <w:marTop w:val="0"/>
              <w:marBottom w:val="0"/>
              <w:divBdr>
                <w:top w:val="none" w:sz="0" w:space="0" w:color="auto"/>
                <w:left w:val="none" w:sz="0" w:space="0" w:color="auto"/>
                <w:bottom w:val="none" w:sz="0" w:space="0" w:color="auto"/>
                <w:right w:val="none" w:sz="0" w:space="0" w:color="auto"/>
              </w:divBdr>
              <w:divsChild>
                <w:div w:id="1927612826">
                  <w:marLeft w:val="0"/>
                  <w:marRight w:val="0"/>
                  <w:marTop w:val="0"/>
                  <w:marBottom w:val="0"/>
                  <w:divBdr>
                    <w:top w:val="none" w:sz="0" w:space="0" w:color="auto"/>
                    <w:left w:val="none" w:sz="0" w:space="0" w:color="auto"/>
                    <w:bottom w:val="none" w:sz="0" w:space="0" w:color="auto"/>
                    <w:right w:val="none" w:sz="0" w:space="0" w:color="auto"/>
                  </w:divBdr>
                  <w:divsChild>
                    <w:div w:id="375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195">
      <w:bodyDiv w:val="1"/>
      <w:marLeft w:val="0"/>
      <w:marRight w:val="0"/>
      <w:marTop w:val="0"/>
      <w:marBottom w:val="0"/>
      <w:divBdr>
        <w:top w:val="none" w:sz="0" w:space="0" w:color="auto"/>
        <w:left w:val="none" w:sz="0" w:space="0" w:color="auto"/>
        <w:bottom w:val="none" w:sz="0" w:space="0" w:color="auto"/>
        <w:right w:val="none" w:sz="0" w:space="0" w:color="auto"/>
      </w:divBdr>
    </w:div>
    <w:div w:id="1073434126">
      <w:bodyDiv w:val="1"/>
      <w:marLeft w:val="0"/>
      <w:marRight w:val="0"/>
      <w:marTop w:val="0"/>
      <w:marBottom w:val="0"/>
      <w:divBdr>
        <w:top w:val="none" w:sz="0" w:space="0" w:color="auto"/>
        <w:left w:val="none" w:sz="0" w:space="0" w:color="auto"/>
        <w:bottom w:val="none" w:sz="0" w:space="0" w:color="auto"/>
        <w:right w:val="none" w:sz="0" w:space="0" w:color="auto"/>
      </w:divBdr>
    </w:div>
    <w:div w:id="1073547038">
      <w:bodyDiv w:val="1"/>
      <w:marLeft w:val="0"/>
      <w:marRight w:val="0"/>
      <w:marTop w:val="0"/>
      <w:marBottom w:val="0"/>
      <w:divBdr>
        <w:top w:val="none" w:sz="0" w:space="0" w:color="auto"/>
        <w:left w:val="none" w:sz="0" w:space="0" w:color="auto"/>
        <w:bottom w:val="none" w:sz="0" w:space="0" w:color="auto"/>
        <w:right w:val="none" w:sz="0" w:space="0" w:color="auto"/>
      </w:divBdr>
    </w:div>
    <w:div w:id="1142847528">
      <w:bodyDiv w:val="1"/>
      <w:marLeft w:val="0"/>
      <w:marRight w:val="0"/>
      <w:marTop w:val="0"/>
      <w:marBottom w:val="0"/>
      <w:divBdr>
        <w:top w:val="none" w:sz="0" w:space="0" w:color="auto"/>
        <w:left w:val="none" w:sz="0" w:space="0" w:color="auto"/>
        <w:bottom w:val="none" w:sz="0" w:space="0" w:color="auto"/>
        <w:right w:val="none" w:sz="0" w:space="0" w:color="auto"/>
      </w:divBdr>
      <w:divsChild>
        <w:div w:id="1890072778">
          <w:marLeft w:val="0"/>
          <w:marRight w:val="0"/>
          <w:marTop w:val="0"/>
          <w:marBottom w:val="0"/>
          <w:divBdr>
            <w:top w:val="none" w:sz="0" w:space="0" w:color="auto"/>
            <w:left w:val="none" w:sz="0" w:space="0" w:color="auto"/>
            <w:bottom w:val="none" w:sz="0" w:space="0" w:color="auto"/>
            <w:right w:val="none" w:sz="0" w:space="0" w:color="auto"/>
          </w:divBdr>
          <w:divsChild>
            <w:div w:id="1903178198">
              <w:marLeft w:val="0"/>
              <w:marRight w:val="0"/>
              <w:marTop w:val="0"/>
              <w:marBottom w:val="0"/>
              <w:divBdr>
                <w:top w:val="none" w:sz="0" w:space="0" w:color="auto"/>
                <w:left w:val="none" w:sz="0" w:space="0" w:color="auto"/>
                <w:bottom w:val="none" w:sz="0" w:space="0" w:color="auto"/>
                <w:right w:val="none" w:sz="0" w:space="0" w:color="auto"/>
              </w:divBdr>
              <w:divsChild>
                <w:div w:id="785345163">
                  <w:marLeft w:val="0"/>
                  <w:marRight w:val="0"/>
                  <w:marTop w:val="0"/>
                  <w:marBottom w:val="0"/>
                  <w:divBdr>
                    <w:top w:val="none" w:sz="0" w:space="0" w:color="auto"/>
                    <w:left w:val="none" w:sz="0" w:space="0" w:color="auto"/>
                    <w:bottom w:val="none" w:sz="0" w:space="0" w:color="auto"/>
                    <w:right w:val="none" w:sz="0" w:space="0" w:color="auto"/>
                  </w:divBdr>
                  <w:divsChild>
                    <w:div w:id="14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65">
      <w:bodyDiv w:val="1"/>
      <w:marLeft w:val="0"/>
      <w:marRight w:val="0"/>
      <w:marTop w:val="0"/>
      <w:marBottom w:val="0"/>
      <w:divBdr>
        <w:top w:val="none" w:sz="0" w:space="0" w:color="auto"/>
        <w:left w:val="none" w:sz="0" w:space="0" w:color="auto"/>
        <w:bottom w:val="none" w:sz="0" w:space="0" w:color="auto"/>
        <w:right w:val="none" w:sz="0" w:space="0" w:color="auto"/>
      </w:divBdr>
      <w:divsChild>
        <w:div w:id="505286979">
          <w:marLeft w:val="0"/>
          <w:marRight w:val="0"/>
          <w:marTop w:val="0"/>
          <w:marBottom w:val="0"/>
          <w:divBdr>
            <w:top w:val="none" w:sz="0" w:space="0" w:color="auto"/>
            <w:left w:val="none" w:sz="0" w:space="0" w:color="auto"/>
            <w:bottom w:val="none" w:sz="0" w:space="0" w:color="auto"/>
            <w:right w:val="none" w:sz="0" w:space="0" w:color="auto"/>
          </w:divBdr>
          <w:divsChild>
            <w:div w:id="1337028923">
              <w:marLeft w:val="0"/>
              <w:marRight w:val="0"/>
              <w:marTop w:val="0"/>
              <w:marBottom w:val="0"/>
              <w:divBdr>
                <w:top w:val="none" w:sz="0" w:space="0" w:color="auto"/>
                <w:left w:val="none" w:sz="0" w:space="0" w:color="auto"/>
                <w:bottom w:val="none" w:sz="0" w:space="0" w:color="auto"/>
                <w:right w:val="none" w:sz="0" w:space="0" w:color="auto"/>
              </w:divBdr>
              <w:divsChild>
                <w:div w:id="312831496">
                  <w:marLeft w:val="0"/>
                  <w:marRight w:val="0"/>
                  <w:marTop w:val="0"/>
                  <w:marBottom w:val="0"/>
                  <w:divBdr>
                    <w:top w:val="none" w:sz="0" w:space="0" w:color="auto"/>
                    <w:left w:val="none" w:sz="0" w:space="0" w:color="auto"/>
                    <w:bottom w:val="none" w:sz="0" w:space="0" w:color="auto"/>
                    <w:right w:val="none" w:sz="0" w:space="0" w:color="auto"/>
                  </w:divBdr>
                  <w:divsChild>
                    <w:div w:id="688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6932">
          <w:marLeft w:val="0"/>
          <w:marRight w:val="0"/>
          <w:marTop w:val="0"/>
          <w:marBottom w:val="0"/>
          <w:divBdr>
            <w:top w:val="none" w:sz="0" w:space="0" w:color="auto"/>
            <w:left w:val="none" w:sz="0" w:space="0" w:color="auto"/>
            <w:bottom w:val="none" w:sz="0" w:space="0" w:color="auto"/>
            <w:right w:val="none" w:sz="0" w:space="0" w:color="auto"/>
          </w:divBdr>
          <w:divsChild>
            <w:div w:id="2106028406">
              <w:marLeft w:val="0"/>
              <w:marRight w:val="0"/>
              <w:marTop w:val="0"/>
              <w:marBottom w:val="0"/>
              <w:divBdr>
                <w:top w:val="none" w:sz="0" w:space="0" w:color="auto"/>
                <w:left w:val="none" w:sz="0" w:space="0" w:color="auto"/>
                <w:bottom w:val="none" w:sz="0" w:space="0" w:color="auto"/>
                <w:right w:val="none" w:sz="0" w:space="0" w:color="auto"/>
              </w:divBdr>
              <w:divsChild>
                <w:div w:id="2035842287">
                  <w:marLeft w:val="0"/>
                  <w:marRight w:val="0"/>
                  <w:marTop w:val="0"/>
                  <w:marBottom w:val="0"/>
                  <w:divBdr>
                    <w:top w:val="none" w:sz="0" w:space="0" w:color="auto"/>
                    <w:left w:val="none" w:sz="0" w:space="0" w:color="auto"/>
                    <w:bottom w:val="none" w:sz="0" w:space="0" w:color="auto"/>
                    <w:right w:val="none" w:sz="0" w:space="0" w:color="auto"/>
                  </w:divBdr>
                  <w:divsChild>
                    <w:div w:id="2041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2896861">
          <w:marLeft w:val="0"/>
          <w:marRight w:val="0"/>
          <w:marTop w:val="0"/>
          <w:marBottom w:val="0"/>
          <w:divBdr>
            <w:top w:val="none" w:sz="0" w:space="0" w:color="auto"/>
            <w:left w:val="none" w:sz="0" w:space="0" w:color="auto"/>
            <w:bottom w:val="none" w:sz="0" w:space="0" w:color="auto"/>
            <w:right w:val="none" w:sz="0" w:space="0" w:color="auto"/>
          </w:divBdr>
          <w:divsChild>
            <w:div w:id="1668902575">
              <w:marLeft w:val="0"/>
              <w:marRight w:val="0"/>
              <w:marTop w:val="0"/>
              <w:marBottom w:val="0"/>
              <w:divBdr>
                <w:top w:val="none" w:sz="0" w:space="0" w:color="auto"/>
                <w:left w:val="none" w:sz="0" w:space="0" w:color="auto"/>
                <w:bottom w:val="none" w:sz="0" w:space="0" w:color="auto"/>
                <w:right w:val="none" w:sz="0" w:space="0" w:color="auto"/>
              </w:divBdr>
              <w:divsChild>
                <w:div w:id="115105201">
                  <w:marLeft w:val="0"/>
                  <w:marRight w:val="0"/>
                  <w:marTop w:val="0"/>
                  <w:marBottom w:val="0"/>
                  <w:divBdr>
                    <w:top w:val="none" w:sz="0" w:space="0" w:color="auto"/>
                    <w:left w:val="none" w:sz="0" w:space="0" w:color="auto"/>
                    <w:bottom w:val="none" w:sz="0" w:space="0" w:color="auto"/>
                    <w:right w:val="none" w:sz="0" w:space="0" w:color="auto"/>
                  </w:divBdr>
                  <w:divsChild>
                    <w:div w:id="18533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4714">
      <w:bodyDiv w:val="1"/>
      <w:marLeft w:val="0"/>
      <w:marRight w:val="0"/>
      <w:marTop w:val="0"/>
      <w:marBottom w:val="0"/>
      <w:divBdr>
        <w:top w:val="none" w:sz="0" w:space="0" w:color="auto"/>
        <w:left w:val="none" w:sz="0" w:space="0" w:color="auto"/>
        <w:bottom w:val="none" w:sz="0" w:space="0" w:color="auto"/>
        <w:right w:val="none" w:sz="0" w:space="0" w:color="auto"/>
      </w:divBdr>
    </w:div>
    <w:div w:id="1225607149">
      <w:bodyDiv w:val="1"/>
      <w:marLeft w:val="0"/>
      <w:marRight w:val="0"/>
      <w:marTop w:val="0"/>
      <w:marBottom w:val="0"/>
      <w:divBdr>
        <w:top w:val="none" w:sz="0" w:space="0" w:color="auto"/>
        <w:left w:val="none" w:sz="0" w:space="0" w:color="auto"/>
        <w:bottom w:val="none" w:sz="0" w:space="0" w:color="auto"/>
        <w:right w:val="none" w:sz="0" w:space="0" w:color="auto"/>
      </w:divBdr>
    </w:div>
    <w:div w:id="1262689900">
      <w:bodyDiv w:val="1"/>
      <w:marLeft w:val="0"/>
      <w:marRight w:val="0"/>
      <w:marTop w:val="0"/>
      <w:marBottom w:val="0"/>
      <w:divBdr>
        <w:top w:val="none" w:sz="0" w:space="0" w:color="auto"/>
        <w:left w:val="none" w:sz="0" w:space="0" w:color="auto"/>
        <w:bottom w:val="none" w:sz="0" w:space="0" w:color="auto"/>
        <w:right w:val="none" w:sz="0" w:space="0" w:color="auto"/>
      </w:divBdr>
      <w:divsChild>
        <w:div w:id="853424190">
          <w:marLeft w:val="0"/>
          <w:marRight w:val="0"/>
          <w:marTop w:val="0"/>
          <w:marBottom w:val="0"/>
          <w:divBdr>
            <w:top w:val="none" w:sz="0" w:space="0" w:color="auto"/>
            <w:left w:val="none" w:sz="0" w:space="0" w:color="auto"/>
            <w:bottom w:val="none" w:sz="0" w:space="0" w:color="auto"/>
            <w:right w:val="none" w:sz="0" w:space="0" w:color="auto"/>
          </w:divBdr>
          <w:divsChild>
            <w:div w:id="1517577167">
              <w:marLeft w:val="0"/>
              <w:marRight w:val="0"/>
              <w:marTop w:val="0"/>
              <w:marBottom w:val="0"/>
              <w:divBdr>
                <w:top w:val="none" w:sz="0" w:space="0" w:color="auto"/>
                <w:left w:val="none" w:sz="0" w:space="0" w:color="auto"/>
                <w:bottom w:val="none" w:sz="0" w:space="0" w:color="auto"/>
                <w:right w:val="none" w:sz="0" w:space="0" w:color="auto"/>
              </w:divBdr>
              <w:divsChild>
                <w:div w:id="994143659">
                  <w:marLeft w:val="0"/>
                  <w:marRight w:val="0"/>
                  <w:marTop w:val="0"/>
                  <w:marBottom w:val="0"/>
                  <w:divBdr>
                    <w:top w:val="none" w:sz="0" w:space="0" w:color="auto"/>
                    <w:left w:val="none" w:sz="0" w:space="0" w:color="auto"/>
                    <w:bottom w:val="none" w:sz="0" w:space="0" w:color="auto"/>
                    <w:right w:val="none" w:sz="0" w:space="0" w:color="auto"/>
                  </w:divBdr>
                  <w:divsChild>
                    <w:div w:id="1635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2233">
      <w:bodyDiv w:val="1"/>
      <w:marLeft w:val="0"/>
      <w:marRight w:val="0"/>
      <w:marTop w:val="0"/>
      <w:marBottom w:val="0"/>
      <w:divBdr>
        <w:top w:val="none" w:sz="0" w:space="0" w:color="auto"/>
        <w:left w:val="none" w:sz="0" w:space="0" w:color="auto"/>
        <w:bottom w:val="none" w:sz="0" w:space="0" w:color="auto"/>
        <w:right w:val="none" w:sz="0" w:space="0" w:color="auto"/>
      </w:divBdr>
      <w:divsChild>
        <w:div w:id="1996643400">
          <w:marLeft w:val="0"/>
          <w:marRight w:val="0"/>
          <w:marTop w:val="0"/>
          <w:marBottom w:val="0"/>
          <w:divBdr>
            <w:top w:val="none" w:sz="0" w:space="0" w:color="auto"/>
            <w:left w:val="none" w:sz="0" w:space="0" w:color="auto"/>
            <w:bottom w:val="none" w:sz="0" w:space="0" w:color="auto"/>
            <w:right w:val="none" w:sz="0" w:space="0" w:color="auto"/>
          </w:divBdr>
          <w:divsChild>
            <w:div w:id="724840351">
              <w:marLeft w:val="0"/>
              <w:marRight w:val="0"/>
              <w:marTop w:val="0"/>
              <w:marBottom w:val="0"/>
              <w:divBdr>
                <w:top w:val="none" w:sz="0" w:space="0" w:color="auto"/>
                <w:left w:val="none" w:sz="0" w:space="0" w:color="auto"/>
                <w:bottom w:val="none" w:sz="0" w:space="0" w:color="auto"/>
                <w:right w:val="none" w:sz="0" w:space="0" w:color="auto"/>
              </w:divBdr>
              <w:divsChild>
                <w:div w:id="1671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677">
      <w:bodyDiv w:val="1"/>
      <w:marLeft w:val="0"/>
      <w:marRight w:val="0"/>
      <w:marTop w:val="0"/>
      <w:marBottom w:val="0"/>
      <w:divBdr>
        <w:top w:val="none" w:sz="0" w:space="0" w:color="auto"/>
        <w:left w:val="none" w:sz="0" w:space="0" w:color="auto"/>
        <w:bottom w:val="none" w:sz="0" w:space="0" w:color="auto"/>
        <w:right w:val="none" w:sz="0" w:space="0" w:color="auto"/>
      </w:divBdr>
    </w:div>
    <w:div w:id="1294486826">
      <w:bodyDiv w:val="1"/>
      <w:marLeft w:val="0"/>
      <w:marRight w:val="0"/>
      <w:marTop w:val="0"/>
      <w:marBottom w:val="0"/>
      <w:divBdr>
        <w:top w:val="none" w:sz="0" w:space="0" w:color="auto"/>
        <w:left w:val="none" w:sz="0" w:space="0" w:color="auto"/>
        <w:bottom w:val="none" w:sz="0" w:space="0" w:color="auto"/>
        <w:right w:val="none" w:sz="0" w:space="0" w:color="auto"/>
      </w:divBdr>
    </w:div>
    <w:div w:id="1299191837">
      <w:bodyDiv w:val="1"/>
      <w:marLeft w:val="0"/>
      <w:marRight w:val="0"/>
      <w:marTop w:val="0"/>
      <w:marBottom w:val="0"/>
      <w:divBdr>
        <w:top w:val="none" w:sz="0" w:space="0" w:color="auto"/>
        <w:left w:val="none" w:sz="0" w:space="0" w:color="auto"/>
        <w:bottom w:val="none" w:sz="0" w:space="0" w:color="auto"/>
        <w:right w:val="none" w:sz="0" w:space="0" w:color="auto"/>
      </w:divBdr>
      <w:divsChild>
        <w:div w:id="1298144864">
          <w:marLeft w:val="0"/>
          <w:marRight w:val="0"/>
          <w:marTop w:val="0"/>
          <w:marBottom w:val="0"/>
          <w:divBdr>
            <w:top w:val="none" w:sz="0" w:space="0" w:color="auto"/>
            <w:left w:val="none" w:sz="0" w:space="0" w:color="auto"/>
            <w:bottom w:val="none" w:sz="0" w:space="0" w:color="auto"/>
            <w:right w:val="none" w:sz="0" w:space="0" w:color="auto"/>
          </w:divBdr>
          <w:divsChild>
            <w:div w:id="233662830">
              <w:marLeft w:val="0"/>
              <w:marRight w:val="0"/>
              <w:marTop w:val="0"/>
              <w:marBottom w:val="0"/>
              <w:divBdr>
                <w:top w:val="none" w:sz="0" w:space="0" w:color="auto"/>
                <w:left w:val="none" w:sz="0" w:space="0" w:color="auto"/>
                <w:bottom w:val="none" w:sz="0" w:space="0" w:color="auto"/>
                <w:right w:val="none" w:sz="0" w:space="0" w:color="auto"/>
              </w:divBdr>
              <w:divsChild>
                <w:div w:id="431321657">
                  <w:marLeft w:val="0"/>
                  <w:marRight w:val="0"/>
                  <w:marTop w:val="0"/>
                  <w:marBottom w:val="0"/>
                  <w:divBdr>
                    <w:top w:val="none" w:sz="0" w:space="0" w:color="auto"/>
                    <w:left w:val="none" w:sz="0" w:space="0" w:color="auto"/>
                    <w:bottom w:val="none" w:sz="0" w:space="0" w:color="auto"/>
                    <w:right w:val="none" w:sz="0" w:space="0" w:color="auto"/>
                  </w:divBdr>
                  <w:divsChild>
                    <w:div w:id="13836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7570">
      <w:bodyDiv w:val="1"/>
      <w:marLeft w:val="0"/>
      <w:marRight w:val="0"/>
      <w:marTop w:val="0"/>
      <w:marBottom w:val="0"/>
      <w:divBdr>
        <w:top w:val="none" w:sz="0" w:space="0" w:color="auto"/>
        <w:left w:val="none" w:sz="0" w:space="0" w:color="auto"/>
        <w:bottom w:val="none" w:sz="0" w:space="0" w:color="auto"/>
        <w:right w:val="none" w:sz="0" w:space="0" w:color="auto"/>
      </w:divBdr>
      <w:divsChild>
        <w:div w:id="1235358413">
          <w:marLeft w:val="0"/>
          <w:marRight w:val="0"/>
          <w:marTop w:val="0"/>
          <w:marBottom w:val="0"/>
          <w:divBdr>
            <w:top w:val="none" w:sz="0" w:space="0" w:color="auto"/>
            <w:left w:val="none" w:sz="0" w:space="0" w:color="auto"/>
            <w:bottom w:val="none" w:sz="0" w:space="0" w:color="auto"/>
            <w:right w:val="none" w:sz="0" w:space="0" w:color="auto"/>
          </w:divBdr>
          <w:divsChild>
            <w:div w:id="1828980034">
              <w:marLeft w:val="0"/>
              <w:marRight w:val="0"/>
              <w:marTop w:val="0"/>
              <w:marBottom w:val="0"/>
              <w:divBdr>
                <w:top w:val="none" w:sz="0" w:space="0" w:color="auto"/>
                <w:left w:val="none" w:sz="0" w:space="0" w:color="auto"/>
                <w:bottom w:val="none" w:sz="0" w:space="0" w:color="auto"/>
                <w:right w:val="none" w:sz="0" w:space="0" w:color="auto"/>
              </w:divBdr>
              <w:divsChild>
                <w:div w:id="803813349">
                  <w:marLeft w:val="0"/>
                  <w:marRight w:val="0"/>
                  <w:marTop w:val="0"/>
                  <w:marBottom w:val="0"/>
                  <w:divBdr>
                    <w:top w:val="none" w:sz="0" w:space="0" w:color="auto"/>
                    <w:left w:val="none" w:sz="0" w:space="0" w:color="auto"/>
                    <w:bottom w:val="none" w:sz="0" w:space="0" w:color="auto"/>
                    <w:right w:val="none" w:sz="0" w:space="0" w:color="auto"/>
                  </w:divBdr>
                  <w:divsChild>
                    <w:div w:id="18834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3502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03">
          <w:marLeft w:val="0"/>
          <w:marRight w:val="0"/>
          <w:marTop w:val="0"/>
          <w:marBottom w:val="0"/>
          <w:divBdr>
            <w:top w:val="none" w:sz="0" w:space="0" w:color="auto"/>
            <w:left w:val="none" w:sz="0" w:space="0" w:color="auto"/>
            <w:bottom w:val="none" w:sz="0" w:space="0" w:color="auto"/>
            <w:right w:val="none" w:sz="0" w:space="0" w:color="auto"/>
          </w:divBdr>
          <w:divsChild>
            <w:div w:id="1362507779">
              <w:marLeft w:val="0"/>
              <w:marRight w:val="0"/>
              <w:marTop w:val="0"/>
              <w:marBottom w:val="0"/>
              <w:divBdr>
                <w:top w:val="none" w:sz="0" w:space="0" w:color="auto"/>
                <w:left w:val="none" w:sz="0" w:space="0" w:color="auto"/>
                <w:bottom w:val="none" w:sz="0" w:space="0" w:color="auto"/>
                <w:right w:val="none" w:sz="0" w:space="0" w:color="auto"/>
              </w:divBdr>
              <w:divsChild>
                <w:div w:id="1196234696">
                  <w:marLeft w:val="0"/>
                  <w:marRight w:val="0"/>
                  <w:marTop w:val="0"/>
                  <w:marBottom w:val="0"/>
                  <w:divBdr>
                    <w:top w:val="none" w:sz="0" w:space="0" w:color="auto"/>
                    <w:left w:val="none" w:sz="0" w:space="0" w:color="auto"/>
                    <w:bottom w:val="none" w:sz="0" w:space="0" w:color="auto"/>
                    <w:right w:val="none" w:sz="0" w:space="0" w:color="auto"/>
                  </w:divBdr>
                  <w:divsChild>
                    <w:div w:id="16532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48382">
      <w:bodyDiv w:val="1"/>
      <w:marLeft w:val="0"/>
      <w:marRight w:val="0"/>
      <w:marTop w:val="0"/>
      <w:marBottom w:val="0"/>
      <w:divBdr>
        <w:top w:val="none" w:sz="0" w:space="0" w:color="auto"/>
        <w:left w:val="none" w:sz="0" w:space="0" w:color="auto"/>
        <w:bottom w:val="none" w:sz="0" w:space="0" w:color="auto"/>
        <w:right w:val="none" w:sz="0" w:space="0" w:color="auto"/>
      </w:divBdr>
      <w:divsChild>
        <w:div w:id="2138254281">
          <w:marLeft w:val="0"/>
          <w:marRight w:val="0"/>
          <w:marTop w:val="0"/>
          <w:marBottom w:val="0"/>
          <w:divBdr>
            <w:top w:val="none" w:sz="0" w:space="0" w:color="auto"/>
            <w:left w:val="none" w:sz="0" w:space="0" w:color="auto"/>
            <w:bottom w:val="none" w:sz="0" w:space="0" w:color="auto"/>
            <w:right w:val="none" w:sz="0" w:space="0" w:color="auto"/>
          </w:divBdr>
          <w:divsChild>
            <w:div w:id="52899369">
              <w:marLeft w:val="0"/>
              <w:marRight w:val="0"/>
              <w:marTop w:val="0"/>
              <w:marBottom w:val="0"/>
              <w:divBdr>
                <w:top w:val="none" w:sz="0" w:space="0" w:color="auto"/>
                <w:left w:val="none" w:sz="0" w:space="0" w:color="auto"/>
                <w:bottom w:val="none" w:sz="0" w:space="0" w:color="auto"/>
                <w:right w:val="none" w:sz="0" w:space="0" w:color="auto"/>
              </w:divBdr>
              <w:divsChild>
                <w:div w:id="868565167">
                  <w:marLeft w:val="0"/>
                  <w:marRight w:val="0"/>
                  <w:marTop w:val="0"/>
                  <w:marBottom w:val="0"/>
                  <w:divBdr>
                    <w:top w:val="none" w:sz="0" w:space="0" w:color="auto"/>
                    <w:left w:val="none" w:sz="0" w:space="0" w:color="auto"/>
                    <w:bottom w:val="none" w:sz="0" w:space="0" w:color="auto"/>
                    <w:right w:val="none" w:sz="0" w:space="0" w:color="auto"/>
                  </w:divBdr>
                  <w:divsChild>
                    <w:div w:id="1328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84119">
      <w:bodyDiv w:val="1"/>
      <w:marLeft w:val="0"/>
      <w:marRight w:val="0"/>
      <w:marTop w:val="0"/>
      <w:marBottom w:val="0"/>
      <w:divBdr>
        <w:top w:val="none" w:sz="0" w:space="0" w:color="auto"/>
        <w:left w:val="none" w:sz="0" w:space="0" w:color="auto"/>
        <w:bottom w:val="none" w:sz="0" w:space="0" w:color="auto"/>
        <w:right w:val="none" w:sz="0" w:space="0" w:color="auto"/>
      </w:divBdr>
      <w:divsChild>
        <w:div w:id="1684622273">
          <w:marLeft w:val="0"/>
          <w:marRight w:val="0"/>
          <w:marTop w:val="0"/>
          <w:marBottom w:val="0"/>
          <w:divBdr>
            <w:top w:val="none" w:sz="0" w:space="0" w:color="auto"/>
            <w:left w:val="none" w:sz="0" w:space="0" w:color="auto"/>
            <w:bottom w:val="none" w:sz="0" w:space="0" w:color="auto"/>
            <w:right w:val="none" w:sz="0" w:space="0" w:color="auto"/>
          </w:divBdr>
          <w:divsChild>
            <w:div w:id="36702371">
              <w:marLeft w:val="0"/>
              <w:marRight w:val="0"/>
              <w:marTop w:val="0"/>
              <w:marBottom w:val="0"/>
              <w:divBdr>
                <w:top w:val="none" w:sz="0" w:space="0" w:color="auto"/>
                <w:left w:val="none" w:sz="0" w:space="0" w:color="auto"/>
                <w:bottom w:val="none" w:sz="0" w:space="0" w:color="auto"/>
                <w:right w:val="none" w:sz="0" w:space="0" w:color="auto"/>
              </w:divBdr>
              <w:divsChild>
                <w:div w:id="92749768">
                  <w:marLeft w:val="0"/>
                  <w:marRight w:val="0"/>
                  <w:marTop w:val="0"/>
                  <w:marBottom w:val="0"/>
                  <w:divBdr>
                    <w:top w:val="none" w:sz="0" w:space="0" w:color="auto"/>
                    <w:left w:val="none" w:sz="0" w:space="0" w:color="auto"/>
                    <w:bottom w:val="none" w:sz="0" w:space="0" w:color="auto"/>
                    <w:right w:val="none" w:sz="0" w:space="0" w:color="auto"/>
                  </w:divBdr>
                  <w:divsChild>
                    <w:div w:id="1217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1354">
      <w:bodyDiv w:val="1"/>
      <w:marLeft w:val="0"/>
      <w:marRight w:val="0"/>
      <w:marTop w:val="0"/>
      <w:marBottom w:val="0"/>
      <w:divBdr>
        <w:top w:val="none" w:sz="0" w:space="0" w:color="auto"/>
        <w:left w:val="none" w:sz="0" w:space="0" w:color="auto"/>
        <w:bottom w:val="none" w:sz="0" w:space="0" w:color="auto"/>
        <w:right w:val="none" w:sz="0" w:space="0" w:color="auto"/>
      </w:divBdr>
      <w:divsChild>
        <w:div w:id="1566184588">
          <w:marLeft w:val="0"/>
          <w:marRight w:val="0"/>
          <w:marTop w:val="0"/>
          <w:marBottom w:val="0"/>
          <w:divBdr>
            <w:top w:val="none" w:sz="0" w:space="0" w:color="auto"/>
            <w:left w:val="none" w:sz="0" w:space="0" w:color="auto"/>
            <w:bottom w:val="none" w:sz="0" w:space="0" w:color="auto"/>
            <w:right w:val="none" w:sz="0" w:space="0" w:color="auto"/>
          </w:divBdr>
          <w:divsChild>
            <w:div w:id="908002387">
              <w:marLeft w:val="0"/>
              <w:marRight w:val="0"/>
              <w:marTop w:val="0"/>
              <w:marBottom w:val="0"/>
              <w:divBdr>
                <w:top w:val="none" w:sz="0" w:space="0" w:color="auto"/>
                <w:left w:val="none" w:sz="0" w:space="0" w:color="auto"/>
                <w:bottom w:val="none" w:sz="0" w:space="0" w:color="auto"/>
                <w:right w:val="none" w:sz="0" w:space="0" w:color="auto"/>
              </w:divBdr>
              <w:divsChild>
                <w:div w:id="1955868216">
                  <w:marLeft w:val="0"/>
                  <w:marRight w:val="0"/>
                  <w:marTop w:val="0"/>
                  <w:marBottom w:val="0"/>
                  <w:divBdr>
                    <w:top w:val="none" w:sz="0" w:space="0" w:color="auto"/>
                    <w:left w:val="none" w:sz="0" w:space="0" w:color="auto"/>
                    <w:bottom w:val="none" w:sz="0" w:space="0" w:color="auto"/>
                    <w:right w:val="none" w:sz="0" w:space="0" w:color="auto"/>
                  </w:divBdr>
                  <w:divsChild>
                    <w:div w:id="9749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7024">
      <w:bodyDiv w:val="1"/>
      <w:marLeft w:val="0"/>
      <w:marRight w:val="0"/>
      <w:marTop w:val="0"/>
      <w:marBottom w:val="0"/>
      <w:divBdr>
        <w:top w:val="none" w:sz="0" w:space="0" w:color="auto"/>
        <w:left w:val="none" w:sz="0" w:space="0" w:color="auto"/>
        <w:bottom w:val="none" w:sz="0" w:space="0" w:color="auto"/>
        <w:right w:val="none" w:sz="0" w:space="0" w:color="auto"/>
      </w:divBdr>
    </w:div>
    <w:div w:id="1441873166">
      <w:bodyDiv w:val="1"/>
      <w:marLeft w:val="0"/>
      <w:marRight w:val="0"/>
      <w:marTop w:val="0"/>
      <w:marBottom w:val="0"/>
      <w:divBdr>
        <w:top w:val="none" w:sz="0" w:space="0" w:color="auto"/>
        <w:left w:val="none" w:sz="0" w:space="0" w:color="auto"/>
        <w:bottom w:val="none" w:sz="0" w:space="0" w:color="auto"/>
        <w:right w:val="none" w:sz="0" w:space="0" w:color="auto"/>
      </w:divBdr>
    </w:div>
    <w:div w:id="1443375740">
      <w:bodyDiv w:val="1"/>
      <w:marLeft w:val="0"/>
      <w:marRight w:val="0"/>
      <w:marTop w:val="0"/>
      <w:marBottom w:val="0"/>
      <w:divBdr>
        <w:top w:val="none" w:sz="0" w:space="0" w:color="auto"/>
        <w:left w:val="none" w:sz="0" w:space="0" w:color="auto"/>
        <w:bottom w:val="none" w:sz="0" w:space="0" w:color="auto"/>
        <w:right w:val="none" w:sz="0" w:space="0" w:color="auto"/>
      </w:divBdr>
    </w:div>
    <w:div w:id="1489398829">
      <w:bodyDiv w:val="1"/>
      <w:marLeft w:val="0"/>
      <w:marRight w:val="0"/>
      <w:marTop w:val="0"/>
      <w:marBottom w:val="0"/>
      <w:divBdr>
        <w:top w:val="none" w:sz="0" w:space="0" w:color="auto"/>
        <w:left w:val="none" w:sz="0" w:space="0" w:color="auto"/>
        <w:bottom w:val="none" w:sz="0" w:space="0" w:color="auto"/>
        <w:right w:val="none" w:sz="0" w:space="0" w:color="auto"/>
      </w:divBdr>
    </w:div>
    <w:div w:id="1508863925">
      <w:bodyDiv w:val="1"/>
      <w:marLeft w:val="0"/>
      <w:marRight w:val="0"/>
      <w:marTop w:val="0"/>
      <w:marBottom w:val="0"/>
      <w:divBdr>
        <w:top w:val="none" w:sz="0" w:space="0" w:color="auto"/>
        <w:left w:val="none" w:sz="0" w:space="0" w:color="auto"/>
        <w:bottom w:val="none" w:sz="0" w:space="0" w:color="auto"/>
        <w:right w:val="none" w:sz="0" w:space="0" w:color="auto"/>
      </w:divBdr>
      <w:divsChild>
        <w:div w:id="1352608276">
          <w:marLeft w:val="0"/>
          <w:marRight w:val="0"/>
          <w:marTop w:val="0"/>
          <w:marBottom w:val="0"/>
          <w:divBdr>
            <w:top w:val="none" w:sz="0" w:space="0" w:color="auto"/>
            <w:left w:val="none" w:sz="0" w:space="0" w:color="auto"/>
            <w:bottom w:val="none" w:sz="0" w:space="0" w:color="auto"/>
            <w:right w:val="none" w:sz="0" w:space="0" w:color="auto"/>
          </w:divBdr>
          <w:divsChild>
            <w:div w:id="445664340">
              <w:marLeft w:val="0"/>
              <w:marRight w:val="0"/>
              <w:marTop w:val="0"/>
              <w:marBottom w:val="0"/>
              <w:divBdr>
                <w:top w:val="none" w:sz="0" w:space="0" w:color="auto"/>
                <w:left w:val="none" w:sz="0" w:space="0" w:color="auto"/>
                <w:bottom w:val="none" w:sz="0" w:space="0" w:color="auto"/>
                <w:right w:val="none" w:sz="0" w:space="0" w:color="auto"/>
              </w:divBdr>
              <w:divsChild>
                <w:div w:id="614599044">
                  <w:marLeft w:val="0"/>
                  <w:marRight w:val="0"/>
                  <w:marTop w:val="0"/>
                  <w:marBottom w:val="0"/>
                  <w:divBdr>
                    <w:top w:val="none" w:sz="0" w:space="0" w:color="auto"/>
                    <w:left w:val="none" w:sz="0" w:space="0" w:color="auto"/>
                    <w:bottom w:val="none" w:sz="0" w:space="0" w:color="auto"/>
                    <w:right w:val="none" w:sz="0" w:space="0" w:color="auto"/>
                  </w:divBdr>
                  <w:divsChild>
                    <w:div w:id="12790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2174">
      <w:bodyDiv w:val="1"/>
      <w:marLeft w:val="0"/>
      <w:marRight w:val="0"/>
      <w:marTop w:val="0"/>
      <w:marBottom w:val="0"/>
      <w:divBdr>
        <w:top w:val="none" w:sz="0" w:space="0" w:color="auto"/>
        <w:left w:val="none" w:sz="0" w:space="0" w:color="auto"/>
        <w:bottom w:val="none" w:sz="0" w:space="0" w:color="auto"/>
        <w:right w:val="none" w:sz="0" w:space="0" w:color="auto"/>
      </w:divBdr>
      <w:divsChild>
        <w:div w:id="1241213915">
          <w:marLeft w:val="0"/>
          <w:marRight w:val="0"/>
          <w:marTop w:val="0"/>
          <w:marBottom w:val="0"/>
          <w:divBdr>
            <w:top w:val="none" w:sz="0" w:space="0" w:color="auto"/>
            <w:left w:val="none" w:sz="0" w:space="0" w:color="auto"/>
            <w:bottom w:val="none" w:sz="0" w:space="0" w:color="auto"/>
            <w:right w:val="none" w:sz="0" w:space="0" w:color="auto"/>
          </w:divBdr>
          <w:divsChild>
            <w:div w:id="353851357">
              <w:marLeft w:val="0"/>
              <w:marRight w:val="0"/>
              <w:marTop w:val="0"/>
              <w:marBottom w:val="0"/>
              <w:divBdr>
                <w:top w:val="none" w:sz="0" w:space="0" w:color="auto"/>
                <w:left w:val="none" w:sz="0" w:space="0" w:color="auto"/>
                <w:bottom w:val="none" w:sz="0" w:space="0" w:color="auto"/>
                <w:right w:val="none" w:sz="0" w:space="0" w:color="auto"/>
              </w:divBdr>
              <w:divsChild>
                <w:div w:id="732237402">
                  <w:marLeft w:val="0"/>
                  <w:marRight w:val="0"/>
                  <w:marTop w:val="0"/>
                  <w:marBottom w:val="0"/>
                  <w:divBdr>
                    <w:top w:val="none" w:sz="0" w:space="0" w:color="auto"/>
                    <w:left w:val="none" w:sz="0" w:space="0" w:color="auto"/>
                    <w:bottom w:val="none" w:sz="0" w:space="0" w:color="auto"/>
                    <w:right w:val="none" w:sz="0" w:space="0" w:color="auto"/>
                  </w:divBdr>
                  <w:divsChild>
                    <w:div w:id="12505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4749">
      <w:bodyDiv w:val="1"/>
      <w:marLeft w:val="0"/>
      <w:marRight w:val="0"/>
      <w:marTop w:val="0"/>
      <w:marBottom w:val="0"/>
      <w:divBdr>
        <w:top w:val="none" w:sz="0" w:space="0" w:color="auto"/>
        <w:left w:val="none" w:sz="0" w:space="0" w:color="auto"/>
        <w:bottom w:val="none" w:sz="0" w:space="0" w:color="auto"/>
        <w:right w:val="none" w:sz="0" w:space="0" w:color="auto"/>
      </w:divBdr>
    </w:div>
    <w:div w:id="1520510632">
      <w:bodyDiv w:val="1"/>
      <w:marLeft w:val="0"/>
      <w:marRight w:val="0"/>
      <w:marTop w:val="0"/>
      <w:marBottom w:val="0"/>
      <w:divBdr>
        <w:top w:val="none" w:sz="0" w:space="0" w:color="auto"/>
        <w:left w:val="none" w:sz="0" w:space="0" w:color="auto"/>
        <w:bottom w:val="none" w:sz="0" w:space="0" w:color="auto"/>
        <w:right w:val="none" w:sz="0" w:space="0" w:color="auto"/>
      </w:divBdr>
      <w:divsChild>
        <w:div w:id="869953486">
          <w:marLeft w:val="0"/>
          <w:marRight w:val="0"/>
          <w:marTop w:val="0"/>
          <w:marBottom w:val="0"/>
          <w:divBdr>
            <w:top w:val="none" w:sz="0" w:space="0" w:color="auto"/>
            <w:left w:val="none" w:sz="0" w:space="0" w:color="auto"/>
            <w:bottom w:val="none" w:sz="0" w:space="0" w:color="auto"/>
            <w:right w:val="none" w:sz="0" w:space="0" w:color="auto"/>
          </w:divBdr>
          <w:divsChild>
            <w:div w:id="87889960">
              <w:marLeft w:val="0"/>
              <w:marRight w:val="0"/>
              <w:marTop w:val="0"/>
              <w:marBottom w:val="0"/>
              <w:divBdr>
                <w:top w:val="none" w:sz="0" w:space="0" w:color="auto"/>
                <w:left w:val="none" w:sz="0" w:space="0" w:color="auto"/>
                <w:bottom w:val="none" w:sz="0" w:space="0" w:color="auto"/>
                <w:right w:val="none" w:sz="0" w:space="0" w:color="auto"/>
              </w:divBdr>
              <w:divsChild>
                <w:div w:id="1120876084">
                  <w:marLeft w:val="0"/>
                  <w:marRight w:val="0"/>
                  <w:marTop w:val="0"/>
                  <w:marBottom w:val="0"/>
                  <w:divBdr>
                    <w:top w:val="none" w:sz="0" w:space="0" w:color="auto"/>
                    <w:left w:val="none" w:sz="0" w:space="0" w:color="auto"/>
                    <w:bottom w:val="none" w:sz="0" w:space="0" w:color="auto"/>
                    <w:right w:val="none" w:sz="0" w:space="0" w:color="auto"/>
                  </w:divBdr>
                  <w:divsChild>
                    <w:div w:id="4786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6981">
      <w:bodyDiv w:val="1"/>
      <w:marLeft w:val="0"/>
      <w:marRight w:val="0"/>
      <w:marTop w:val="0"/>
      <w:marBottom w:val="0"/>
      <w:divBdr>
        <w:top w:val="none" w:sz="0" w:space="0" w:color="auto"/>
        <w:left w:val="none" w:sz="0" w:space="0" w:color="auto"/>
        <w:bottom w:val="none" w:sz="0" w:space="0" w:color="auto"/>
        <w:right w:val="none" w:sz="0" w:space="0" w:color="auto"/>
      </w:divBdr>
      <w:divsChild>
        <w:div w:id="48264419">
          <w:marLeft w:val="0"/>
          <w:marRight w:val="0"/>
          <w:marTop w:val="0"/>
          <w:marBottom w:val="0"/>
          <w:divBdr>
            <w:top w:val="none" w:sz="0" w:space="0" w:color="auto"/>
            <w:left w:val="none" w:sz="0" w:space="0" w:color="auto"/>
            <w:bottom w:val="none" w:sz="0" w:space="0" w:color="auto"/>
            <w:right w:val="none" w:sz="0" w:space="0" w:color="auto"/>
          </w:divBdr>
          <w:divsChild>
            <w:div w:id="401879967">
              <w:marLeft w:val="0"/>
              <w:marRight w:val="0"/>
              <w:marTop w:val="0"/>
              <w:marBottom w:val="0"/>
              <w:divBdr>
                <w:top w:val="none" w:sz="0" w:space="0" w:color="auto"/>
                <w:left w:val="none" w:sz="0" w:space="0" w:color="auto"/>
                <w:bottom w:val="none" w:sz="0" w:space="0" w:color="auto"/>
                <w:right w:val="none" w:sz="0" w:space="0" w:color="auto"/>
              </w:divBdr>
              <w:divsChild>
                <w:div w:id="681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5447">
      <w:bodyDiv w:val="1"/>
      <w:marLeft w:val="0"/>
      <w:marRight w:val="0"/>
      <w:marTop w:val="0"/>
      <w:marBottom w:val="0"/>
      <w:divBdr>
        <w:top w:val="none" w:sz="0" w:space="0" w:color="auto"/>
        <w:left w:val="none" w:sz="0" w:space="0" w:color="auto"/>
        <w:bottom w:val="none" w:sz="0" w:space="0" w:color="auto"/>
        <w:right w:val="none" w:sz="0" w:space="0" w:color="auto"/>
      </w:divBdr>
      <w:divsChild>
        <w:div w:id="330185427">
          <w:marLeft w:val="0"/>
          <w:marRight w:val="0"/>
          <w:marTop w:val="0"/>
          <w:marBottom w:val="0"/>
          <w:divBdr>
            <w:top w:val="none" w:sz="0" w:space="0" w:color="auto"/>
            <w:left w:val="none" w:sz="0" w:space="0" w:color="auto"/>
            <w:bottom w:val="none" w:sz="0" w:space="0" w:color="auto"/>
            <w:right w:val="none" w:sz="0" w:space="0" w:color="auto"/>
          </w:divBdr>
          <w:divsChild>
            <w:div w:id="1964993057">
              <w:marLeft w:val="0"/>
              <w:marRight w:val="0"/>
              <w:marTop w:val="0"/>
              <w:marBottom w:val="0"/>
              <w:divBdr>
                <w:top w:val="none" w:sz="0" w:space="0" w:color="auto"/>
                <w:left w:val="none" w:sz="0" w:space="0" w:color="auto"/>
                <w:bottom w:val="none" w:sz="0" w:space="0" w:color="auto"/>
                <w:right w:val="none" w:sz="0" w:space="0" w:color="auto"/>
              </w:divBdr>
              <w:divsChild>
                <w:div w:id="7665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498">
      <w:bodyDiv w:val="1"/>
      <w:marLeft w:val="0"/>
      <w:marRight w:val="0"/>
      <w:marTop w:val="0"/>
      <w:marBottom w:val="0"/>
      <w:divBdr>
        <w:top w:val="none" w:sz="0" w:space="0" w:color="auto"/>
        <w:left w:val="none" w:sz="0" w:space="0" w:color="auto"/>
        <w:bottom w:val="none" w:sz="0" w:space="0" w:color="auto"/>
        <w:right w:val="none" w:sz="0" w:space="0" w:color="auto"/>
      </w:divBdr>
    </w:div>
    <w:div w:id="1581329814">
      <w:bodyDiv w:val="1"/>
      <w:marLeft w:val="0"/>
      <w:marRight w:val="0"/>
      <w:marTop w:val="0"/>
      <w:marBottom w:val="0"/>
      <w:divBdr>
        <w:top w:val="none" w:sz="0" w:space="0" w:color="auto"/>
        <w:left w:val="none" w:sz="0" w:space="0" w:color="auto"/>
        <w:bottom w:val="none" w:sz="0" w:space="0" w:color="auto"/>
        <w:right w:val="none" w:sz="0" w:space="0" w:color="auto"/>
      </w:divBdr>
      <w:divsChild>
        <w:div w:id="974797383">
          <w:marLeft w:val="0"/>
          <w:marRight w:val="0"/>
          <w:marTop w:val="0"/>
          <w:marBottom w:val="0"/>
          <w:divBdr>
            <w:top w:val="none" w:sz="0" w:space="0" w:color="auto"/>
            <w:left w:val="none" w:sz="0" w:space="0" w:color="auto"/>
            <w:bottom w:val="none" w:sz="0" w:space="0" w:color="auto"/>
            <w:right w:val="none" w:sz="0" w:space="0" w:color="auto"/>
          </w:divBdr>
          <w:divsChild>
            <w:div w:id="726804481">
              <w:marLeft w:val="0"/>
              <w:marRight w:val="0"/>
              <w:marTop w:val="0"/>
              <w:marBottom w:val="0"/>
              <w:divBdr>
                <w:top w:val="none" w:sz="0" w:space="0" w:color="auto"/>
                <w:left w:val="none" w:sz="0" w:space="0" w:color="auto"/>
                <w:bottom w:val="none" w:sz="0" w:space="0" w:color="auto"/>
                <w:right w:val="none" w:sz="0" w:space="0" w:color="auto"/>
              </w:divBdr>
              <w:divsChild>
                <w:div w:id="1638682754">
                  <w:marLeft w:val="0"/>
                  <w:marRight w:val="0"/>
                  <w:marTop w:val="0"/>
                  <w:marBottom w:val="0"/>
                  <w:divBdr>
                    <w:top w:val="none" w:sz="0" w:space="0" w:color="auto"/>
                    <w:left w:val="none" w:sz="0" w:space="0" w:color="auto"/>
                    <w:bottom w:val="none" w:sz="0" w:space="0" w:color="auto"/>
                    <w:right w:val="none" w:sz="0" w:space="0" w:color="auto"/>
                  </w:divBdr>
                  <w:divsChild>
                    <w:div w:id="1052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0151">
      <w:bodyDiv w:val="1"/>
      <w:marLeft w:val="0"/>
      <w:marRight w:val="0"/>
      <w:marTop w:val="0"/>
      <w:marBottom w:val="0"/>
      <w:divBdr>
        <w:top w:val="none" w:sz="0" w:space="0" w:color="auto"/>
        <w:left w:val="none" w:sz="0" w:space="0" w:color="auto"/>
        <w:bottom w:val="none" w:sz="0" w:space="0" w:color="auto"/>
        <w:right w:val="none" w:sz="0" w:space="0" w:color="auto"/>
      </w:divBdr>
    </w:div>
    <w:div w:id="1599295211">
      <w:bodyDiv w:val="1"/>
      <w:marLeft w:val="0"/>
      <w:marRight w:val="0"/>
      <w:marTop w:val="0"/>
      <w:marBottom w:val="0"/>
      <w:divBdr>
        <w:top w:val="none" w:sz="0" w:space="0" w:color="auto"/>
        <w:left w:val="none" w:sz="0" w:space="0" w:color="auto"/>
        <w:bottom w:val="none" w:sz="0" w:space="0" w:color="auto"/>
        <w:right w:val="none" w:sz="0" w:space="0" w:color="auto"/>
      </w:divBdr>
      <w:divsChild>
        <w:div w:id="180289545">
          <w:marLeft w:val="0"/>
          <w:marRight w:val="0"/>
          <w:marTop w:val="0"/>
          <w:marBottom w:val="0"/>
          <w:divBdr>
            <w:top w:val="none" w:sz="0" w:space="0" w:color="auto"/>
            <w:left w:val="none" w:sz="0" w:space="0" w:color="auto"/>
            <w:bottom w:val="none" w:sz="0" w:space="0" w:color="auto"/>
            <w:right w:val="none" w:sz="0" w:space="0" w:color="auto"/>
          </w:divBdr>
          <w:divsChild>
            <w:div w:id="2049917723">
              <w:marLeft w:val="0"/>
              <w:marRight w:val="0"/>
              <w:marTop w:val="0"/>
              <w:marBottom w:val="0"/>
              <w:divBdr>
                <w:top w:val="none" w:sz="0" w:space="0" w:color="auto"/>
                <w:left w:val="none" w:sz="0" w:space="0" w:color="auto"/>
                <w:bottom w:val="none" w:sz="0" w:space="0" w:color="auto"/>
                <w:right w:val="none" w:sz="0" w:space="0" w:color="auto"/>
              </w:divBdr>
              <w:divsChild>
                <w:div w:id="1317875321">
                  <w:marLeft w:val="0"/>
                  <w:marRight w:val="0"/>
                  <w:marTop w:val="0"/>
                  <w:marBottom w:val="0"/>
                  <w:divBdr>
                    <w:top w:val="none" w:sz="0" w:space="0" w:color="auto"/>
                    <w:left w:val="none" w:sz="0" w:space="0" w:color="auto"/>
                    <w:bottom w:val="none" w:sz="0" w:space="0" w:color="auto"/>
                    <w:right w:val="none" w:sz="0" w:space="0" w:color="auto"/>
                  </w:divBdr>
                  <w:divsChild>
                    <w:div w:id="903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558">
      <w:bodyDiv w:val="1"/>
      <w:marLeft w:val="0"/>
      <w:marRight w:val="0"/>
      <w:marTop w:val="0"/>
      <w:marBottom w:val="0"/>
      <w:divBdr>
        <w:top w:val="none" w:sz="0" w:space="0" w:color="auto"/>
        <w:left w:val="none" w:sz="0" w:space="0" w:color="auto"/>
        <w:bottom w:val="none" w:sz="0" w:space="0" w:color="auto"/>
        <w:right w:val="none" w:sz="0" w:space="0" w:color="auto"/>
      </w:divBdr>
      <w:divsChild>
        <w:div w:id="1562017203">
          <w:marLeft w:val="0"/>
          <w:marRight w:val="0"/>
          <w:marTop w:val="0"/>
          <w:marBottom w:val="0"/>
          <w:divBdr>
            <w:top w:val="none" w:sz="0" w:space="0" w:color="auto"/>
            <w:left w:val="none" w:sz="0" w:space="0" w:color="auto"/>
            <w:bottom w:val="none" w:sz="0" w:space="0" w:color="auto"/>
            <w:right w:val="none" w:sz="0" w:space="0" w:color="auto"/>
          </w:divBdr>
          <w:divsChild>
            <w:div w:id="1177110128">
              <w:marLeft w:val="0"/>
              <w:marRight w:val="0"/>
              <w:marTop w:val="0"/>
              <w:marBottom w:val="0"/>
              <w:divBdr>
                <w:top w:val="none" w:sz="0" w:space="0" w:color="auto"/>
                <w:left w:val="none" w:sz="0" w:space="0" w:color="auto"/>
                <w:bottom w:val="none" w:sz="0" w:space="0" w:color="auto"/>
                <w:right w:val="none" w:sz="0" w:space="0" w:color="auto"/>
              </w:divBdr>
              <w:divsChild>
                <w:div w:id="1052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2344">
      <w:bodyDiv w:val="1"/>
      <w:marLeft w:val="0"/>
      <w:marRight w:val="0"/>
      <w:marTop w:val="0"/>
      <w:marBottom w:val="0"/>
      <w:divBdr>
        <w:top w:val="none" w:sz="0" w:space="0" w:color="auto"/>
        <w:left w:val="none" w:sz="0" w:space="0" w:color="auto"/>
        <w:bottom w:val="none" w:sz="0" w:space="0" w:color="auto"/>
        <w:right w:val="none" w:sz="0" w:space="0" w:color="auto"/>
      </w:divBdr>
      <w:divsChild>
        <w:div w:id="270209368">
          <w:marLeft w:val="0"/>
          <w:marRight w:val="0"/>
          <w:marTop w:val="0"/>
          <w:marBottom w:val="0"/>
          <w:divBdr>
            <w:top w:val="none" w:sz="0" w:space="0" w:color="auto"/>
            <w:left w:val="none" w:sz="0" w:space="0" w:color="auto"/>
            <w:bottom w:val="none" w:sz="0" w:space="0" w:color="auto"/>
            <w:right w:val="none" w:sz="0" w:space="0" w:color="auto"/>
          </w:divBdr>
          <w:divsChild>
            <w:div w:id="2020545654">
              <w:marLeft w:val="0"/>
              <w:marRight w:val="0"/>
              <w:marTop w:val="0"/>
              <w:marBottom w:val="0"/>
              <w:divBdr>
                <w:top w:val="none" w:sz="0" w:space="0" w:color="auto"/>
                <w:left w:val="none" w:sz="0" w:space="0" w:color="auto"/>
                <w:bottom w:val="none" w:sz="0" w:space="0" w:color="auto"/>
                <w:right w:val="none" w:sz="0" w:space="0" w:color="auto"/>
              </w:divBdr>
              <w:divsChild>
                <w:div w:id="15667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3533">
      <w:bodyDiv w:val="1"/>
      <w:marLeft w:val="0"/>
      <w:marRight w:val="0"/>
      <w:marTop w:val="0"/>
      <w:marBottom w:val="0"/>
      <w:divBdr>
        <w:top w:val="none" w:sz="0" w:space="0" w:color="auto"/>
        <w:left w:val="none" w:sz="0" w:space="0" w:color="auto"/>
        <w:bottom w:val="none" w:sz="0" w:space="0" w:color="auto"/>
        <w:right w:val="none" w:sz="0" w:space="0" w:color="auto"/>
      </w:divBdr>
    </w:div>
    <w:div w:id="1629511731">
      <w:bodyDiv w:val="1"/>
      <w:marLeft w:val="0"/>
      <w:marRight w:val="0"/>
      <w:marTop w:val="0"/>
      <w:marBottom w:val="0"/>
      <w:divBdr>
        <w:top w:val="none" w:sz="0" w:space="0" w:color="auto"/>
        <w:left w:val="none" w:sz="0" w:space="0" w:color="auto"/>
        <w:bottom w:val="none" w:sz="0" w:space="0" w:color="auto"/>
        <w:right w:val="none" w:sz="0" w:space="0" w:color="auto"/>
      </w:divBdr>
      <w:divsChild>
        <w:div w:id="1835416926">
          <w:marLeft w:val="0"/>
          <w:marRight w:val="0"/>
          <w:marTop w:val="0"/>
          <w:marBottom w:val="0"/>
          <w:divBdr>
            <w:top w:val="none" w:sz="0" w:space="0" w:color="auto"/>
            <w:left w:val="none" w:sz="0" w:space="0" w:color="auto"/>
            <w:bottom w:val="none" w:sz="0" w:space="0" w:color="auto"/>
            <w:right w:val="none" w:sz="0" w:space="0" w:color="auto"/>
          </w:divBdr>
          <w:divsChild>
            <w:div w:id="2124037304">
              <w:marLeft w:val="0"/>
              <w:marRight w:val="0"/>
              <w:marTop w:val="0"/>
              <w:marBottom w:val="0"/>
              <w:divBdr>
                <w:top w:val="none" w:sz="0" w:space="0" w:color="auto"/>
                <w:left w:val="none" w:sz="0" w:space="0" w:color="auto"/>
                <w:bottom w:val="none" w:sz="0" w:space="0" w:color="auto"/>
                <w:right w:val="none" w:sz="0" w:space="0" w:color="auto"/>
              </w:divBdr>
              <w:divsChild>
                <w:div w:id="1305623199">
                  <w:marLeft w:val="0"/>
                  <w:marRight w:val="0"/>
                  <w:marTop w:val="0"/>
                  <w:marBottom w:val="0"/>
                  <w:divBdr>
                    <w:top w:val="none" w:sz="0" w:space="0" w:color="auto"/>
                    <w:left w:val="none" w:sz="0" w:space="0" w:color="auto"/>
                    <w:bottom w:val="none" w:sz="0" w:space="0" w:color="auto"/>
                    <w:right w:val="none" w:sz="0" w:space="0" w:color="auto"/>
                  </w:divBdr>
                  <w:divsChild>
                    <w:div w:id="17188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4511">
      <w:bodyDiv w:val="1"/>
      <w:marLeft w:val="0"/>
      <w:marRight w:val="0"/>
      <w:marTop w:val="0"/>
      <w:marBottom w:val="0"/>
      <w:divBdr>
        <w:top w:val="none" w:sz="0" w:space="0" w:color="auto"/>
        <w:left w:val="none" w:sz="0" w:space="0" w:color="auto"/>
        <w:bottom w:val="none" w:sz="0" w:space="0" w:color="auto"/>
        <w:right w:val="none" w:sz="0" w:space="0" w:color="auto"/>
      </w:divBdr>
    </w:div>
    <w:div w:id="1709718064">
      <w:bodyDiv w:val="1"/>
      <w:marLeft w:val="0"/>
      <w:marRight w:val="0"/>
      <w:marTop w:val="0"/>
      <w:marBottom w:val="0"/>
      <w:divBdr>
        <w:top w:val="none" w:sz="0" w:space="0" w:color="auto"/>
        <w:left w:val="none" w:sz="0" w:space="0" w:color="auto"/>
        <w:bottom w:val="none" w:sz="0" w:space="0" w:color="auto"/>
        <w:right w:val="none" w:sz="0" w:space="0" w:color="auto"/>
      </w:divBdr>
      <w:divsChild>
        <w:div w:id="522019182">
          <w:marLeft w:val="0"/>
          <w:marRight w:val="0"/>
          <w:marTop w:val="0"/>
          <w:marBottom w:val="0"/>
          <w:divBdr>
            <w:top w:val="none" w:sz="0" w:space="0" w:color="auto"/>
            <w:left w:val="none" w:sz="0" w:space="0" w:color="auto"/>
            <w:bottom w:val="none" w:sz="0" w:space="0" w:color="auto"/>
            <w:right w:val="none" w:sz="0" w:space="0" w:color="auto"/>
          </w:divBdr>
          <w:divsChild>
            <w:div w:id="1299143350">
              <w:marLeft w:val="0"/>
              <w:marRight w:val="0"/>
              <w:marTop w:val="0"/>
              <w:marBottom w:val="0"/>
              <w:divBdr>
                <w:top w:val="none" w:sz="0" w:space="0" w:color="auto"/>
                <w:left w:val="none" w:sz="0" w:space="0" w:color="auto"/>
                <w:bottom w:val="none" w:sz="0" w:space="0" w:color="auto"/>
                <w:right w:val="none" w:sz="0" w:space="0" w:color="auto"/>
              </w:divBdr>
              <w:divsChild>
                <w:div w:id="80487425">
                  <w:marLeft w:val="0"/>
                  <w:marRight w:val="0"/>
                  <w:marTop w:val="0"/>
                  <w:marBottom w:val="0"/>
                  <w:divBdr>
                    <w:top w:val="none" w:sz="0" w:space="0" w:color="auto"/>
                    <w:left w:val="none" w:sz="0" w:space="0" w:color="auto"/>
                    <w:bottom w:val="none" w:sz="0" w:space="0" w:color="auto"/>
                    <w:right w:val="none" w:sz="0" w:space="0" w:color="auto"/>
                  </w:divBdr>
                  <w:divsChild>
                    <w:div w:id="4079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8311">
      <w:bodyDiv w:val="1"/>
      <w:marLeft w:val="0"/>
      <w:marRight w:val="0"/>
      <w:marTop w:val="0"/>
      <w:marBottom w:val="0"/>
      <w:divBdr>
        <w:top w:val="none" w:sz="0" w:space="0" w:color="auto"/>
        <w:left w:val="none" w:sz="0" w:space="0" w:color="auto"/>
        <w:bottom w:val="none" w:sz="0" w:space="0" w:color="auto"/>
        <w:right w:val="none" w:sz="0" w:space="0" w:color="auto"/>
      </w:divBdr>
      <w:divsChild>
        <w:div w:id="2010138725">
          <w:marLeft w:val="0"/>
          <w:marRight w:val="0"/>
          <w:marTop w:val="0"/>
          <w:marBottom w:val="0"/>
          <w:divBdr>
            <w:top w:val="none" w:sz="0" w:space="0" w:color="auto"/>
            <w:left w:val="none" w:sz="0" w:space="0" w:color="auto"/>
            <w:bottom w:val="none" w:sz="0" w:space="0" w:color="auto"/>
            <w:right w:val="none" w:sz="0" w:space="0" w:color="auto"/>
          </w:divBdr>
          <w:divsChild>
            <w:div w:id="1964728380">
              <w:marLeft w:val="0"/>
              <w:marRight w:val="0"/>
              <w:marTop w:val="0"/>
              <w:marBottom w:val="0"/>
              <w:divBdr>
                <w:top w:val="none" w:sz="0" w:space="0" w:color="auto"/>
                <w:left w:val="none" w:sz="0" w:space="0" w:color="auto"/>
                <w:bottom w:val="none" w:sz="0" w:space="0" w:color="auto"/>
                <w:right w:val="none" w:sz="0" w:space="0" w:color="auto"/>
              </w:divBdr>
              <w:divsChild>
                <w:div w:id="502863483">
                  <w:marLeft w:val="0"/>
                  <w:marRight w:val="0"/>
                  <w:marTop w:val="0"/>
                  <w:marBottom w:val="0"/>
                  <w:divBdr>
                    <w:top w:val="none" w:sz="0" w:space="0" w:color="auto"/>
                    <w:left w:val="none" w:sz="0" w:space="0" w:color="auto"/>
                    <w:bottom w:val="none" w:sz="0" w:space="0" w:color="auto"/>
                    <w:right w:val="none" w:sz="0" w:space="0" w:color="auto"/>
                  </w:divBdr>
                  <w:divsChild>
                    <w:div w:id="688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81492">
      <w:bodyDiv w:val="1"/>
      <w:marLeft w:val="0"/>
      <w:marRight w:val="0"/>
      <w:marTop w:val="0"/>
      <w:marBottom w:val="0"/>
      <w:divBdr>
        <w:top w:val="none" w:sz="0" w:space="0" w:color="auto"/>
        <w:left w:val="none" w:sz="0" w:space="0" w:color="auto"/>
        <w:bottom w:val="none" w:sz="0" w:space="0" w:color="auto"/>
        <w:right w:val="none" w:sz="0" w:space="0" w:color="auto"/>
      </w:divBdr>
    </w:div>
    <w:div w:id="1802336202">
      <w:bodyDiv w:val="1"/>
      <w:marLeft w:val="0"/>
      <w:marRight w:val="0"/>
      <w:marTop w:val="0"/>
      <w:marBottom w:val="0"/>
      <w:divBdr>
        <w:top w:val="none" w:sz="0" w:space="0" w:color="auto"/>
        <w:left w:val="none" w:sz="0" w:space="0" w:color="auto"/>
        <w:bottom w:val="none" w:sz="0" w:space="0" w:color="auto"/>
        <w:right w:val="none" w:sz="0" w:space="0" w:color="auto"/>
      </w:divBdr>
    </w:div>
    <w:div w:id="1818299721">
      <w:bodyDiv w:val="1"/>
      <w:marLeft w:val="0"/>
      <w:marRight w:val="0"/>
      <w:marTop w:val="0"/>
      <w:marBottom w:val="0"/>
      <w:divBdr>
        <w:top w:val="none" w:sz="0" w:space="0" w:color="auto"/>
        <w:left w:val="none" w:sz="0" w:space="0" w:color="auto"/>
        <w:bottom w:val="none" w:sz="0" w:space="0" w:color="auto"/>
        <w:right w:val="none" w:sz="0" w:space="0" w:color="auto"/>
      </w:divBdr>
      <w:divsChild>
        <w:div w:id="1673487937">
          <w:marLeft w:val="0"/>
          <w:marRight w:val="0"/>
          <w:marTop w:val="0"/>
          <w:marBottom w:val="0"/>
          <w:divBdr>
            <w:top w:val="none" w:sz="0" w:space="0" w:color="auto"/>
            <w:left w:val="none" w:sz="0" w:space="0" w:color="auto"/>
            <w:bottom w:val="none" w:sz="0" w:space="0" w:color="auto"/>
            <w:right w:val="none" w:sz="0" w:space="0" w:color="auto"/>
          </w:divBdr>
          <w:divsChild>
            <w:div w:id="1244292142">
              <w:marLeft w:val="0"/>
              <w:marRight w:val="0"/>
              <w:marTop w:val="0"/>
              <w:marBottom w:val="0"/>
              <w:divBdr>
                <w:top w:val="none" w:sz="0" w:space="0" w:color="auto"/>
                <w:left w:val="none" w:sz="0" w:space="0" w:color="auto"/>
                <w:bottom w:val="none" w:sz="0" w:space="0" w:color="auto"/>
                <w:right w:val="none" w:sz="0" w:space="0" w:color="auto"/>
              </w:divBdr>
              <w:divsChild>
                <w:div w:id="751780203">
                  <w:marLeft w:val="0"/>
                  <w:marRight w:val="0"/>
                  <w:marTop w:val="0"/>
                  <w:marBottom w:val="0"/>
                  <w:divBdr>
                    <w:top w:val="none" w:sz="0" w:space="0" w:color="auto"/>
                    <w:left w:val="none" w:sz="0" w:space="0" w:color="auto"/>
                    <w:bottom w:val="none" w:sz="0" w:space="0" w:color="auto"/>
                    <w:right w:val="none" w:sz="0" w:space="0" w:color="auto"/>
                  </w:divBdr>
                </w:div>
              </w:divsChild>
            </w:div>
            <w:div w:id="1113522782">
              <w:marLeft w:val="0"/>
              <w:marRight w:val="0"/>
              <w:marTop w:val="0"/>
              <w:marBottom w:val="0"/>
              <w:divBdr>
                <w:top w:val="none" w:sz="0" w:space="0" w:color="auto"/>
                <w:left w:val="none" w:sz="0" w:space="0" w:color="auto"/>
                <w:bottom w:val="none" w:sz="0" w:space="0" w:color="auto"/>
                <w:right w:val="none" w:sz="0" w:space="0" w:color="auto"/>
              </w:divBdr>
              <w:divsChild>
                <w:div w:id="1504322351">
                  <w:marLeft w:val="0"/>
                  <w:marRight w:val="0"/>
                  <w:marTop w:val="0"/>
                  <w:marBottom w:val="0"/>
                  <w:divBdr>
                    <w:top w:val="none" w:sz="0" w:space="0" w:color="auto"/>
                    <w:left w:val="none" w:sz="0" w:space="0" w:color="auto"/>
                    <w:bottom w:val="none" w:sz="0" w:space="0" w:color="auto"/>
                    <w:right w:val="none" w:sz="0" w:space="0" w:color="auto"/>
                  </w:divBdr>
                </w:div>
              </w:divsChild>
            </w:div>
            <w:div w:id="211697948">
              <w:marLeft w:val="0"/>
              <w:marRight w:val="0"/>
              <w:marTop w:val="0"/>
              <w:marBottom w:val="0"/>
              <w:divBdr>
                <w:top w:val="none" w:sz="0" w:space="0" w:color="auto"/>
                <w:left w:val="none" w:sz="0" w:space="0" w:color="auto"/>
                <w:bottom w:val="none" w:sz="0" w:space="0" w:color="auto"/>
                <w:right w:val="none" w:sz="0" w:space="0" w:color="auto"/>
              </w:divBdr>
              <w:divsChild>
                <w:div w:id="1643385260">
                  <w:marLeft w:val="0"/>
                  <w:marRight w:val="0"/>
                  <w:marTop w:val="0"/>
                  <w:marBottom w:val="0"/>
                  <w:divBdr>
                    <w:top w:val="none" w:sz="0" w:space="0" w:color="auto"/>
                    <w:left w:val="none" w:sz="0" w:space="0" w:color="auto"/>
                    <w:bottom w:val="none" w:sz="0" w:space="0" w:color="auto"/>
                    <w:right w:val="none" w:sz="0" w:space="0" w:color="auto"/>
                  </w:divBdr>
                </w:div>
              </w:divsChild>
            </w:div>
            <w:div w:id="1805654131">
              <w:marLeft w:val="0"/>
              <w:marRight w:val="0"/>
              <w:marTop w:val="0"/>
              <w:marBottom w:val="0"/>
              <w:divBdr>
                <w:top w:val="none" w:sz="0" w:space="0" w:color="auto"/>
                <w:left w:val="none" w:sz="0" w:space="0" w:color="auto"/>
                <w:bottom w:val="none" w:sz="0" w:space="0" w:color="auto"/>
                <w:right w:val="none" w:sz="0" w:space="0" w:color="auto"/>
              </w:divBdr>
              <w:divsChild>
                <w:div w:id="1725522710">
                  <w:marLeft w:val="0"/>
                  <w:marRight w:val="0"/>
                  <w:marTop w:val="0"/>
                  <w:marBottom w:val="0"/>
                  <w:divBdr>
                    <w:top w:val="none" w:sz="0" w:space="0" w:color="auto"/>
                    <w:left w:val="none" w:sz="0" w:space="0" w:color="auto"/>
                    <w:bottom w:val="none" w:sz="0" w:space="0" w:color="auto"/>
                    <w:right w:val="none" w:sz="0" w:space="0" w:color="auto"/>
                  </w:divBdr>
                </w:div>
              </w:divsChild>
            </w:div>
            <w:div w:id="1274289043">
              <w:marLeft w:val="0"/>
              <w:marRight w:val="0"/>
              <w:marTop w:val="0"/>
              <w:marBottom w:val="0"/>
              <w:divBdr>
                <w:top w:val="none" w:sz="0" w:space="0" w:color="auto"/>
                <w:left w:val="none" w:sz="0" w:space="0" w:color="auto"/>
                <w:bottom w:val="none" w:sz="0" w:space="0" w:color="auto"/>
                <w:right w:val="none" w:sz="0" w:space="0" w:color="auto"/>
              </w:divBdr>
              <w:divsChild>
                <w:div w:id="1958750466">
                  <w:marLeft w:val="0"/>
                  <w:marRight w:val="0"/>
                  <w:marTop w:val="0"/>
                  <w:marBottom w:val="0"/>
                  <w:divBdr>
                    <w:top w:val="none" w:sz="0" w:space="0" w:color="auto"/>
                    <w:left w:val="none" w:sz="0" w:space="0" w:color="auto"/>
                    <w:bottom w:val="none" w:sz="0" w:space="0" w:color="auto"/>
                    <w:right w:val="none" w:sz="0" w:space="0" w:color="auto"/>
                  </w:divBdr>
                </w:div>
              </w:divsChild>
            </w:div>
            <w:div w:id="412554332">
              <w:marLeft w:val="0"/>
              <w:marRight w:val="0"/>
              <w:marTop w:val="0"/>
              <w:marBottom w:val="0"/>
              <w:divBdr>
                <w:top w:val="none" w:sz="0" w:space="0" w:color="auto"/>
                <w:left w:val="none" w:sz="0" w:space="0" w:color="auto"/>
                <w:bottom w:val="none" w:sz="0" w:space="0" w:color="auto"/>
                <w:right w:val="none" w:sz="0" w:space="0" w:color="auto"/>
              </w:divBdr>
              <w:divsChild>
                <w:div w:id="1645112778">
                  <w:marLeft w:val="0"/>
                  <w:marRight w:val="0"/>
                  <w:marTop w:val="0"/>
                  <w:marBottom w:val="0"/>
                  <w:divBdr>
                    <w:top w:val="none" w:sz="0" w:space="0" w:color="auto"/>
                    <w:left w:val="none" w:sz="0" w:space="0" w:color="auto"/>
                    <w:bottom w:val="none" w:sz="0" w:space="0" w:color="auto"/>
                    <w:right w:val="none" w:sz="0" w:space="0" w:color="auto"/>
                  </w:divBdr>
                </w:div>
              </w:divsChild>
            </w:div>
            <w:div w:id="156387264">
              <w:marLeft w:val="0"/>
              <w:marRight w:val="0"/>
              <w:marTop w:val="0"/>
              <w:marBottom w:val="0"/>
              <w:divBdr>
                <w:top w:val="none" w:sz="0" w:space="0" w:color="auto"/>
                <w:left w:val="none" w:sz="0" w:space="0" w:color="auto"/>
                <w:bottom w:val="none" w:sz="0" w:space="0" w:color="auto"/>
                <w:right w:val="none" w:sz="0" w:space="0" w:color="auto"/>
              </w:divBdr>
              <w:divsChild>
                <w:div w:id="752627569">
                  <w:marLeft w:val="0"/>
                  <w:marRight w:val="0"/>
                  <w:marTop w:val="0"/>
                  <w:marBottom w:val="0"/>
                  <w:divBdr>
                    <w:top w:val="none" w:sz="0" w:space="0" w:color="auto"/>
                    <w:left w:val="none" w:sz="0" w:space="0" w:color="auto"/>
                    <w:bottom w:val="none" w:sz="0" w:space="0" w:color="auto"/>
                    <w:right w:val="none" w:sz="0" w:space="0" w:color="auto"/>
                  </w:divBdr>
                </w:div>
              </w:divsChild>
            </w:div>
            <w:div w:id="17894827">
              <w:marLeft w:val="0"/>
              <w:marRight w:val="0"/>
              <w:marTop w:val="0"/>
              <w:marBottom w:val="0"/>
              <w:divBdr>
                <w:top w:val="none" w:sz="0" w:space="0" w:color="auto"/>
                <w:left w:val="none" w:sz="0" w:space="0" w:color="auto"/>
                <w:bottom w:val="none" w:sz="0" w:space="0" w:color="auto"/>
                <w:right w:val="none" w:sz="0" w:space="0" w:color="auto"/>
              </w:divBdr>
              <w:divsChild>
                <w:div w:id="787895735">
                  <w:marLeft w:val="0"/>
                  <w:marRight w:val="0"/>
                  <w:marTop w:val="0"/>
                  <w:marBottom w:val="0"/>
                  <w:divBdr>
                    <w:top w:val="none" w:sz="0" w:space="0" w:color="auto"/>
                    <w:left w:val="none" w:sz="0" w:space="0" w:color="auto"/>
                    <w:bottom w:val="none" w:sz="0" w:space="0" w:color="auto"/>
                    <w:right w:val="none" w:sz="0" w:space="0" w:color="auto"/>
                  </w:divBdr>
                </w:div>
              </w:divsChild>
            </w:div>
            <w:div w:id="340665659">
              <w:marLeft w:val="0"/>
              <w:marRight w:val="0"/>
              <w:marTop w:val="0"/>
              <w:marBottom w:val="0"/>
              <w:divBdr>
                <w:top w:val="none" w:sz="0" w:space="0" w:color="auto"/>
                <w:left w:val="none" w:sz="0" w:space="0" w:color="auto"/>
                <w:bottom w:val="none" w:sz="0" w:space="0" w:color="auto"/>
                <w:right w:val="none" w:sz="0" w:space="0" w:color="auto"/>
              </w:divBdr>
              <w:divsChild>
                <w:div w:id="2004626836">
                  <w:marLeft w:val="0"/>
                  <w:marRight w:val="0"/>
                  <w:marTop w:val="0"/>
                  <w:marBottom w:val="0"/>
                  <w:divBdr>
                    <w:top w:val="none" w:sz="0" w:space="0" w:color="auto"/>
                    <w:left w:val="none" w:sz="0" w:space="0" w:color="auto"/>
                    <w:bottom w:val="none" w:sz="0" w:space="0" w:color="auto"/>
                    <w:right w:val="none" w:sz="0" w:space="0" w:color="auto"/>
                  </w:divBdr>
                </w:div>
              </w:divsChild>
            </w:div>
            <w:div w:id="2012639128">
              <w:marLeft w:val="0"/>
              <w:marRight w:val="0"/>
              <w:marTop w:val="0"/>
              <w:marBottom w:val="0"/>
              <w:divBdr>
                <w:top w:val="none" w:sz="0" w:space="0" w:color="auto"/>
                <w:left w:val="none" w:sz="0" w:space="0" w:color="auto"/>
                <w:bottom w:val="none" w:sz="0" w:space="0" w:color="auto"/>
                <w:right w:val="none" w:sz="0" w:space="0" w:color="auto"/>
              </w:divBdr>
              <w:divsChild>
                <w:div w:id="1410269604">
                  <w:marLeft w:val="0"/>
                  <w:marRight w:val="0"/>
                  <w:marTop w:val="0"/>
                  <w:marBottom w:val="0"/>
                  <w:divBdr>
                    <w:top w:val="none" w:sz="0" w:space="0" w:color="auto"/>
                    <w:left w:val="none" w:sz="0" w:space="0" w:color="auto"/>
                    <w:bottom w:val="none" w:sz="0" w:space="0" w:color="auto"/>
                    <w:right w:val="none" w:sz="0" w:space="0" w:color="auto"/>
                  </w:divBdr>
                </w:div>
              </w:divsChild>
            </w:div>
            <w:div w:id="331220611">
              <w:marLeft w:val="0"/>
              <w:marRight w:val="0"/>
              <w:marTop w:val="0"/>
              <w:marBottom w:val="0"/>
              <w:divBdr>
                <w:top w:val="none" w:sz="0" w:space="0" w:color="auto"/>
                <w:left w:val="none" w:sz="0" w:space="0" w:color="auto"/>
                <w:bottom w:val="none" w:sz="0" w:space="0" w:color="auto"/>
                <w:right w:val="none" w:sz="0" w:space="0" w:color="auto"/>
              </w:divBdr>
              <w:divsChild>
                <w:div w:id="1242443439">
                  <w:marLeft w:val="0"/>
                  <w:marRight w:val="0"/>
                  <w:marTop w:val="0"/>
                  <w:marBottom w:val="0"/>
                  <w:divBdr>
                    <w:top w:val="none" w:sz="0" w:space="0" w:color="auto"/>
                    <w:left w:val="none" w:sz="0" w:space="0" w:color="auto"/>
                    <w:bottom w:val="none" w:sz="0" w:space="0" w:color="auto"/>
                    <w:right w:val="none" w:sz="0" w:space="0" w:color="auto"/>
                  </w:divBdr>
                </w:div>
              </w:divsChild>
            </w:div>
            <w:div w:id="760837123">
              <w:marLeft w:val="0"/>
              <w:marRight w:val="0"/>
              <w:marTop w:val="0"/>
              <w:marBottom w:val="0"/>
              <w:divBdr>
                <w:top w:val="none" w:sz="0" w:space="0" w:color="auto"/>
                <w:left w:val="none" w:sz="0" w:space="0" w:color="auto"/>
                <w:bottom w:val="none" w:sz="0" w:space="0" w:color="auto"/>
                <w:right w:val="none" w:sz="0" w:space="0" w:color="auto"/>
              </w:divBdr>
              <w:divsChild>
                <w:div w:id="1467502295">
                  <w:marLeft w:val="0"/>
                  <w:marRight w:val="0"/>
                  <w:marTop w:val="0"/>
                  <w:marBottom w:val="0"/>
                  <w:divBdr>
                    <w:top w:val="none" w:sz="0" w:space="0" w:color="auto"/>
                    <w:left w:val="none" w:sz="0" w:space="0" w:color="auto"/>
                    <w:bottom w:val="none" w:sz="0" w:space="0" w:color="auto"/>
                    <w:right w:val="none" w:sz="0" w:space="0" w:color="auto"/>
                  </w:divBdr>
                </w:div>
              </w:divsChild>
            </w:div>
            <w:div w:id="828710594">
              <w:marLeft w:val="0"/>
              <w:marRight w:val="0"/>
              <w:marTop w:val="0"/>
              <w:marBottom w:val="0"/>
              <w:divBdr>
                <w:top w:val="none" w:sz="0" w:space="0" w:color="auto"/>
                <w:left w:val="none" w:sz="0" w:space="0" w:color="auto"/>
                <w:bottom w:val="none" w:sz="0" w:space="0" w:color="auto"/>
                <w:right w:val="none" w:sz="0" w:space="0" w:color="auto"/>
              </w:divBdr>
              <w:divsChild>
                <w:div w:id="919679027">
                  <w:marLeft w:val="0"/>
                  <w:marRight w:val="0"/>
                  <w:marTop w:val="0"/>
                  <w:marBottom w:val="0"/>
                  <w:divBdr>
                    <w:top w:val="none" w:sz="0" w:space="0" w:color="auto"/>
                    <w:left w:val="none" w:sz="0" w:space="0" w:color="auto"/>
                    <w:bottom w:val="none" w:sz="0" w:space="0" w:color="auto"/>
                    <w:right w:val="none" w:sz="0" w:space="0" w:color="auto"/>
                  </w:divBdr>
                </w:div>
              </w:divsChild>
            </w:div>
            <w:div w:id="1332417299">
              <w:marLeft w:val="0"/>
              <w:marRight w:val="0"/>
              <w:marTop w:val="0"/>
              <w:marBottom w:val="0"/>
              <w:divBdr>
                <w:top w:val="none" w:sz="0" w:space="0" w:color="auto"/>
                <w:left w:val="none" w:sz="0" w:space="0" w:color="auto"/>
                <w:bottom w:val="none" w:sz="0" w:space="0" w:color="auto"/>
                <w:right w:val="none" w:sz="0" w:space="0" w:color="auto"/>
              </w:divBdr>
              <w:divsChild>
                <w:div w:id="166409709">
                  <w:marLeft w:val="0"/>
                  <w:marRight w:val="0"/>
                  <w:marTop w:val="0"/>
                  <w:marBottom w:val="0"/>
                  <w:divBdr>
                    <w:top w:val="none" w:sz="0" w:space="0" w:color="auto"/>
                    <w:left w:val="none" w:sz="0" w:space="0" w:color="auto"/>
                    <w:bottom w:val="none" w:sz="0" w:space="0" w:color="auto"/>
                    <w:right w:val="none" w:sz="0" w:space="0" w:color="auto"/>
                  </w:divBdr>
                </w:div>
              </w:divsChild>
            </w:div>
            <w:div w:id="1793941597">
              <w:marLeft w:val="0"/>
              <w:marRight w:val="0"/>
              <w:marTop w:val="0"/>
              <w:marBottom w:val="0"/>
              <w:divBdr>
                <w:top w:val="none" w:sz="0" w:space="0" w:color="auto"/>
                <w:left w:val="none" w:sz="0" w:space="0" w:color="auto"/>
                <w:bottom w:val="none" w:sz="0" w:space="0" w:color="auto"/>
                <w:right w:val="none" w:sz="0" w:space="0" w:color="auto"/>
              </w:divBdr>
              <w:divsChild>
                <w:div w:id="1184516641">
                  <w:marLeft w:val="0"/>
                  <w:marRight w:val="0"/>
                  <w:marTop w:val="0"/>
                  <w:marBottom w:val="0"/>
                  <w:divBdr>
                    <w:top w:val="none" w:sz="0" w:space="0" w:color="auto"/>
                    <w:left w:val="none" w:sz="0" w:space="0" w:color="auto"/>
                    <w:bottom w:val="none" w:sz="0" w:space="0" w:color="auto"/>
                    <w:right w:val="none" w:sz="0" w:space="0" w:color="auto"/>
                  </w:divBdr>
                </w:div>
              </w:divsChild>
            </w:div>
            <w:div w:id="952400031">
              <w:marLeft w:val="0"/>
              <w:marRight w:val="0"/>
              <w:marTop w:val="0"/>
              <w:marBottom w:val="0"/>
              <w:divBdr>
                <w:top w:val="none" w:sz="0" w:space="0" w:color="auto"/>
                <w:left w:val="none" w:sz="0" w:space="0" w:color="auto"/>
                <w:bottom w:val="none" w:sz="0" w:space="0" w:color="auto"/>
                <w:right w:val="none" w:sz="0" w:space="0" w:color="auto"/>
              </w:divBdr>
              <w:divsChild>
                <w:div w:id="1706707641">
                  <w:marLeft w:val="0"/>
                  <w:marRight w:val="0"/>
                  <w:marTop w:val="0"/>
                  <w:marBottom w:val="0"/>
                  <w:divBdr>
                    <w:top w:val="none" w:sz="0" w:space="0" w:color="auto"/>
                    <w:left w:val="none" w:sz="0" w:space="0" w:color="auto"/>
                    <w:bottom w:val="none" w:sz="0" w:space="0" w:color="auto"/>
                    <w:right w:val="none" w:sz="0" w:space="0" w:color="auto"/>
                  </w:divBdr>
                </w:div>
              </w:divsChild>
            </w:div>
            <w:div w:id="1397820731">
              <w:marLeft w:val="0"/>
              <w:marRight w:val="0"/>
              <w:marTop w:val="0"/>
              <w:marBottom w:val="0"/>
              <w:divBdr>
                <w:top w:val="none" w:sz="0" w:space="0" w:color="auto"/>
                <w:left w:val="none" w:sz="0" w:space="0" w:color="auto"/>
                <w:bottom w:val="none" w:sz="0" w:space="0" w:color="auto"/>
                <w:right w:val="none" w:sz="0" w:space="0" w:color="auto"/>
              </w:divBdr>
              <w:divsChild>
                <w:div w:id="627592546">
                  <w:marLeft w:val="0"/>
                  <w:marRight w:val="0"/>
                  <w:marTop w:val="0"/>
                  <w:marBottom w:val="0"/>
                  <w:divBdr>
                    <w:top w:val="none" w:sz="0" w:space="0" w:color="auto"/>
                    <w:left w:val="none" w:sz="0" w:space="0" w:color="auto"/>
                    <w:bottom w:val="none" w:sz="0" w:space="0" w:color="auto"/>
                    <w:right w:val="none" w:sz="0" w:space="0" w:color="auto"/>
                  </w:divBdr>
                </w:div>
              </w:divsChild>
            </w:div>
            <w:div w:id="943926904">
              <w:marLeft w:val="0"/>
              <w:marRight w:val="0"/>
              <w:marTop w:val="0"/>
              <w:marBottom w:val="0"/>
              <w:divBdr>
                <w:top w:val="none" w:sz="0" w:space="0" w:color="auto"/>
                <w:left w:val="none" w:sz="0" w:space="0" w:color="auto"/>
                <w:bottom w:val="none" w:sz="0" w:space="0" w:color="auto"/>
                <w:right w:val="none" w:sz="0" w:space="0" w:color="auto"/>
              </w:divBdr>
              <w:divsChild>
                <w:div w:id="380792748">
                  <w:marLeft w:val="0"/>
                  <w:marRight w:val="0"/>
                  <w:marTop w:val="0"/>
                  <w:marBottom w:val="0"/>
                  <w:divBdr>
                    <w:top w:val="none" w:sz="0" w:space="0" w:color="auto"/>
                    <w:left w:val="none" w:sz="0" w:space="0" w:color="auto"/>
                    <w:bottom w:val="none" w:sz="0" w:space="0" w:color="auto"/>
                    <w:right w:val="none" w:sz="0" w:space="0" w:color="auto"/>
                  </w:divBdr>
                </w:div>
              </w:divsChild>
            </w:div>
            <w:div w:id="1033922059">
              <w:marLeft w:val="0"/>
              <w:marRight w:val="0"/>
              <w:marTop w:val="0"/>
              <w:marBottom w:val="0"/>
              <w:divBdr>
                <w:top w:val="none" w:sz="0" w:space="0" w:color="auto"/>
                <w:left w:val="none" w:sz="0" w:space="0" w:color="auto"/>
                <w:bottom w:val="none" w:sz="0" w:space="0" w:color="auto"/>
                <w:right w:val="none" w:sz="0" w:space="0" w:color="auto"/>
              </w:divBdr>
              <w:divsChild>
                <w:div w:id="1401831223">
                  <w:marLeft w:val="0"/>
                  <w:marRight w:val="0"/>
                  <w:marTop w:val="0"/>
                  <w:marBottom w:val="0"/>
                  <w:divBdr>
                    <w:top w:val="none" w:sz="0" w:space="0" w:color="auto"/>
                    <w:left w:val="none" w:sz="0" w:space="0" w:color="auto"/>
                    <w:bottom w:val="none" w:sz="0" w:space="0" w:color="auto"/>
                    <w:right w:val="none" w:sz="0" w:space="0" w:color="auto"/>
                  </w:divBdr>
                </w:div>
              </w:divsChild>
            </w:div>
            <w:div w:id="481434567">
              <w:marLeft w:val="0"/>
              <w:marRight w:val="0"/>
              <w:marTop w:val="0"/>
              <w:marBottom w:val="0"/>
              <w:divBdr>
                <w:top w:val="none" w:sz="0" w:space="0" w:color="auto"/>
                <w:left w:val="none" w:sz="0" w:space="0" w:color="auto"/>
                <w:bottom w:val="none" w:sz="0" w:space="0" w:color="auto"/>
                <w:right w:val="none" w:sz="0" w:space="0" w:color="auto"/>
              </w:divBdr>
              <w:divsChild>
                <w:div w:id="164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793">
      <w:bodyDiv w:val="1"/>
      <w:marLeft w:val="0"/>
      <w:marRight w:val="0"/>
      <w:marTop w:val="0"/>
      <w:marBottom w:val="0"/>
      <w:divBdr>
        <w:top w:val="none" w:sz="0" w:space="0" w:color="auto"/>
        <w:left w:val="none" w:sz="0" w:space="0" w:color="auto"/>
        <w:bottom w:val="none" w:sz="0" w:space="0" w:color="auto"/>
        <w:right w:val="none" w:sz="0" w:space="0" w:color="auto"/>
      </w:divBdr>
      <w:divsChild>
        <w:div w:id="247464733">
          <w:marLeft w:val="0"/>
          <w:marRight w:val="0"/>
          <w:marTop w:val="0"/>
          <w:marBottom w:val="0"/>
          <w:divBdr>
            <w:top w:val="none" w:sz="0" w:space="0" w:color="auto"/>
            <w:left w:val="none" w:sz="0" w:space="0" w:color="auto"/>
            <w:bottom w:val="none" w:sz="0" w:space="0" w:color="auto"/>
            <w:right w:val="none" w:sz="0" w:space="0" w:color="auto"/>
          </w:divBdr>
          <w:divsChild>
            <w:div w:id="1771270302">
              <w:marLeft w:val="0"/>
              <w:marRight w:val="0"/>
              <w:marTop w:val="0"/>
              <w:marBottom w:val="0"/>
              <w:divBdr>
                <w:top w:val="none" w:sz="0" w:space="0" w:color="auto"/>
                <w:left w:val="none" w:sz="0" w:space="0" w:color="auto"/>
                <w:bottom w:val="none" w:sz="0" w:space="0" w:color="auto"/>
                <w:right w:val="none" w:sz="0" w:space="0" w:color="auto"/>
              </w:divBdr>
              <w:divsChild>
                <w:div w:id="10275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4709">
      <w:bodyDiv w:val="1"/>
      <w:marLeft w:val="0"/>
      <w:marRight w:val="0"/>
      <w:marTop w:val="0"/>
      <w:marBottom w:val="0"/>
      <w:divBdr>
        <w:top w:val="none" w:sz="0" w:space="0" w:color="auto"/>
        <w:left w:val="none" w:sz="0" w:space="0" w:color="auto"/>
        <w:bottom w:val="none" w:sz="0" w:space="0" w:color="auto"/>
        <w:right w:val="none" w:sz="0" w:space="0" w:color="auto"/>
      </w:divBdr>
      <w:divsChild>
        <w:div w:id="95104694">
          <w:marLeft w:val="0"/>
          <w:marRight w:val="0"/>
          <w:marTop w:val="0"/>
          <w:marBottom w:val="0"/>
          <w:divBdr>
            <w:top w:val="none" w:sz="0" w:space="0" w:color="auto"/>
            <w:left w:val="none" w:sz="0" w:space="0" w:color="auto"/>
            <w:bottom w:val="none" w:sz="0" w:space="0" w:color="auto"/>
            <w:right w:val="none" w:sz="0" w:space="0" w:color="auto"/>
          </w:divBdr>
          <w:divsChild>
            <w:div w:id="889196752">
              <w:marLeft w:val="0"/>
              <w:marRight w:val="0"/>
              <w:marTop w:val="0"/>
              <w:marBottom w:val="0"/>
              <w:divBdr>
                <w:top w:val="none" w:sz="0" w:space="0" w:color="auto"/>
                <w:left w:val="none" w:sz="0" w:space="0" w:color="auto"/>
                <w:bottom w:val="none" w:sz="0" w:space="0" w:color="auto"/>
                <w:right w:val="none" w:sz="0" w:space="0" w:color="auto"/>
              </w:divBdr>
              <w:divsChild>
                <w:div w:id="895119219">
                  <w:marLeft w:val="0"/>
                  <w:marRight w:val="0"/>
                  <w:marTop w:val="0"/>
                  <w:marBottom w:val="0"/>
                  <w:divBdr>
                    <w:top w:val="none" w:sz="0" w:space="0" w:color="auto"/>
                    <w:left w:val="none" w:sz="0" w:space="0" w:color="auto"/>
                    <w:bottom w:val="none" w:sz="0" w:space="0" w:color="auto"/>
                    <w:right w:val="none" w:sz="0" w:space="0" w:color="auto"/>
                  </w:divBdr>
                </w:div>
              </w:divsChild>
            </w:div>
            <w:div w:id="1010916522">
              <w:marLeft w:val="0"/>
              <w:marRight w:val="0"/>
              <w:marTop w:val="0"/>
              <w:marBottom w:val="0"/>
              <w:divBdr>
                <w:top w:val="none" w:sz="0" w:space="0" w:color="auto"/>
                <w:left w:val="none" w:sz="0" w:space="0" w:color="auto"/>
                <w:bottom w:val="none" w:sz="0" w:space="0" w:color="auto"/>
                <w:right w:val="none" w:sz="0" w:space="0" w:color="auto"/>
              </w:divBdr>
              <w:divsChild>
                <w:div w:id="20554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0183">
          <w:marLeft w:val="0"/>
          <w:marRight w:val="0"/>
          <w:marTop w:val="0"/>
          <w:marBottom w:val="0"/>
          <w:divBdr>
            <w:top w:val="none" w:sz="0" w:space="0" w:color="auto"/>
            <w:left w:val="none" w:sz="0" w:space="0" w:color="auto"/>
            <w:bottom w:val="none" w:sz="0" w:space="0" w:color="auto"/>
            <w:right w:val="none" w:sz="0" w:space="0" w:color="auto"/>
          </w:divBdr>
          <w:divsChild>
            <w:div w:id="200944266">
              <w:marLeft w:val="0"/>
              <w:marRight w:val="0"/>
              <w:marTop w:val="0"/>
              <w:marBottom w:val="0"/>
              <w:divBdr>
                <w:top w:val="none" w:sz="0" w:space="0" w:color="auto"/>
                <w:left w:val="none" w:sz="0" w:space="0" w:color="auto"/>
                <w:bottom w:val="none" w:sz="0" w:space="0" w:color="auto"/>
                <w:right w:val="none" w:sz="0" w:space="0" w:color="auto"/>
              </w:divBdr>
              <w:divsChild>
                <w:div w:id="159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70841">
      <w:bodyDiv w:val="1"/>
      <w:marLeft w:val="0"/>
      <w:marRight w:val="0"/>
      <w:marTop w:val="0"/>
      <w:marBottom w:val="0"/>
      <w:divBdr>
        <w:top w:val="none" w:sz="0" w:space="0" w:color="auto"/>
        <w:left w:val="none" w:sz="0" w:space="0" w:color="auto"/>
        <w:bottom w:val="none" w:sz="0" w:space="0" w:color="auto"/>
        <w:right w:val="none" w:sz="0" w:space="0" w:color="auto"/>
      </w:divBdr>
    </w:div>
    <w:div w:id="1854688048">
      <w:bodyDiv w:val="1"/>
      <w:marLeft w:val="0"/>
      <w:marRight w:val="0"/>
      <w:marTop w:val="0"/>
      <w:marBottom w:val="0"/>
      <w:divBdr>
        <w:top w:val="none" w:sz="0" w:space="0" w:color="auto"/>
        <w:left w:val="none" w:sz="0" w:space="0" w:color="auto"/>
        <w:bottom w:val="none" w:sz="0" w:space="0" w:color="auto"/>
        <w:right w:val="none" w:sz="0" w:space="0" w:color="auto"/>
      </w:divBdr>
      <w:divsChild>
        <w:div w:id="612059557">
          <w:marLeft w:val="0"/>
          <w:marRight w:val="0"/>
          <w:marTop w:val="0"/>
          <w:marBottom w:val="0"/>
          <w:divBdr>
            <w:top w:val="none" w:sz="0" w:space="0" w:color="auto"/>
            <w:left w:val="none" w:sz="0" w:space="0" w:color="auto"/>
            <w:bottom w:val="none" w:sz="0" w:space="0" w:color="auto"/>
            <w:right w:val="none" w:sz="0" w:space="0" w:color="auto"/>
          </w:divBdr>
          <w:divsChild>
            <w:div w:id="1848054122">
              <w:marLeft w:val="0"/>
              <w:marRight w:val="0"/>
              <w:marTop w:val="0"/>
              <w:marBottom w:val="0"/>
              <w:divBdr>
                <w:top w:val="none" w:sz="0" w:space="0" w:color="auto"/>
                <w:left w:val="none" w:sz="0" w:space="0" w:color="auto"/>
                <w:bottom w:val="none" w:sz="0" w:space="0" w:color="auto"/>
                <w:right w:val="none" w:sz="0" w:space="0" w:color="auto"/>
              </w:divBdr>
              <w:divsChild>
                <w:div w:id="1774743419">
                  <w:marLeft w:val="0"/>
                  <w:marRight w:val="0"/>
                  <w:marTop w:val="0"/>
                  <w:marBottom w:val="0"/>
                  <w:divBdr>
                    <w:top w:val="none" w:sz="0" w:space="0" w:color="auto"/>
                    <w:left w:val="none" w:sz="0" w:space="0" w:color="auto"/>
                    <w:bottom w:val="none" w:sz="0" w:space="0" w:color="auto"/>
                    <w:right w:val="none" w:sz="0" w:space="0" w:color="auto"/>
                  </w:divBdr>
                  <w:divsChild>
                    <w:div w:id="13595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8708">
      <w:bodyDiv w:val="1"/>
      <w:marLeft w:val="0"/>
      <w:marRight w:val="0"/>
      <w:marTop w:val="0"/>
      <w:marBottom w:val="0"/>
      <w:divBdr>
        <w:top w:val="none" w:sz="0" w:space="0" w:color="auto"/>
        <w:left w:val="none" w:sz="0" w:space="0" w:color="auto"/>
        <w:bottom w:val="none" w:sz="0" w:space="0" w:color="auto"/>
        <w:right w:val="none" w:sz="0" w:space="0" w:color="auto"/>
      </w:divBdr>
    </w:div>
    <w:div w:id="1882596144">
      <w:bodyDiv w:val="1"/>
      <w:marLeft w:val="0"/>
      <w:marRight w:val="0"/>
      <w:marTop w:val="0"/>
      <w:marBottom w:val="0"/>
      <w:divBdr>
        <w:top w:val="none" w:sz="0" w:space="0" w:color="auto"/>
        <w:left w:val="none" w:sz="0" w:space="0" w:color="auto"/>
        <w:bottom w:val="none" w:sz="0" w:space="0" w:color="auto"/>
        <w:right w:val="none" w:sz="0" w:space="0" w:color="auto"/>
      </w:divBdr>
    </w:div>
    <w:div w:id="1882742644">
      <w:bodyDiv w:val="1"/>
      <w:marLeft w:val="0"/>
      <w:marRight w:val="0"/>
      <w:marTop w:val="0"/>
      <w:marBottom w:val="0"/>
      <w:divBdr>
        <w:top w:val="none" w:sz="0" w:space="0" w:color="auto"/>
        <w:left w:val="none" w:sz="0" w:space="0" w:color="auto"/>
        <w:bottom w:val="none" w:sz="0" w:space="0" w:color="auto"/>
        <w:right w:val="none" w:sz="0" w:space="0" w:color="auto"/>
      </w:divBdr>
    </w:div>
    <w:div w:id="1970621433">
      <w:bodyDiv w:val="1"/>
      <w:marLeft w:val="0"/>
      <w:marRight w:val="0"/>
      <w:marTop w:val="0"/>
      <w:marBottom w:val="0"/>
      <w:divBdr>
        <w:top w:val="none" w:sz="0" w:space="0" w:color="auto"/>
        <w:left w:val="none" w:sz="0" w:space="0" w:color="auto"/>
        <w:bottom w:val="none" w:sz="0" w:space="0" w:color="auto"/>
        <w:right w:val="none" w:sz="0" w:space="0" w:color="auto"/>
      </w:divBdr>
      <w:divsChild>
        <w:div w:id="1620647541">
          <w:marLeft w:val="0"/>
          <w:marRight w:val="0"/>
          <w:marTop w:val="0"/>
          <w:marBottom w:val="0"/>
          <w:divBdr>
            <w:top w:val="none" w:sz="0" w:space="0" w:color="auto"/>
            <w:left w:val="none" w:sz="0" w:space="0" w:color="auto"/>
            <w:bottom w:val="none" w:sz="0" w:space="0" w:color="auto"/>
            <w:right w:val="none" w:sz="0" w:space="0" w:color="auto"/>
          </w:divBdr>
          <w:divsChild>
            <w:div w:id="245918837">
              <w:marLeft w:val="0"/>
              <w:marRight w:val="0"/>
              <w:marTop w:val="0"/>
              <w:marBottom w:val="0"/>
              <w:divBdr>
                <w:top w:val="none" w:sz="0" w:space="0" w:color="auto"/>
                <w:left w:val="none" w:sz="0" w:space="0" w:color="auto"/>
                <w:bottom w:val="none" w:sz="0" w:space="0" w:color="auto"/>
                <w:right w:val="none" w:sz="0" w:space="0" w:color="auto"/>
              </w:divBdr>
              <w:divsChild>
                <w:div w:id="2015067866">
                  <w:marLeft w:val="0"/>
                  <w:marRight w:val="0"/>
                  <w:marTop w:val="0"/>
                  <w:marBottom w:val="0"/>
                  <w:divBdr>
                    <w:top w:val="none" w:sz="0" w:space="0" w:color="auto"/>
                    <w:left w:val="none" w:sz="0" w:space="0" w:color="auto"/>
                    <w:bottom w:val="none" w:sz="0" w:space="0" w:color="auto"/>
                    <w:right w:val="none" w:sz="0" w:space="0" w:color="auto"/>
                  </w:divBdr>
                  <w:divsChild>
                    <w:div w:id="540166045">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3278">
      <w:bodyDiv w:val="1"/>
      <w:marLeft w:val="0"/>
      <w:marRight w:val="0"/>
      <w:marTop w:val="0"/>
      <w:marBottom w:val="0"/>
      <w:divBdr>
        <w:top w:val="none" w:sz="0" w:space="0" w:color="auto"/>
        <w:left w:val="none" w:sz="0" w:space="0" w:color="auto"/>
        <w:bottom w:val="none" w:sz="0" w:space="0" w:color="auto"/>
        <w:right w:val="none" w:sz="0" w:space="0" w:color="auto"/>
      </w:divBdr>
    </w:div>
    <w:div w:id="2081097268">
      <w:bodyDiv w:val="1"/>
      <w:marLeft w:val="0"/>
      <w:marRight w:val="0"/>
      <w:marTop w:val="0"/>
      <w:marBottom w:val="0"/>
      <w:divBdr>
        <w:top w:val="none" w:sz="0" w:space="0" w:color="auto"/>
        <w:left w:val="none" w:sz="0" w:space="0" w:color="auto"/>
        <w:bottom w:val="none" w:sz="0" w:space="0" w:color="auto"/>
        <w:right w:val="none" w:sz="0" w:space="0" w:color="auto"/>
      </w:divBdr>
    </w:div>
    <w:div w:id="2102683083">
      <w:bodyDiv w:val="1"/>
      <w:marLeft w:val="0"/>
      <w:marRight w:val="0"/>
      <w:marTop w:val="0"/>
      <w:marBottom w:val="0"/>
      <w:divBdr>
        <w:top w:val="none" w:sz="0" w:space="0" w:color="auto"/>
        <w:left w:val="none" w:sz="0" w:space="0" w:color="auto"/>
        <w:bottom w:val="none" w:sz="0" w:space="0" w:color="auto"/>
        <w:right w:val="none" w:sz="0" w:space="0" w:color="auto"/>
      </w:divBdr>
      <w:divsChild>
        <w:div w:id="1112631537">
          <w:marLeft w:val="0"/>
          <w:marRight w:val="0"/>
          <w:marTop w:val="0"/>
          <w:marBottom w:val="0"/>
          <w:divBdr>
            <w:top w:val="none" w:sz="0" w:space="0" w:color="auto"/>
            <w:left w:val="none" w:sz="0" w:space="0" w:color="auto"/>
            <w:bottom w:val="none" w:sz="0" w:space="0" w:color="auto"/>
            <w:right w:val="none" w:sz="0" w:space="0" w:color="auto"/>
          </w:divBdr>
          <w:divsChild>
            <w:div w:id="1920795823">
              <w:marLeft w:val="0"/>
              <w:marRight w:val="0"/>
              <w:marTop w:val="0"/>
              <w:marBottom w:val="0"/>
              <w:divBdr>
                <w:top w:val="none" w:sz="0" w:space="0" w:color="auto"/>
                <w:left w:val="none" w:sz="0" w:space="0" w:color="auto"/>
                <w:bottom w:val="none" w:sz="0" w:space="0" w:color="auto"/>
                <w:right w:val="none" w:sz="0" w:space="0" w:color="auto"/>
              </w:divBdr>
              <w:divsChild>
                <w:div w:id="712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2816">
      <w:bodyDiv w:val="1"/>
      <w:marLeft w:val="0"/>
      <w:marRight w:val="0"/>
      <w:marTop w:val="0"/>
      <w:marBottom w:val="0"/>
      <w:divBdr>
        <w:top w:val="none" w:sz="0" w:space="0" w:color="auto"/>
        <w:left w:val="none" w:sz="0" w:space="0" w:color="auto"/>
        <w:bottom w:val="none" w:sz="0" w:space="0" w:color="auto"/>
        <w:right w:val="none" w:sz="0" w:space="0" w:color="auto"/>
      </w:divBdr>
      <w:divsChild>
        <w:div w:id="650408067">
          <w:marLeft w:val="0"/>
          <w:marRight w:val="0"/>
          <w:marTop w:val="0"/>
          <w:marBottom w:val="0"/>
          <w:divBdr>
            <w:top w:val="none" w:sz="0" w:space="0" w:color="auto"/>
            <w:left w:val="none" w:sz="0" w:space="0" w:color="auto"/>
            <w:bottom w:val="none" w:sz="0" w:space="0" w:color="auto"/>
            <w:right w:val="none" w:sz="0" w:space="0" w:color="auto"/>
          </w:divBdr>
          <w:divsChild>
            <w:div w:id="597448895">
              <w:marLeft w:val="0"/>
              <w:marRight w:val="0"/>
              <w:marTop w:val="0"/>
              <w:marBottom w:val="0"/>
              <w:divBdr>
                <w:top w:val="none" w:sz="0" w:space="0" w:color="auto"/>
                <w:left w:val="none" w:sz="0" w:space="0" w:color="auto"/>
                <w:bottom w:val="none" w:sz="0" w:space="0" w:color="auto"/>
                <w:right w:val="none" w:sz="0" w:space="0" w:color="auto"/>
              </w:divBdr>
              <w:divsChild>
                <w:div w:id="628585097">
                  <w:marLeft w:val="0"/>
                  <w:marRight w:val="0"/>
                  <w:marTop w:val="0"/>
                  <w:marBottom w:val="0"/>
                  <w:divBdr>
                    <w:top w:val="none" w:sz="0" w:space="0" w:color="auto"/>
                    <w:left w:val="none" w:sz="0" w:space="0" w:color="auto"/>
                    <w:bottom w:val="none" w:sz="0" w:space="0" w:color="auto"/>
                    <w:right w:val="none" w:sz="0" w:space="0" w:color="auto"/>
                  </w:divBdr>
                  <w:divsChild>
                    <w:div w:id="8413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content.undp.org/go/prescriptive/Project-Management---Prescriptive-Content-Documents/download/?d_id=1266195&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n.org/sc/committees/1267/aq_sanctions_list.s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3.png"/><Relationship Id="rId36"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erina.rybalchenko@undp.org"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krstat.org" TargetMode="External"/><Relationship Id="rId2" Type="http://schemas.openxmlformats.org/officeDocument/2006/relationships/hyperlink" Target="http://www.iom.org.ua/sites/default/files/nms_round_10_eng_press.pdf" TargetMode="External"/><Relationship Id="rId1" Type="http://schemas.openxmlformats.org/officeDocument/2006/relationships/hyperlink" Target="https://www.msp.gov.ua/news/15512.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2019-11-11T11:00:00+00:00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00102396</UndpProjectNo>
    <UndpDocStatus xmlns="1ed4137b-41b2-488b-8250-6d369ec27664">Approved</UndpDocStatus>
    <Outcome1 xmlns="f1161f5b-24a3-4c2d-bc81-44cb9325e8ee">00115487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ATLASPDC-4-108198</_dlc_DocId>
    <_dlc_DocIdUrl xmlns="f1161f5b-24a3-4c2d-bc81-44cb9325e8ee">
      <Url>https://info.undp.org/docs/pdc/_layouts/DocIdRedir.aspx?ID=ATLASPDC-4-108198</Url>
      <Description>ATLASPDC-4-108198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6274DB1-12FA-4D5E-9081-1A4DAC2F57BD}">
  <ds:schemaRefs>
    <ds:schemaRef ds:uri="http://schemas.openxmlformats.org/officeDocument/2006/bibliography"/>
  </ds:schemaRefs>
</ds:datastoreItem>
</file>

<file path=customXml/itemProps2.xml><?xml version="1.0" encoding="utf-8"?>
<ds:datastoreItem xmlns:ds="http://schemas.openxmlformats.org/officeDocument/2006/customXml" ds:itemID="{48210820-2C42-45F0-8760-66B3010F983D}"/>
</file>

<file path=customXml/itemProps3.xml><?xml version="1.0" encoding="utf-8"?>
<ds:datastoreItem xmlns:ds="http://schemas.openxmlformats.org/officeDocument/2006/customXml" ds:itemID="{CEC8B3E4-4990-45BB-AE98-E20A5AB546D3}"/>
</file>

<file path=customXml/itemProps4.xml><?xml version="1.0" encoding="utf-8"?>
<ds:datastoreItem xmlns:ds="http://schemas.openxmlformats.org/officeDocument/2006/customXml" ds:itemID="{6DAC0E7D-C88E-4FE2-9B08-98F801CBA11A}"/>
</file>

<file path=customXml/itemProps5.xml><?xml version="1.0" encoding="utf-8"?>
<ds:datastoreItem xmlns:ds="http://schemas.openxmlformats.org/officeDocument/2006/customXml" ds:itemID="{7873E5FC-F181-4F6F-9770-BB6CA3AB1FAA}"/>
</file>

<file path=customXml/itemProps6.xml><?xml version="1.0" encoding="utf-8"?>
<ds:datastoreItem xmlns:ds="http://schemas.openxmlformats.org/officeDocument/2006/customXml" ds:itemID="{FB8CCB7D-2720-478E-B9A2-07D5CE94368F}"/>
</file>

<file path=docProps/app.xml><?xml version="1.0" encoding="utf-8"?>
<Properties xmlns="http://schemas.openxmlformats.org/officeDocument/2006/extended-properties" xmlns:vt="http://schemas.openxmlformats.org/officeDocument/2006/docPropsVTypes">
  <Template>Normal</Template>
  <TotalTime>0</TotalTime>
  <Pages>36</Pages>
  <Words>15178</Words>
  <Characters>86519</Characters>
  <Application>Microsoft Office Word</Application>
  <DocSecurity>0</DocSecurity>
  <Lines>720</Lines>
  <Paragraphs>202</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101495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lastModifiedBy>Yuka Heya</cp:lastModifiedBy>
  <cp:revision>2</cp:revision>
  <cp:lastPrinted>2019-02-18T15:28:00Z</cp:lastPrinted>
  <dcterms:created xsi:type="dcterms:W3CDTF">2019-11-11T09:55:00Z</dcterms:created>
  <dcterms:modified xsi:type="dcterms:W3CDTF">2019-11-11T09:55:00Z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9d2b481f-e999-4025-8bab-81f68efaa137</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