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640B4" w14:textId="77777777" w:rsidR="00574B52" w:rsidRDefault="00574B52" w:rsidP="00574B52">
      <w:pPr>
        <w:spacing w:after="120"/>
        <w:jc w:val="center"/>
        <w:rPr>
          <w:rFonts w:ascii="Arial" w:hAnsi="Arial" w:cs="Arial"/>
          <w:b/>
        </w:rPr>
      </w:pPr>
      <w:bookmarkStart w:id="0" w:name="_Toc420586495"/>
    </w:p>
    <w:p w14:paraId="477D23CA" w14:textId="77777777" w:rsidR="00574B52" w:rsidRPr="00D6183C" w:rsidRDefault="00574B52" w:rsidP="00574B52">
      <w:pPr>
        <w:spacing w:after="120"/>
        <w:jc w:val="center"/>
        <w:rPr>
          <w:rFonts w:ascii="Arial" w:hAnsi="Arial" w:cs="Arial"/>
          <w:b/>
        </w:rPr>
      </w:pPr>
      <w:r w:rsidRPr="00D6183C">
        <w:rPr>
          <w:rFonts w:ascii="Arial" w:hAnsi="Arial" w:cs="Arial"/>
          <w:b/>
        </w:rPr>
        <w:t>United Nations Volunteers (UNV) Programme</w:t>
      </w:r>
    </w:p>
    <w:p w14:paraId="26D2D387" w14:textId="77777777" w:rsidR="00574B52" w:rsidRPr="00D6183C" w:rsidRDefault="00574B52" w:rsidP="00574B52">
      <w:pPr>
        <w:jc w:val="center"/>
        <w:rPr>
          <w:rFonts w:ascii="Arial" w:hAnsi="Arial" w:cs="Arial"/>
          <w:b/>
        </w:rPr>
      </w:pPr>
      <w:r w:rsidRPr="00D6183C">
        <w:rPr>
          <w:rFonts w:ascii="Arial" w:hAnsi="Arial" w:cs="Arial"/>
          <w:b/>
        </w:rPr>
        <w:t xml:space="preserve"> Project Document</w:t>
      </w:r>
    </w:p>
    <w:tbl>
      <w:tblPr>
        <w:tblW w:w="9890" w:type="dxa"/>
        <w:jc w:val="center"/>
        <w:tblLayout w:type="fixed"/>
        <w:tblLook w:val="01E0" w:firstRow="1" w:lastRow="1" w:firstColumn="1" w:lastColumn="1" w:noHBand="0" w:noVBand="0"/>
      </w:tblPr>
      <w:tblGrid>
        <w:gridCol w:w="2160"/>
        <w:gridCol w:w="2760"/>
        <w:gridCol w:w="4970"/>
      </w:tblGrid>
      <w:tr w:rsidR="00574B52" w:rsidRPr="00870D4E" w14:paraId="73A7E469" w14:textId="77777777" w:rsidTr="00574B52">
        <w:trPr>
          <w:trHeight w:val="329"/>
          <w:jc w:val="center"/>
        </w:trPr>
        <w:tc>
          <w:tcPr>
            <w:tcW w:w="2160" w:type="dxa"/>
            <w:tcMar>
              <w:top w:w="57" w:type="dxa"/>
              <w:bottom w:w="57" w:type="dxa"/>
            </w:tcMar>
          </w:tcPr>
          <w:p w14:paraId="01099F0A" w14:textId="77777777" w:rsidR="00574B52" w:rsidRPr="007E2518" w:rsidRDefault="00574B52" w:rsidP="00574B52">
            <w:pPr>
              <w:tabs>
                <w:tab w:val="left" w:pos="4680"/>
              </w:tabs>
              <w:rPr>
                <w:rFonts w:asciiTheme="minorHAnsi" w:hAnsiTheme="minorHAnsi" w:cs="Arial"/>
                <w:b/>
                <w:bCs/>
                <w:sz w:val="22"/>
                <w:szCs w:val="22"/>
              </w:rPr>
            </w:pPr>
            <w:r w:rsidRPr="007E2518">
              <w:rPr>
                <w:rFonts w:asciiTheme="minorHAnsi" w:hAnsiTheme="minorHAnsi" w:cs="Arial"/>
                <w:b/>
                <w:bCs/>
                <w:sz w:val="22"/>
                <w:szCs w:val="22"/>
              </w:rPr>
              <w:t xml:space="preserve">Project Title: </w:t>
            </w:r>
          </w:p>
        </w:tc>
        <w:tc>
          <w:tcPr>
            <w:tcW w:w="7730" w:type="dxa"/>
            <w:gridSpan w:val="2"/>
            <w:tcMar>
              <w:top w:w="57" w:type="dxa"/>
              <w:bottom w:w="57" w:type="dxa"/>
            </w:tcMar>
          </w:tcPr>
          <w:p w14:paraId="15E7AB6B" w14:textId="618CEB8B" w:rsidR="00574B52" w:rsidRPr="007E2518" w:rsidRDefault="00A515A7" w:rsidP="00574B52">
            <w:pPr>
              <w:tabs>
                <w:tab w:val="left" w:pos="4680"/>
              </w:tabs>
              <w:rPr>
                <w:rFonts w:asciiTheme="minorHAnsi" w:hAnsiTheme="minorHAnsi" w:cs="Arial"/>
                <w:sz w:val="22"/>
                <w:szCs w:val="22"/>
              </w:rPr>
            </w:pPr>
            <w:r w:rsidRPr="007E2518">
              <w:rPr>
                <w:rFonts w:asciiTheme="minorHAnsi" w:hAnsiTheme="minorHAnsi"/>
                <w:bCs/>
                <w:sz w:val="22"/>
                <w:szCs w:val="22"/>
              </w:rPr>
              <w:t xml:space="preserve">UNV Support to UNDP Comprehensive Disaster Risk Management </w:t>
            </w:r>
            <w:proofErr w:type="spellStart"/>
            <w:r w:rsidRPr="007E2518">
              <w:rPr>
                <w:rFonts w:asciiTheme="minorHAnsi" w:hAnsiTheme="minorHAnsi"/>
                <w:bCs/>
                <w:sz w:val="22"/>
                <w:szCs w:val="22"/>
              </w:rPr>
              <w:t>Programme</w:t>
            </w:r>
            <w:proofErr w:type="spellEnd"/>
            <w:r w:rsidRPr="007E2518">
              <w:rPr>
                <w:rFonts w:asciiTheme="minorHAnsi" w:hAnsiTheme="minorHAnsi"/>
                <w:bCs/>
                <w:sz w:val="22"/>
                <w:szCs w:val="22"/>
              </w:rPr>
              <w:t xml:space="preserve"> (CDRMP)</w:t>
            </w:r>
          </w:p>
        </w:tc>
      </w:tr>
      <w:tr w:rsidR="00574B52" w:rsidRPr="00870D4E" w14:paraId="1FF75249" w14:textId="77777777" w:rsidTr="00574B52">
        <w:trPr>
          <w:trHeight w:val="329"/>
          <w:jc w:val="center"/>
        </w:trPr>
        <w:tc>
          <w:tcPr>
            <w:tcW w:w="2160" w:type="dxa"/>
            <w:tcMar>
              <w:top w:w="57" w:type="dxa"/>
              <w:bottom w:w="57" w:type="dxa"/>
            </w:tcMar>
          </w:tcPr>
          <w:p w14:paraId="0AF2875C" w14:textId="77777777" w:rsidR="00574B52" w:rsidRPr="007E2518" w:rsidRDefault="00574B52" w:rsidP="00574B52">
            <w:pPr>
              <w:tabs>
                <w:tab w:val="left" w:pos="4680"/>
              </w:tabs>
              <w:rPr>
                <w:rFonts w:asciiTheme="minorHAnsi" w:hAnsiTheme="minorHAnsi" w:cs="Arial"/>
                <w:sz w:val="22"/>
                <w:szCs w:val="22"/>
              </w:rPr>
            </w:pPr>
            <w:r w:rsidRPr="007E2518">
              <w:rPr>
                <w:rFonts w:asciiTheme="minorHAnsi" w:hAnsiTheme="minorHAnsi" w:cs="Arial"/>
                <w:b/>
                <w:bCs/>
                <w:sz w:val="22"/>
                <w:szCs w:val="22"/>
              </w:rPr>
              <w:t xml:space="preserve">UNV Strategic Framework  Outcome(s):  </w:t>
            </w:r>
          </w:p>
          <w:p w14:paraId="153F879A" w14:textId="77777777" w:rsidR="00574B52" w:rsidRPr="007E2518" w:rsidRDefault="00574B52" w:rsidP="00574B52">
            <w:pPr>
              <w:tabs>
                <w:tab w:val="left" w:pos="4680"/>
              </w:tabs>
              <w:rPr>
                <w:rFonts w:asciiTheme="minorHAnsi" w:hAnsiTheme="minorHAnsi" w:cs="Arial"/>
                <w:b/>
                <w:bCs/>
                <w:sz w:val="22"/>
                <w:szCs w:val="22"/>
              </w:rPr>
            </w:pPr>
            <w:r w:rsidRPr="007E2518">
              <w:rPr>
                <w:rFonts w:asciiTheme="minorHAnsi" w:hAnsiTheme="minorHAnsi" w:cs="Arial"/>
                <w:sz w:val="22"/>
                <w:szCs w:val="22"/>
              </w:rPr>
              <w:tab/>
            </w:r>
          </w:p>
        </w:tc>
        <w:tc>
          <w:tcPr>
            <w:tcW w:w="7730" w:type="dxa"/>
            <w:gridSpan w:val="2"/>
            <w:tcMar>
              <w:top w:w="57" w:type="dxa"/>
              <w:bottom w:w="57" w:type="dxa"/>
            </w:tcMar>
          </w:tcPr>
          <w:p w14:paraId="158B66E6" w14:textId="1249EECA" w:rsidR="00574B52" w:rsidRPr="007E2518" w:rsidRDefault="00574B52" w:rsidP="00A515A7">
            <w:pPr>
              <w:jc w:val="both"/>
              <w:rPr>
                <w:rFonts w:asciiTheme="minorHAnsi" w:hAnsiTheme="minorHAnsi" w:cs="Arial"/>
                <w:sz w:val="22"/>
                <w:szCs w:val="22"/>
              </w:rPr>
            </w:pPr>
            <w:r w:rsidRPr="007E2518">
              <w:rPr>
                <w:rFonts w:asciiTheme="minorHAnsi" w:hAnsiTheme="minorHAnsi" w:cs="Arial"/>
                <w:b/>
                <w:iCs/>
                <w:sz w:val="22"/>
                <w:szCs w:val="22"/>
              </w:rPr>
              <w:t>Outcome 1</w:t>
            </w:r>
            <w:r w:rsidR="00A515A7" w:rsidRPr="007E2518">
              <w:rPr>
                <w:rFonts w:asciiTheme="minorHAnsi" w:hAnsiTheme="minorHAnsi" w:cs="Arial"/>
                <w:b/>
                <w:iCs/>
                <w:sz w:val="22"/>
                <w:szCs w:val="22"/>
              </w:rPr>
              <w:t xml:space="preserve">: </w:t>
            </w:r>
            <w:r w:rsidR="007E2518" w:rsidRPr="007E2518">
              <w:rPr>
                <w:rFonts w:asciiTheme="minorHAnsi" w:hAnsiTheme="minorHAnsi" w:cs="Arial"/>
                <w:iCs/>
                <w:sz w:val="22"/>
                <w:szCs w:val="22"/>
              </w:rPr>
              <w:t xml:space="preserve">UN entities are more effective in delivering their results by integrating high quality and well supported UN volunteers and volunteerism in their </w:t>
            </w:r>
            <w:proofErr w:type="spellStart"/>
            <w:r w:rsidR="007E2518" w:rsidRPr="007E2518">
              <w:rPr>
                <w:rFonts w:asciiTheme="minorHAnsi" w:hAnsiTheme="minorHAnsi" w:cs="Arial"/>
                <w:iCs/>
                <w:sz w:val="22"/>
                <w:szCs w:val="22"/>
              </w:rPr>
              <w:t>programmes</w:t>
            </w:r>
            <w:proofErr w:type="spellEnd"/>
          </w:p>
        </w:tc>
      </w:tr>
      <w:tr w:rsidR="00574B52" w:rsidRPr="00870D4E" w14:paraId="4FDD5952" w14:textId="77777777" w:rsidTr="00574B52">
        <w:trPr>
          <w:trHeight w:val="329"/>
          <w:jc w:val="center"/>
        </w:trPr>
        <w:tc>
          <w:tcPr>
            <w:tcW w:w="2160" w:type="dxa"/>
            <w:tcMar>
              <w:top w:w="57" w:type="dxa"/>
              <w:bottom w:w="57" w:type="dxa"/>
            </w:tcMar>
          </w:tcPr>
          <w:p w14:paraId="6E1C6DFE" w14:textId="6442F61F" w:rsidR="00574B52" w:rsidRPr="007E2518" w:rsidRDefault="00574B52" w:rsidP="00574B52">
            <w:pPr>
              <w:tabs>
                <w:tab w:val="left" w:pos="4680"/>
              </w:tabs>
              <w:rPr>
                <w:rFonts w:asciiTheme="minorHAnsi" w:hAnsiTheme="minorHAnsi" w:cs="Arial"/>
                <w:b/>
                <w:bCs/>
                <w:sz w:val="22"/>
                <w:szCs w:val="22"/>
              </w:rPr>
            </w:pPr>
            <w:r w:rsidRPr="007E2518">
              <w:rPr>
                <w:rFonts w:asciiTheme="minorHAnsi" w:hAnsiTheme="minorHAnsi" w:cs="Arial"/>
                <w:b/>
                <w:bCs/>
                <w:sz w:val="22"/>
                <w:szCs w:val="22"/>
              </w:rPr>
              <w:t>UNV Programme  Tree Outcome (s):</w:t>
            </w:r>
          </w:p>
        </w:tc>
        <w:tc>
          <w:tcPr>
            <w:tcW w:w="7730" w:type="dxa"/>
            <w:gridSpan w:val="2"/>
            <w:tcMar>
              <w:top w:w="57" w:type="dxa"/>
              <w:bottom w:w="57" w:type="dxa"/>
            </w:tcMar>
          </w:tcPr>
          <w:p w14:paraId="539D2D3D" w14:textId="0BF67B78" w:rsidR="00574B52" w:rsidRPr="007E2518" w:rsidRDefault="00744333" w:rsidP="00A515A7">
            <w:pPr>
              <w:jc w:val="both"/>
              <w:rPr>
                <w:rFonts w:asciiTheme="minorHAnsi" w:hAnsiTheme="minorHAnsi" w:cs="Arial"/>
                <w:bCs/>
                <w:sz w:val="22"/>
                <w:szCs w:val="22"/>
              </w:rPr>
            </w:pPr>
            <w:proofErr w:type="spellStart"/>
            <w:r w:rsidRPr="007E2518">
              <w:rPr>
                <w:rFonts w:asciiTheme="minorHAnsi" w:hAnsiTheme="minorHAnsi" w:cs="Arial"/>
                <w:b/>
                <w:bCs/>
                <w:sz w:val="22"/>
                <w:szCs w:val="22"/>
              </w:rPr>
              <w:t>UNV_Outcome</w:t>
            </w:r>
            <w:proofErr w:type="spellEnd"/>
            <w:r w:rsidRPr="007E2518">
              <w:rPr>
                <w:rFonts w:asciiTheme="minorHAnsi" w:hAnsiTheme="minorHAnsi" w:cs="Arial"/>
                <w:b/>
                <w:bCs/>
                <w:sz w:val="22"/>
                <w:szCs w:val="22"/>
              </w:rPr>
              <w:t xml:space="preserve"> </w:t>
            </w:r>
            <w:r w:rsidR="00A515A7" w:rsidRPr="007E2518">
              <w:rPr>
                <w:rFonts w:asciiTheme="minorHAnsi" w:hAnsiTheme="minorHAnsi" w:cs="Arial"/>
                <w:b/>
                <w:bCs/>
                <w:sz w:val="22"/>
                <w:szCs w:val="22"/>
              </w:rPr>
              <w:t>1</w:t>
            </w:r>
            <w:r w:rsidRPr="007E2518">
              <w:rPr>
                <w:rFonts w:asciiTheme="minorHAnsi" w:hAnsiTheme="minorHAnsi" w:cs="Arial"/>
                <w:b/>
                <w:bCs/>
                <w:sz w:val="22"/>
                <w:szCs w:val="22"/>
              </w:rPr>
              <w:t>:</w:t>
            </w:r>
            <w:r w:rsidRPr="007E2518">
              <w:rPr>
                <w:rFonts w:asciiTheme="minorHAnsi" w:hAnsiTheme="minorHAnsi" w:cs="Arial"/>
                <w:bCs/>
                <w:sz w:val="22"/>
                <w:szCs w:val="22"/>
              </w:rPr>
              <w:t xml:space="preserve"> </w:t>
            </w:r>
            <w:r w:rsidR="00A515A7" w:rsidRPr="007E2518">
              <w:rPr>
                <w:rFonts w:asciiTheme="minorHAnsi" w:hAnsiTheme="minorHAnsi"/>
                <w:bCs/>
                <w:sz w:val="22"/>
                <w:szCs w:val="22"/>
              </w:rPr>
              <w:t>Volunteerism is integrated in UN system projects that promote community-</w:t>
            </w:r>
            <w:proofErr w:type="spellStart"/>
            <w:r w:rsidR="00A515A7" w:rsidRPr="007E2518">
              <w:rPr>
                <w:rFonts w:asciiTheme="minorHAnsi" w:hAnsiTheme="minorHAnsi"/>
                <w:bCs/>
                <w:sz w:val="22"/>
                <w:szCs w:val="22"/>
              </w:rPr>
              <w:t>focussed</w:t>
            </w:r>
            <w:proofErr w:type="spellEnd"/>
            <w:r w:rsidR="00A515A7" w:rsidRPr="007E2518">
              <w:rPr>
                <w:rFonts w:asciiTheme="minorHAnsi" w:hAnsiTheme="minorHAnsi"/>
                <w:bCs/>
                <w:sz w:val="22"/>
                <w:szCs w:val="22"/>
              </w:rPr>
              <w:t xml:space="preserve"> resilience for environmental management, climate change and DRR</w:t>
            </w:r>
          </w:p>
        </w:tc>
      </w:tr>
      <w:tr w:rsidR="00574B52" w:rsidRPr="00870D4E" w14:paraId="3F8B9A41" w14:textId="77777777" w:rsidTr="00574B52">
        <w:trPr>
          <w:trHeight w:val="329"/>
          <w:jc w:val="center"/>
        </w:trPr>
        <w:tc>
          <w:tcPr>
            <w:tcW w:w="2160" w:type="dxa"/>
            <w:tcMar>
              <w:top w:w="57" w:type="dxa"/>
              <w:bottom w:w="57" w:type="dxa"/>
            </w:tcMar>
          </w:tcPr>
          <w:p w14:paraId="79B888A9" w14:textId="77E8F8BF" w:rsidR="00574B52" w:rsidRPr="007E2518" w:rsidRDefault="00574B52" w:rsidP="00574B52">
            <w:pPr>
              <w:tabs>
                <w:tab w:val="left" w:pos="4680"/>
              </w:tabs>
              <w:rPr>
                <w:rFonts w:asciiTheme="minorHAnsi" w:hAnsiTheme="minorHAnsi" w:cs="Arial"/>
                <w:b/>
                <w:bCs/>
                <w:sz w:val="22"/>
                <w:szCs w:val="22"/>
              </w:rPr>
            </w:pPr>
            <w:r w:rsidRPr="007E2518">
              <w:rPr>
                <w:rFonts w:asciiTheme="minorHAnsi" w:hAnsiTheme="minorHAnsi" w:cs="Arial"/>
                <w:b/>
                <w:bCs/>
                <w:sz w:val="22"/>
                <w:szCs w:val="22"/>
              </w:rPr>
              <w:t>UNV Global Programme  Outputs(s):</w:t>
            </w:r>
            <w:r w:rsidRPr="007E2518">
              <w:rPr>
                <w:rFonts w:asciiTheme="minorHAnsi" w:hAnsiTheme="minorHAnsi" w:cs="Arial"/>
                <w:b/>
                <w:bCs/>
                <w:sz w:val="22"/>
                <w:szCs w:val="22"/>
              </w:rPr>
              <w:tab/>
            </w:r>
          </w:p>
          <w:p w14:paraId="375FAE7C" w14:textId="77777777" w:rsidR="00574B52" w:rsidRPr="007E2518" w:rsidRDefault="00574B52" w:rsidP="00574B52">
            <w:pPr>
              <w:tabs>
                <w:tab w:val="left" w:pos="4680"/>
              </w:tabs>
              <w:rPr>
                <w:rFonts w:asciiTheme="minorHAnsi" w:hAnsiTheme="minorHAnsi" w:cs="Arial"/>
                <w:b/>
                <w:bCs/>
                <w:sz w:val="22"/>
                <w:szCs w:val="22"/>
              </w:rPr>
            </w:pPr>
          </w:p>
        </w:tc>
        <w:tc>
          <w:tcPr>
            <w:tcW w:w="7730" w:type="dxa"/>
            <w:gridSpan w:val="2"/>
            <w:tcMar>
              <w:top w:w="57" w:type="dxa"/>
              <w:bottom w:w="57" w:type="dxa"/>
            </w:tcMar>
          </w:tcPr>
          <w:p w14:paraId="7E0AE1C2" w14:textId="6E59444A" w:rsidR="007E2518" w:rsidRPr="007E2518" w:rsidRDefault="007E2518" w:rsidP="007E2518">
            <w:pPr>
              <w:autoSpaceDE w:val="0"/>
              <w:autoSpaceDN w:val="0"/>
              <w:adjustRightInd w:val="0"/>
              <w:rPr>
                <w:rFonts w:asciiTheme="minorHAnsi" w:hAnsiTheme="minorHAnsi"/>
                <w:sz w:val="22"/>
                <w:szCs w:val="22"/>
              </w:rPr>
            </w:pPr>
            <w:r w:rsidRPr="007E2518">
              <w:rPr>
                <w:rFonts w:asciiTheme="minorHAnsi" w:hAnsiTheme="minorHAnsi"/>
                <w:b/>
                <w:bCs/>
                <w:sz w:val="22"/>
                <w:szCs w:val="22"/>
              </w:rPr>
              <w:t>Output 1.1</w:t>
            </w:r>
            <w:r w:rsidRPr="007E2518">
              <w:rPr>
                <w:rFonts w:asciiTheme="minorHAnsi" w:hAnsiTheme="minorHAnsi"/>
                <w:bCs/>
                <w:sz w:val="22"/>
                <w:szCs w:val="22"/>
              </w:rPr>
              <w:t>: Community resilience in urban</w:t>
            </w:r>
            <w:r w:rsidRPr="007E2518">
              <w:rPr>
                <w:rFonts w:asciiTheme="minorHAnsi" w:hAnsiTheme="minorHAnsi"/>
                <w:bCs/>
                <w:sz w:val="22"/>
                <w:szCs w:val="22"/>
              </w:rPr>
              <w:t xml:space="preserve"> </w:t>
            </w:r>
            <w:r w:rsidRPr="007E2518">
              <w:rPr>
                <w:rFonts w:asciiTheme="minorHAnsi" w:hAnsiTheme="minorHAnsi"/>
                <w:bCs/>
                <w:sz w:val="22"/>
                <w:szCs w:val="22"/>
              </w:rPr>
              <w:t xml:space="preserve">settings </w:t>
            </w:r>
            <w:r w:rsidRPr="007E2518">
              <w:rPr>
                <w:rFonts w:asciiTheme="minorHAnsi" w:hAnsiTheme="minorHAnsi"/>
                <w:sz w:val="22"/>
                <w:szCs w:val="22"/>
              </w:rPr>
              <w:t>in South Asia and Sub-Sahara Africa</w:t>
            </w:r>
            <w:r>
              <w:rPr>
                <w:rFonts w:asciiTheme="minorHAnsi" w:hAnsiTheme="minorHAnsi"/>
                <w:sz w:val="22"/>
                <w:szCs w:val="22"/>
              </w:rPr>
              <w:t xml:space="preserve"> </w:t>
            </w:r>
            <w:r w:rsidRPr="007E2518">
              <w:rPr>
                <w:rFonts w:asciiTheme="minorHAnsi" w:hAnsiTheme="minorHAnsi"/>
                <w:sz w:val="22"/>
                <w:szCs w:val="22"/>
              </w:rPr>
              <w:t>strengthened in UN system projects</w:t>
            </w:r>
          </w:p>
          <w:p w14:paraId="4E4D9184" w14:textId="7189DCB6" w:rsidR="007E2518" w:rsidRPr="007E2518" w:rsidRDefault="007E2518" w:rsidP="007E2518">
            <w:pPr>
              <w:autoSpaceDE w:val="0"/>
              <w:autoSpaceDN w:val="0"/>
              <w:adjustRightInd w:val="0"/>
              <w:rPr>
                <w:rFonts w:asciiTheme="minorHAnsi" w:hAnsiTheme="minorHAnsi"/>
                <w:sz w:val="22"/>
                <w:szCs w:val="22"/>
              </w:rPr>
            </w:pPr>
            <w:r w:rsidRPr="007E2518">
              <w:rPr>
                <w:rFonts w:asciiTheme="minorHAnsi" w:hAnsiTheme="minorHAnsi"/>
                <w:b/>
                <w:bCs/>
                <w:sz w:val="22"/>
                <w:szCs w:val="22"/>
              </w:rPr>
              <w:t>Output 1.4:</w:t>
            </w:r>
            <w:r w:rsidRPr="007E2518">
              <w:rPr>
                <w:rFonts w:asciiTheme="minorHAnsi" w:hAnsiTheme="minorHAnsi"/>
                <w:bCs/>
                <w:sz w:val="22"/>
                <w:szCs w:val="22"/>
              </w:rPr>
              <w:t xml:space="preserve"> </w:t>
            </w:r>
            <w:r w:rsidRPr="007E2518">
              <w:rPr>
                <w:rFonts w:asciiTheme="minorHAnsi" w:hAnsiTheme="minorHAnsi"/>
                <w:sz w:val="22"/>
                <w:szCs w:val="22"/>
              </w:rPr>
              <w:t>Local disaster preparedness plans</w:t>
            </w:r>
            <w:r w:rsidRPr="007E2518">
              <w:rPr>
                <w:rFonts w:asciiTheme="minorHAnsi" w:hAnsiTheme="minorHAnsi"/>
                <w:sz w:val="22"/>
                <w:szCs w:val="22"/>
              </w:rPr>
              <w:t xml:space="preserve"> </w:t>
            </w:r>
            <w:r w:rsidRPr="007E2518">
              <w:rPr>
                <w:rFonts w:asciiTheme="minorHAnsi" w:hAnsiTheme="minorHAnsi"/>
                <w:sz w:val="22"/>
                <w:szCs w:val="22"/>
              </w:rPr>
              <w:t xml:space="preserve">with </w:t>
            </w:r>
            <w:proofErr w:type="spellStart"/>
            <w:r w:rsidRPr="007E2518">
              <w:rPr>
                <w:rFonts w:asciiTheme="minorHAnsi" w:hAnsiTheme="minorHAnsi"/>
                <w:sz w:val="22"/>
                <w:szCs w:val="22"/>
              </w:rPr>
              <w:t>emphasise</w:t>
            </w:r>
            <w:proofErr w:type="spellEnd"/>
            <w:r w:rsidRPr="007E2518">
              <w:rPr>
                <w:rFonts w:asciiTheme="minorHAnsi" w:hAnsiTheme="minorHAnsi"/>
                <w:sz w:val="22"/>
                <w:szCs w:val="22"/>
              </w:rPr>
              <w:t xml:space="preserve"> on the </w:t>
            </w:r>
            <w:r w:rsidRPr="007E2518">
              <w:rPr>
                <w:rFonts w:asciiTheme="minorHAnsi" w:hAnsiTheme="minorHAnsi"/>
                <w:bCs/>
                <w:sz w:val="22"/>
                <w:szCs w:val="22"/>
              </w:rPr>
              <w:t xml:space="preserve">social inclusion </w:t>
            </w:r>
            <w:r w:rsidRPr="007E2518">
              <w:rPr>
                <w:rFonts w:asciiTheme="minorHAnsi" w:hAnsiTheme="minorHAnsi"/>
                <w:sz w:val="22"/>
                <w:szCs w:val="22"/>
              </w:rPr>
              <w:t>– of</w:t>
            </w:r>
            <w:r>
              <w:rPr>
                <w:rFonts w:asciiTheme="minorHAnsi" w:hAnsiTheme="minorHAnsi"/>
                <w:sz w:val="22"/>
                <w:szCs w:val="22"/>
              </w:rPr>
              <w:t xml:space="preserve"> </w:t>
            </w:r>
            <w:r w:rsidRPr="007E2518">
              <w:rPr>
                <w:rFonts w:asciiTheme="minorHAnsi" w:hAnsiTheme="minorHAnsi"/>
                <w:sz w:val="22"/>
                <w:szCs w:val="22"/>
              </w:rPr>
              <w:t>women, youth, people with disabilities and</w:t>
            </w:r>
            <w:r w:rsidRPr="007E2518">
              <w:rPr>
                <w:rFonts w:asciiTheme="minorHAnsi" w:hAnsiTheme="minorHAnsi"/>
                <w:sz w:val="22"/>
                <w:szCs w:val="22"/>
              </w:rPr>
              <w:t xml:space="preserve"> </w:t>
            </w:r>
            <w:r w:rsidRPr="007E2518">
              <w:rPr>
                <w:rFonts w:asciiTheme="minorHAnsi" w:hAnsiTheme="minorHAnsi"/>
                <w:sz w:val="22"/>
                <w:szCs w:val="22"/>
              </w:rPr>
              <w:t>other marginalized people</w:t>
            </w:r>
            <w:r>
              <w:rPr>
                <w:rFonts w:asciiTheme="minorHAnsi" w:hAnsiTheme="minorHAnsi"/>
                <w:sz w:val="22"/>
                <w:szCs w:val="22"/>
              </w:rPr>
              <w:t xml:space="preserve"> </w:t>
            </w:r>
            <w:r w:rsidRPr="007E2518">
              <w:rPr>
                <w:rFonts w:asciiTheme="minorHAnsi" w:hAnsiTheme="minorHAnsi"/>
                <w:sz w:val="22"/>
                <w:szCs w:val="22"/>
              </w:rPr>
              <w:t xml:space="preserve"> – developed with</w:t>
            </w:r>
            <w:r>
              <w:rPr>
                <w:rFonts w:asciiTheme="minorHAnsi" w:hAnsiTheme="minorHAnsi"/>
                <w:sz w:val="22"/>
                <w:szCs w:val="22"/>
              </w:rPr>
              <w:t xml:space="preserve"> </w:t>
            </w:r>
            <w:r w:rsidRPr="007E2518">
              <w:rPr>
                <w:rFonts w:asciiTheme="minorHAnsi" w:hAnsiTheme="minorHAnsi"/>
                <w:sz w:val="22"/>
                <w:szCs w:val="22"/>
              </w:rPr>
              <w:t>20 communities</w:t>
            </w:r>
          </w:p>
          <w:p w14:paraId="41C8E83B" w14:textId="51B13B5E" w:rsidR="007E2518" w:rsidRPr="007E2518" w:rsidRDefault="007E2518" w:rsidP="007E2518">
            <w:pPr>
              <w:autoSpaceDE w:val="0"/>
              <w:autoSpaceDN w:val="0"/>
              <w:adjustRightInd w:val="0"/>
              <w:rPr>
                <w:rFonts w:asciiTheme="minorHAnsi" w:hAnsiTheme="minorHAnsi"/>
                <w:sz w:val="22"/>
                <w:szCs w:val="22"/>
              </w:rPr>
            </w:pPr>
            <w:r w:rsidRPr="007E2518">
              <w:rPr>
                <w:rFonts w:asciiTheme="minorHAnsi" w:hAnsiTheme="minorHAnsi"/>
                <w:b/>
                <w:bCs/>
                <w:sz w:val="22"/>
                <w:szCs w:val="22"/>
              </w:rPr>
              <w:t>Output 2.3:</w:t>
            </w:r>
            <w:r w:rsidRPr="007E2518">
              <w:rPr>
                <w:rFonts w:asciiTheme="minorHAnsi" w:hAnsiTheme="minorHAnsi"/>
                <w:bCs/>
                <w:sz w:val="22"/>
                <w:szCs w:val="22"/>
              </w:rPr>
              <w:t xml:space="preserve"> </w:t>
            </w:r>
            <w:r w:rsidRPr="007E2518">
              <w:rPr>
                <w:rFonts w:asciiTheme="minorHAnsi" w:hAnsiTheme="minorHAnsi"/>
                <w:sz w:val="22"/>
                <w:szCs w:val="22"/>
              </w:rPr>
              <w:t xml:space="preserve">Communities’ </w:t>
            </w:r>
            <w:r w:rsidRPr="007E2518">
              <w:rPr>
                <w:rFonts w:asciiTheme="minorHAnsi" w:hAnsiTheme="minorHAnsi"/>
                <w:bCs/>
                <w:sz w:val="22"/>
                <w:szCs w:val="22"/>
              </w:rPr>
              <w:t>DRR planning</w:t>
            </w:r>
            <w:r w:rsidRPr="007E2518">
              <w:rPr>
                <w:rFonts w:asciiTheme="minorHAnsi" w:hAnsiTheme="minorHAnsi"/>
                <w:bCs/>
                <w:sz w:val="22"/>
                <w:szCs w:val="22"/>
              </w:rPr>
              <w:t xml:space="preserve"> </w:t>
            </w:r>
            <w:r w:rsidRPr="007E2518">
              <w:rPr>
                <w:rFonts w:asciiTheme="minorHAnsi" w:hAnsiTheme="minorHAnsi"/>
                <w:bCs/>
                <w:sz w:val="22"/>
                <w:szCs w:val="22"/>
              </w:rPr>
              <w:t xml:space="preserve">and response mechanisms </w:t>
            </w:r>
            <w:r w:rsidRPr="007E2518">
              <w:rPr>
                <w:rFonts w:asciiTheme="minorHAnsi" w:hAnsiTheme="minorHAnsi"/>
                <w:sz w:val="22"/>
                <w:szCs w:val="22"/>
              </w:rPr>
              <w:t>established and</w:t>
            </w:r>
          </w:p>
          <w:p w14:paraId="0F836A24" w14:textId="7690518B" w:rsidR="00574B52" w:rsidRPr="007E2518" w:rsidRDefault="007E2518" w:rsidP="007E2518">
            <w:pPr>
              <w:autoSpaceDE w:val="0"/>
              <w:autoSpaceDN w:val="0"/>
              <w:adjustRightInd w:val="0"/>
              <w:rPr>
                <w:rFonts w:asciiTheme="minorHAnsi" w:hAnsiTheme="minorHAnsi" w:cs="Arial"/>
                <w:sz w:val="22"/>
                <w:szCs w:val="22"/>
              </w:rPr>
            </w:pPr>
            <w:r w:rsidRPr="007E2518">
              <w:rPr>
                <w:rFonts w:asciiTheme="minorHAnsi" w:hAnsiTheme="minorHAnsi"/>
                <w:sz w:val="22"/>
                <w:szCs w:val="22"/>
              </w:rPr>
              <w:t>strengthened, with a gender perspective, in 10</w:t>
            </w:r>
            <w:r w:rsidRPr="007E2518">
              <w:rPr>
                <w:rFonts w:asciiTheme="minorHAnsi" w:hAnsiTheme="minorHAnsi"/>
                <w:sz w:val="22"/>
                <w:szCs w:val="22"/>
              </w:rPr>
              <w:t xml:space="preserve"> </w:t>
            </w:r>
            <w:r w:rsidRPr="007E2518">
              <w:rPr>
                <w:rFonts w:asciiTheme="minorHAnsi" w:hAnsiTheme="minorHAnsi"/>
                <w:sz w:val="22"/>
                <w:szCs w:val="22"/>
              </w:rPr>
              <w:t>countries</w:t>
            </w:r>
          </w:p>
        </w:tc>
      </w:tr>
      <w:tr w:rsidR="00574B52" w:rsidRPr="00870D4E" w14:paraId="7AB94126" w14:textId="77777777" w:rsidTr="00574B52">
        <w:trPr>
          <w:trHeight w:val="329"/>
          <w:jc w:val="center"/>
        </w:trPr>
        <w:tc>
          <w:tcPr>
            <w:tcW w:w="2160" w:type="dxa"/>
            <w:tcMar>
              <w:top w:w="57" w:type="dxa"/>
              <w:bottom w:w="57" w:type="dxa"/>
            </w:tcMar>
          </w:tcPr>
          <w:p w14:paraId="69A98BC6" w14:textId="77777777" w:rsidR="00574B52" w:rsidRPr="007E2518" w:rsidRDefault="00574B52" w:rsidP="00574B52">
            <w:pPr>
              <w:tabs>
                <w:tab w:val="left" w:pos="4680"/>
              </w:tabs>
              <w:rPr>
                <w:rFonts w:asciiTheme="minorHAnsi" w:hAnsiTheme="minorHAnsi" w:cs="Arial"/>
                <w:b/>
                <w:bCs/>
                <w:sz w:val="22"/>
                <w:szCs w:val="22"/>
              </w:rPr>
            </w:pPr>
            <w:r w:rsidRPr="007E2518">
              <w:rPr>
                <w:rFonts w:asciiTheme="minorHAnsi" w:hAnsiTheme="minorHAnsi" w:cs="Arial"/>
                <w:b/>
                <w:bCs/>
                <w:sz w:val="22"/>
                <w:szCs w:val="22"/>
              </w:rPr>
              <w:t>Expected Output(s):</w:t>
            </w:r>
          </w:p>
        </w:tc>
        <w:tc>
          <w:tcPr>
            <w:tcW w:w="7730" w:type="dxa"/>
            <w:gridSpan w:val="2"/>
            <w:tcMar>
              <w:top w:w="57" w:type="dxa"/>
              <w:bottom w:w="57" w:type="dxa"/>
            </w:tcMar>
          </w:tcPr>
          <w:p w14:paraId="5993AF1A" w14:textId="0D899088" w:rsidR="00744333" w:rsidRPr="007E2518" w:rsidRDefault="00A515A7" w:rsidP="00744333">
            <w:pPr>
              <w:jc w:val="both"/>
              <w:rPr>
                <w:rFonts w:asciiTheme="minorHAnsi" w:hAnsiTheme="minorHAnsi" w:cs="Arial"/>
                <w:sz w:val="22"/>
                <w:szCs w:val="22"/>
              </w:rPr>
            </w:pPr>
            <w:r w:rsidRPr="007E2518">
              <w:rPr>
                <w:rFonts w:asciiTheme="minorHAnsi" w:hAnsiTheme="minorHAnsi" w:cs="Arial"/>
                <w:b/>
                <w:sz w:val="22"/>
                <w:szCs w:val="22"/>
              </w:rPr>
              <w:t>Output 1</w:t>
            </w:r>
            <w:r w:rsidR="00744333" w:rsidRPr="007E2518">
              <w:rPr>
                <w:rFonts w:asciiTheme="minorHAnsi" w:hAnsiTheme="minorHAnsi" w:cs="Arial"/>
                <w:b/>
                <w:sz w:val="22"/>
                <w:szCs w:val="22"/>
              </w:rPr>
              <w:t>:</w:t>
            </w:r>
            <w:r w:rsidR="00744333" w:rsidRPr="007E2518">
              <w:rPr>
                <w:rFonts w:asciiTheme="minorHAnsi" w:hAnsiTheme="minorHAnsi" w:cs="Arial"/>
                <w:sz w:val="22"/>
                <w:szCs w:val="22"/>
              </w:rPr>
              <w:t xml:space="preserve"> </w:t>
            </w:r>
            <w:r w:rsidRPr="007E2518">
              <w:rPr>
                <w:rFonts w:asciiTheme="minorHAnsi" w:hAnsiTheme="minorHAnsi"/>
                <w:sz w:val="22"/>
                <w:szCs w:val="22"/>
              </w:rPr>
              <w:t>Strengthened Emergency Operation Centers in 2 districts</w:t>
            </w:r>
          </w:p>
          <w:p w14:paraId="32F6624F" w14:textId="1FBE0400" w:rsidR="00744333" w:rsidRPr="007E2518" w:rsidRDefault="00A515A7" w:rsidP="00744333">
            <w:pPr>
              <w:jc w:val="both"/>
              <w:rPr>
                <w:rFonts w:asciiTheme="minorHAnsi" w:hAnsiTheme="minorHAnsi" w:cs="Arial"/>
                <w:sz w:val="22"/>
                <w:szCs w:val="22"/>
              </w:rPr>
            </w:pPr>
            <w:r w:rsidRPr="007E2518">
              <w:rPr>
                <w:rFonts w:asciiTheme="minorHAnsi" w:hAnsiTheme="minorHAnsi" w:cs="Arial"/>
                <w:b/>
                <w:sz w:val="22"/>
                <w:szCs w:val="22"/>
              </w:rPr>
              <w:t>Output 2</w:t>
            </w:r>
            <w:r w:rsidR="00744333" w:rsidRPr="007E2518">
              <w:rPr>
                <w:rFonts w:asciiTheme="minorHAnsi" w:hAnsiTheme="minorHAnsi" w:cs="Arial"/>
                <w:sz w:val="22"/>
                <w:szCs w:val="22"/>
              </w:rPr>
              <w:t xml:space="preserve">: </w:t>
            </w:r>
            <w:r w:rsidRPr="007E2518">
              <w:rPr>
                <w:rFonts w:asciiTheme="minorHAnsi" w:hAnsiTheme="minorHAnsi"/>
                <w:sz w:val="22"/>
                <w:szCs w:val="22"/>
              </w:rPr>
              <w:t>Communities fully aware of the need for and means to (re)build safely in alignment with the National Building Code</w:t>
            </w:r>
          </w:p>
          <w:p w14:paraId="227EEF91" w14:textId="57AC3350" w:rsidR="00574B52" w:rsidRPr="007E2518" w:rsidRDefault="00744333" w:rsidP="00130508">
            <w:pPr>
              <w:tabs>
                <w:tab w:val="left" w:pos="4680"/>
              </w:tabs>
              <w:rPr>
                <w:rFonts w:asciiTheme="minorHAnsi" w:hAnsiTheme="minorHAnsi" w:cs="Arial"/>
                <w:sz w:val="22"/>
                <w:szCs w:val="22"/>
              </w:rPr>
            </w:pPr>
            <w:r w:rsidRPr="007E2518">
              <w:rPr>
                <w:rFonts w:asciiTheme="minorHAnsi" w:hAnsiTheme="minorHAnsi" w:cs="Arial"/>
                <w:b/>
                <w:sz w:val="22"/>
                <w:szCs w:val="22"/>
              </w:rPr>
              <w:t xml:space="preserve"> </w:t>
            </w:r>
          </w:p>
        </w:tc>
      </w:tr>
      <w:tr w:rsidR="00574B52" w:rsidRPr="00870D4E" w14:paraId="7DDCB91A" w14:textId="77777777" w:rsidTr="00574B52">
        <w:trPr>
          <w:trHeight w:val="329"/>
          <w:jc w:val="center"/>
        </w:trPr>
        <w:tc>
          <w:tcPr>
            <w:tcW w:w="2160" w:type="dxa"/>
            <w:tcBorders>
              <w:bottom w:val="single" w:sz="4" w:space="0" w:color="auto"/>
            </w:tcBorders>
            <w:tcMar>
              <w:top w:w="57" w:type="dxa"/>
              <w:bottom w:w="57" w:type="dxa"/>
            </w:tcMar>
          </w:tcPr>
          <w:p w14:paraId="300546D7" w14:textId="77777777" w:rsidR="00574B52" w:rsidRPr="007E2518" w:rsidRDefault="00574B52" w:rsidP="00574B52">
            <w:pPr>
              <w:tabs>
                <w:tab w:val="left" w:pos="4680"/>
              </w:tabs>
              <w:rPr>
                <w:rFonts w:asciiTheme="minorHAnsi" w:hAnsiTheme="minorHAnsi" w:cs="Arial"/>
                <w:i/>
                <w:sz w:val="22"/>
                <w:szCs w:val="22"/>
                <w:shd w:val="clear" w:color="auto" w:fill="E0E0E0"/>
              </w:rPr>
            </w:pPr>
            <w:r w:rsidRPr="007E2518">
              <w:rPr>
                <w:rFonts w:asciiTheme="minorHAnsi" w:hAnsiTheme="minorHAnsi" w:cs="Arial"/>
                <w:b/>
                <w:bCs/>
                <w:sz w:val="22"/>
                <w:szCs w:val="22"/>
              </w:rPr>
              <w:t xml:space="preserve">Executing Entity:  </w:t>
            </w:r>
          </w:p>
        </w:tc>
        <w:tc>
          <w:tcPr>
            <w:tcW w:w="7730" w:type="dxa"/>
            <w:gridSpan w:val="2"/>
            <w:tcBorders>
              <w:bottom w:val="single" w:sz="4" w:space="0" w:color="auto"/>
            </w:tcBorders>
            <w:tcMar>
              <w:top w:w="57" w:type="dxa"/>
              <w:bottom w:w="57" w:type="dxa"/>
            </w:tcMar>
          </w:tcPr>
          <w:p w14:paraId="557B7FA5" w14:textId="2A9FF864" w:rsidR="00574B52" w:rsidRPr="007E2518" w:rsidRDefault="00A515A7" w:rsidP="00574B52">
            <w:pPr>
              <w:tabs>
                <w:tab w:val="left" w:pos="4680"/>
              </w:tabs>
              <w:rPr>
                <w:rFonts w:asciiTheme="minorHAnsi" w:hAnsiTheme="minorHAnsi" w:cs="Arial"/>
                <w:sz w:val="22"/>
                <w:szCs w:val="22"/>
                <w:shd w:val="clear" w:color="auto" w:fill="E0E0E0"/>
              </w:rPr>
            </w:pPr>
            <w:r w:rsidRPr="007E2518">
              <w:rPr>
                <w:rFonts w:asciiTheme="minorHAnsi" w:hAnsiTheme="minorHAnsi" w:cs="Arial"/>
                <w:sz w:val="22"/>
                <w:szCs w:val="22"/>
              </w:rPr>
              <w:t>UNDP</w:t>
            </w:r>
          </w:p>
        </w:tc>
      </w:tr>
      <w:tr w:rsidR="00574B52" w:rsidRPr="00870D4E" w14:paraId="67D07E4E" w14:textId="77777777" w:rsidTr="00574B52">
        <w:trPr>
          <w:trHeight w:val="259"/>
          <w:jc w:val="center"/>
        </w:trPr>
        <w:tc>
          <w:tcPr>
            <w:tcW w:w="989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7B60452" w14:textId="361D7D4B" w:rsidR="00574B52" w:rsidRPr="000A7174" w:rsidRDefault="00574B52" w:rsidP="00574B52">
            <w:pPr>
              <w:jc w:val="center"/>
              <w:rPr>
                <w:rFonts w:ascii="Arial" w:hAnsi="Arial" w:cs="Arial"/>
                <w:b/>
                <w:bCs/>
                <w:sz w:val="20"/>
                <w:szCs w:val="20"/>
              </w:rPr>
            </w:pPr>
            <w:r w:rsidRPr="000A7174">
              <w:rPr>
                <w:rFonts w:ascii="Arial" w:hAnsi="Arial" w:cs="Arial"/>
                <w:b/>
                <w:bCs/>
                <w:sz w:val="20"/>
                <w:szCs w:val="20"/>
              </w:rPr>
              <w:t>Brief Description</w:t>
            </w:r>
          </w:p>
          <w:p w14:paraId="021D38ED" w14:textId="77777777" w:rsidR="00FC608B" w:rsidRDefault="00130508" w:rsidP="00486BDE">
            <w:pPr>
              <w:jc w:val="both"/>
              <w:rPr>
                <w:rFonts w:ascii="Arial" w:hAnsi="Arial" w:cs="Arial"/>
                <w:sz w:val="20"/>
                <w:szCs w:val="20"/>
              </w:rPr>
            </w:pPr>
            <w:r>
              <w:rPr>
                <w:rFonts w:ascii="Arial" w:hAnsi="Arial" w:cs="Arial"/>
                <w:sz w:val="20"/>
                <w:szCs w:val="20"/>
              </w:rPr>
              <w:t xml:space="preserve"> </w:t>
            </w:r>
          </w:p>
          <w:p w14:paraId="098120A7" w14:textId="491413BC" w:rsidR="00A515A7" w:rsidRPr="007E2518" w:rsidRDefault="006262D8" w:rsidP="00A515A7">
            <w:pPr>
              <w:rPr>
                <w:rFonts w:asciiTheme="minorHAnsi" w:hAnsiTheme="minorHAnsi"/>
                <w:bCs/>
                <w:sz w:val="22"/>
                <w:szCs w:val="22"/>
              </w:rPr>
            </w:pPr>
            <w:r w:rsidRPr="007E2518">
              <w:rPr>
                <w:rFonts w:asciiTheme="minorHAnsi" w:hAnsiTheme="minorHAnsi" w:cs="Arial"/>
                <w:sz w:val="22"/>
                <w:szCs w:val="22"/>
                <w:lang w:val="en-GB"/>
              </w:rPr>
              <w:t xml:space="preserve">The proposed project will streamline volunteerism as a strategic resource to </w:t>
            </w:r>
            <w:r w:rsidRPr="007E2518">
              <w:rPr>
                <w:rFonts w:asciiTheme="minorHAnsi" w:hAnsiTheme="minorHAnsi"/>
                <w:bCs/>
                <w:sz w:val="22"/>
                <w:szCs w:val="22"/>
              </w:rPr>
              <w:t xml:space="preserve">strengthen disaster management capacities and the awareness of the communities </w:t>
            </w:r>
            <w:r w:rsidRPr="007E2518">
              <w:rPr>
                <w:rFonts w:asciiTheme="minorHAnsi" w:hAnsiTheme="minorHAnsi" w:cs="Arial"/>
                <w:sz w:val="22"/>
                <w:szCs w:val="22"/>
                <w:lang w:val="en-GB"/>
              </w:rPr>
              <w:t xml:space="preserve">on national reconstruction with technical assistance for implementation of the National Building Code and safe construction. Within this context, it is anticipated </w:t>
            </w:r>
            <w:proofErr w:type="gramStart"/>
            <w:r w:rsidRPr="007E2518">
              <w:rPr>
                <w:rFonts w:asciiTheme="minorHAnsi" w:hAnsiTheme="minorHAnsi" w:cs="Arial"/>
                <w:sz w:val="22"/>
                <w:szCs w:val="22"/>
                <w:lang w:val="en-GB"/>
              </w:rPr>
              <w:t>that  communities</w:t>
            </w:r>
            <w:proofErr w:type="gramEnd"/>
            <w:r w:rsidRPr="007E2518">
              <w:rPr>
                <w:rFonts w:asciiTheme="minorHAnsi" w:hAnsiTheme="minorHAnsi" w:cs="Arial"/>
                <w:sz w:val="22"/>
                <w:szCs w:val="22"/>
                <w:lang w:val="en-GB"/>
              </w:rPr>
              <w:t xml:space="preserve"> will be prepared for hazards and supported in managing those, thereby </w:t>
            </w:r>
            <w:r w:rsidRPr="007E2518">
              <w:rPr>
                <w:rFonts w:asciiTheme="minorHAnsi" w:hAnsiTheme="minorHAnsi" w:cs="Arial"/>
                <w:sz w:val="22"/>
                <w:szCs w:val="22"/>
              </w:rPr>
              <w:t xml:space="preserve">reducing vulnerabilities. </w:t>
            </w:r>
            <w:r w:rsidRPr="007E2518">
              <w:rPr>
                <w:rFonts w:asciiTheme="minorHAnsi" w:hAnsiTheme="minorHAnsi" w:cstheme="minorHAnsi"/>
                <w:sz w:val="22"/>
                <w:szCs w:val="22"/>
              </w:rPr>
              <w:t>UNV’s experience in immediate mobilization of volunteers in disaster situations combined with its capacity to integrate volunteerism as a development resource for recovery and reconstruction will be applied systematically in achieving expected results.</w:t>
            </w:r>
          </w:p>
          <w:p w14:paraId="245C6BA2" w14:textId="76352097" w:rsidR="00130508" w:rsidRPr="007E2518" w:rsidRDefault="00130508" w:rsidP="00486BDE">
            <w:pPr>
              <w:jc w:val="both"/>
              <w:rPr>
                <w:rFonts w:ascii="Arial" w:hAnsi="Arial" w:cs="Arial"/>
                <w:sz w:val="22"/>
                <w:szCs w:val="22"/>
              </w:rPr>
            </w:pPr>
          </w:p>
          <w:p w14:paraId="2761A3AA" w14:textId="0463DBB5" w:rsidR="00130508" w:rsidRPr="00A6026A" w:rsidRDefault="006262D8" w:rsidP="006262D8">
            <w:pPr>
              <w:jc w:val="both"/>
              <w:rPr>
                <w:rFonts w:ascii="Arial" w:hAnsi="Arial" w:cs="Arial"/>
                <w:color w:val="44546A"/>
                <w:sz w:val="20"/>
                <w:szCs w:val="20"/>
              </w:rPr>
            </w:pPr>
            <w:r w:rsidRPr="007E2518">
              <w:rPr>
                <w:rFonts w:asciiTheme="minorHAnsi" w:hAnsiTheme="minorHAnsi"/>
                <w:bCs/>
                <w:sz w:val="22"/>
                <w:szCs w:val="22"/>
              </w:rPr>
              <w:t>The project will be implemented jointly with UNDP.</w:t>
            </w:r>
          </w:p>
        </w:tc>
      </w:tr>
      <w:tr w:rsidR="00574B52" w:rsidRPr="00870D4E" w14:paraId="1BD36B66" w14:textId="77777777" w:rsidTr="00FC608B">
        <w:trPr>
          <w:trHeight w:val="2534"/>
          <w:jc w:val="center"/>
        </w:trPr>
        <w:tc>
          <w:tcPr>
            <w:tcW w:w="492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4BF1756" w14:textId="1E7DDDAF" w:rsidR="00574B52" w:rsidRPr="00FC608B" w:rsidRDefault="00574B52" w:rsidP="00574B52">
            <w:pPr>
              <w:spacing w:after="180"/>
              <w:rPr>
                <w:rFonts w:ascii="Arial" w:hAnsi="Arial" w:cs="Arial"/>
                <w:sz w:val="18"/>
                <w:szCs w:val="18"/>
              </w:rPr>
            </w:pPr>
            <w:proofErr w:type="spellStart"/>
            <w:r w:rsidRPr="00FC608B">
              <w:rPr>
                <w:rFonts w:ascii="Arial" w:hAnsi="Arial" w:cs="Arial"/>
                <w:b/>
                <w:sz w:val="18"/>
                <w:szCs w:val="18"/>
              </w:rPr>
              <w:t>Programme</w:t>
            </w:r>
            <w:proofErr w:type="spellEnd"/>
            <w:r w:rsidRPr="00FC608B">
              <w:rPr>
                <w:rFonts w:ascii="Arial" w:hAnsi="Arial" w:cs="Arial"/>
                <w:b/>
                <w:sz w:val="18"/>
                <w:szCs w:val="18"/>
              </w:rPr>
              <w:t xml:space="preserve"> Period:</w:t>
            </w:r>
            <w:r w:rsidR="00486BDE">
              <w:rPr>
                <w:rFonts w:ascii="Arial" w:hAnsi="Arial" w:cs="Arial"/>
                <w:sz w:val="18"/>
                <w:szCs w:val="18"/>
              </w:rPr>
              <w:tab/>
            </w:r>
            <w:r w:rsidR="00486BDE">
              <w:rPr>
                <w:rFonts w:ascii="Arial" w:hAnsi="Arial" w:cs="Arial"/>
                <w:sz w:val="18"/>
                <w:szCs w:val="18"/>
              </w:rPr>
              <w:tab/>
            </w:r>
            <w:r w:rsidR="006262D8">
              <w:rPr>
                <w:rFonts w:ascii="Arial" w:hAnsi="Arial" w:cs="Arial"/>
                <w:sz w:val="18"/>
                <w:szCs w:val="18"/>
              </w:rPr>
              <w:t>2016 - 2017</w:t>
            </w:r>
          </w:p>
          <w:p w14:paraId="01EF0C19" w14:textId="56D36491" w:rsidR="00574B52" w:rsidRPr="00FC608B" w:rsidRDefault="00574B52" w:rsidP="00B77E68">
            <w:pPr>
              <w:spacing w:after="180"/>
              <w:rPr>
                <w:rFonts w:ascii="Arial" w:hAnsi="Arial" w:cs="Arial"/>
                <w:sz w:val="18"/>
                <w:szCs w:val="18"/>
              </w:rPr>
            </w:pPr>
            <w:r w:rsidRPr="00FC608B">
              <w:rPr>
                <w:rFonts w:ascii="Arial" w:hAnsi="Arial" w:cs="Arial"/>
                <w:b/>
                <w:sz w:val="18"/>
                <w:szCs w:val="18"/>
              </w:rPr>
              <w:t>Key Result Area</w:t>
            </w:r>
            <w:r w:rsidRPr="00FC608B">
              <w:rPr>
                <w:rFonts w:ascii="Arial" w:hAnsi="Arial" w:cs="Arial"/>
                <w:b/>
                <w:sz w:val="18"/>
                <w:szCs w:val="18"/>
              </w:rPr>
              <w:tab/>
            </w:r>
            <w:r w:rsidRPr="00FC608B">
              <w:rPr>
                <w:rFonts w:ascii="Arial" w:hAnsi="Arial" w:cs="Arial"/>
                <w:sz w:val="18"/>
                <w:szCs w:val="18"/>
              </w:rPr>
              <w:tab/>
            </w:r>
            <w:r w:rsidR="00B77E68">
              <w:rPr>
                <w:rFonts w:ascii="Arial" w:hAnsi="Arial" w:cs="Arial"/>
                <w:sz w:val="18"/>
                <w:szCs w:val="18"/>
              </w:rPr>
              <w:t xml:space="preserve">              </w:t>
            </w:r>
            <w:r w:rsidR="00017327">
              <w:rPr>
                <w:rFonts w:ascii="Arial" w:hAnsi="Arial" w:cs="Arial"/>
                <w:sz w:val="18"/>
                <w:szCs w:val="18"/>
              </w:rPr>
              <w:t>Outcome 1</w:t>
            </w:r>
            <w:r w:rsidRPr="00FC608B">
              <w:rPr>
                <w:rFonts w:ascii="Arial" w:hAnsi="Arial" w:cs="Arial"/>
                <w:sz w:val="18"/>
                <w:szCs w:val="18"/>
              </w:rPr>
              <w:t xml:space="preserve"> </w:t>
            </w:r>
            <w:r w:rsidRPr="00FC608B">
              <w:rPr>
                <w:rFonts w:ascii="Arial" w:hAnsi="Arial" w:cs="Arial"/>
                <w:sz w:val="18"/>
                <w:szCs w:val="18"/>
              </w:rPr>
              <w:br/>
            </w:r>
            <w:r w:rsidRPr="00FC608B">
              <w:rPr>
                <w:rFonts w:ascii="Arial" w:hAnsi="Arial" w:cs="Arial"/>
                <w:b/>
                <w:sz w:val="18"/>
                <w:szCs w:val="18"/>
              </w:rPr>
              <w:t>(Strategic Framework)</w:t>
            </w:r>
            <w:r w:rsidRPr="00FC608B">
              <w:rPr>
                <w:rFonts w:ascii="Arial" w:hAnsi="Arial" w:cs="Arial"/>
                <w:sz w:val="18"/>
                <w:szCs w:val="18"/>
              </w:rPr>
              <w:tab/>
            </w:r>
          </w:p>
          <w:p w14:paraId="4AAFC3FE" w14:textId="617CE93E" w:rsidR="00574B52" w:rsidRPr="00FC608B" w:rsidRDefault="00574B52" w:rsidP="00574B52">
            <w:pPr>
              <w:spacing w:after="180"/>
              <w:rPr>
                <w:rFonts w:ascii="Arial" w:hAnsi="Arial" w:cs="Arial"/>
                <w:sz w:val="18"/>
                <w:szCs w:val="18"/>
              </w:rPr>
            </w:pPr>
            <w:r w:rsidRPr="00FC608B">
              <w:rPr>
                <w:rFonts w:ascii="Arial" w:hAnsi="Arial" w:cs="Arial"/>
                <w:b/>
                <w:sz w:val="18"/>
                <w:szCs w:val="18"/>
              </w:rPr>
              <w:t>Atlas Project ID:</w:t>
            </w:r>
            <w:r w:rsidRPr="00FC608B">
              <w:rPr>
                <w:rFonts w:ascii="Arial" w:hAnsi="Arial" w:cs="Arial"/>
                <w:sz w:val="18"/>
                <w:szCs w:val="18"/>
              </w:rPr>
              <w:tab/>
            </w:r>
            <w:r w:rsidRPr="00FC608B">
              <w:rPr>
                <w:rFonts w:ascii="Arial" w:hAnsi="Arial" w:cs="Arial"/>
                <w:sz w:val="18"/>
                <w:szCs w:val="18"/>
              </w:rPr>
              <w:tab/>
            </w:r>
            <w:r w:rsidR="00534626">
              <w:rPr>
                <w:rFonts w:ascii="Arial" w:hAnsi="Arial" w:cs="Arial"/>
                <w:sz w:val="18"/>
                <w:szCs w:val="18"/>
              </w:rPr>
              <w:t xml:space="preserve">               </w:t>
            </w:r>
            <w:r w:rsidRPr="00FC608B">
              <w:rPr>
                <w:rFonts w:ascii="Arial" w:hAnsi="Arial" w:cs="Arial"/>
                <w:sz w:val="18"/>
                <w:szCs w:val="18"/>
              </w:rPr>
              <w:t>______________</w:t>
            </w:r>
          </w:p>
          <w:p w14:paraId="53FEC7DC" w14:textId="755E349E" w:rsidR="00574B52" w:rsidRPr="00FC608B" w:rsidRDefault="00574B52" w:rsidP="00574B52">
            <w:pPr>
              <w:pStyle w:val="FootnoteText"/>
              <w:spacing w:after="180"/>
              <w:rPr>
                <w:rFonts w:ascii="Arial" w:hAnsi="Arial" w:cs="Arial"/>
                <w:sz w:val="18"/>
                <w:szCs w:val="18"/>
              </w:rPr>
            </w:pPr>
            <w:r w:rsidRPr="00FC608B">
              <w:rPr>
                <w:rFonts w:ascii="Arial" w:hAnsi="Arial" w:cs="Arial"/>
                <w:b/>
                <w:sz w:val="18"/>
                <w:szCs w:val="18"/>
              </w:rPr>
              <w:t>Start date:</w:t>
            </w:r>
            <w:r w:rsidRPr="00FC608B">
              <w:rPr>
                <w:rFonts w:ascii="Arial" w:hAnsi="Arial" w:cs="Arial"/>
                <w:sz w:val="18"/>
                <w:szCs w:val="18"/>
              </w:rPr>
              <w:tab/>
            </w:r>
            <w:r w:rsidRPr="00FC608B">
              <w:rPr>
                <w:rFonts w:ascii="Arial" w:hAnsi="Arial" w:cs="Arial"/>
                <w:sz w:val="18"/>
                <w:szCs w:val="18"/>
              </w:rPr>
              <w:tab/>
            </w:r>
            <w:r w:rsidRPr="00FC608B">
              <w:rPr>
                <w:rFonts w:ascii="Arial" w:hAnsi="Arial" w:cs="Arial"/>
                <w:sz w:val="18"/>
                <w:szCs w:val="18"/>
              </w:rPr>
              <w:tab/>
            </w:r>
            <w:r w:rsidR="00130508">
              <w:rPr>
                <w:rFonts w:ascii="Arial" w:hAnsi="Arial" w:cs="Arial"/>
                <w:sz w:val="18"/>
                <w:szCs w:val="18"/>
              </w:rPr>
              <w:t>2016</w:t>
            </w:r>
            <w:r w:rsidRPr="00FC608B">
              <w:rPr>
                <w:rFonts w:ascii="Arial" w:hAnsi="Arial" w:cs="Arial"/>
                <w:sz w:val="18"/>
                <w:szCs w:val="18"/>
              </w:rPr>
              <w:br/>
            </w:r>
            <w:r w:rsidRPr="00FC608B">
              <w:rPr>
                <w:rFonts w:ascii="Arial" w:hAnsi="Arial" w:cs="Arial"/>
                <w:b/>
                <w:sz w:val="18"/>
                <w:szCs w:val="18"/>
              </w:rPr>
              <w:t>End Date</w:t>
            </w:r>
            <w:r w:rsidR="00486BDE">
              <w:rPr>
                <w:rFonts w:ascii="Arial" w:hAnsi="Arial" w:cs="Arial"/>
                <w:sz w:val="18"/>
                <w:szCs w:val="18"/>
              </w:rPr>
              <w:tab/>
            </w:r>
            <w:r w:rsidR="00486BDE">
              <w:rPr>
                <w:rFonts w:ascii="Arial" w:hAnsi="Arial" w:cs="Arial"/>
                <w:sz w:val="18"/>
                <w:szCs w:val="18"/>
              </w:rPr>
              <w:tab/>
            </w:r>
            <w:r w:rsidR="00486BDE">
              <w:rPr>
                <w:rFonts w:ascii="Arial" w:hAnsi="Arial" w:cs="Arial"/>
                <w:sz w:val="18"/>
                <w:szCs w:val="18"/>
              </w:rPr>
              <w:tab/>
            </w:r>
            <w:r w:rsidR="00017327">
              <w:rPr>
                <w:rFonts w:ascii="Arial" w:hAnsi="Arial" w:cs="Arial"/>
                <w:sz w:val="18"/>
                <w:szCs w:val="18"/>
              </w:rPr>
              <w:t>2017</w:t>
            </w:r>
          </w:p>
          <w:p w14:paraId="70461291" w14:textId="77777777" w:rsidR="00574B52" w:rsidRPr="00FC608B" w:rsidRDefault="00574B52" w:rsidP="00574B52">
            <w:pPr>
              <w:pStyle w:val="FootnoteText"/>
              <w:spacing w:after="180"/>
              <w:rPr>
                <w:rFonts w:ascii="Arial" w:hAnsi="Arial" w:cs="Arial"/>
                <w:sz w:val="18"/>
                <w:szCs w:val="18"/>
              </w:rPr>
            </w:pPr>
            <w:r w:rsidRPr="00FC608B">
              <w:rPr>
                <w:rFonts w:ascii="Arial" w:hAnsi="Arial" w:cs="Arial"/>
                <w:b/>
                <w:sz w:val="18"/>
                <w:szCs w:val="18"/>
              </w:rPr>
              <w:t>PAC Meeting Date</w:t>
            </w:r>
            <w:r w:rsidRPr="00FC608B">
              <w:rPr>
                <w:rFonts w:ascii="Arial" w:hAnsi="Arial" w:cs="Arial"/>
                <w:sz w:val="18"/>
                <w:szCs w:val="18"/>
              </w:rPr>
              <w:tab/>
            </w:r>
            <w:r w:rsidRPr="00FC608B">
              <w:rPr>
                <w:rFonts w:ascii="Arial" w:hAnsi="Arial" w:cs="Arial"/>
                <w:sz w:val="18"/>
                <w:szCs w:val="18"/>
              </w:rPr>
              <w:tab/>
            </w:r>
            <w:r w:rsidRPr="00FC608B">
              <w:rPr>
                <w:rFonts w:ascii="Arial" w:hAnsi="Arial" w:cs="Arial"/>
                <w:sz w:val="18"/>
                <w:szCs w:val="18"/>
              </w:rPr>
              <w:tab/>
            </w:r>
          </w:p>
          <w:p w14:paraId="6F31D7FF" w14:textId="7F6826C7" w:rsidR="00574B52" w:rsidRPr="00FC608B" w:rsidRDefault="00574B52" w:rsidP="00D76DE4">
            <w:pPr>
              <w:pStyle w:val="FootnoteText"/>
              <w:spacing w:after="180"/>
              <w:rPr>
                <w:rFonts w:ascii="Arial" w:hAnsi="Arial" w:cs="Arial"/>
                <w:sz w:val="18"/>
                <w:szCs w:val="18"/>
              </w:rPr>
            </w:pPr>
            <w:r w:rsidRPr="00FC608B">
              <w:rPr>
                <w:rFonts w:ascii="Arial" w:hAnsi="Arial" w:cs="Arial"/>
                <w:b/>
                <w:sz w:val="18"/>
                <w:szCs w:val="18"/>
              </w:rPr>
              <w:t>Management Arrangements</w:t>
            </w:r>
            <w:r w:rsidRPr="00FC608B">
              <w:rPr>
                <w:rFonts w:ascii="Arial" w:hAnsi="Arial" w:cs="Arial"/>
                <w:sz w:val="18"/>
                <w:szCs w:val="18"/>
              </w:rPr>
              <w:tab/>
            </w:r>
            <w:r w:rsidR="00D76DE4">
              <w:rPr>
                <w:rFonts w:ascii="Arial" w:hAnsi="Arial" w:cs="Arial"/>
                <w:sz w:val="18"/>
                <w:szCs w:val="18"/>
              </w:rPr>
              <w:t>DIM</w:t>
            </w:r>
          </w:p>
        </w:tc>
        <w:tc>
          <w:tcPr>
            <w:tcW w:w="4970" w:type="dxa"/>
            <w:tcBorders>
              <w:top w:val="single" w:sz="4" w:space="0" w:color="auto"/>
              <w:left w:val="single" w:sz="4" w:space="0" w:color="auto"/>
              <w:bottom w:val="single" w:sz="4" w:space="0" w:color="auto"/>
              <w:right w:val="single" w:sz="4" w:space="0" w:color="auto"/>
            </w:tcBorders>
          </w:tcPr>
          <w:p w14:paraId="66384792" w14:textId="65E86589" w:rsidR="00574B52" w:rsidRPr="00FC608B" w:rsidRDefault="00574B52" w:rsidP="00574B52">
            <w:pPr>
              <w:spacing w:after="240"/>
              <w:rPr>
                <w:rFonts w:ascii="Arial" w:hAnsi="Arial" w:cs="Arial"/>
                <w:sz w:val="18"/>
                <w:szCs w:val="18"/>
              </w:rPr>
            </w:pPr>
            <w:r w:rsidRPr="00FC608B">
              <w:rPr>
                <w:rFonts w:ascii="Arial" w:hAnsi="Arial" w:cs="Arial"/>
                <w:b/>
                <w:sz w:val="18"/>
                <w:szCs w:val="18"/>
              </w:rPr>
              <w:t>Total resources required</w:t>
            </w:r>
            <w:r w:rsidRPr="00FC608B">
              <w:rPr>
                <w:rFonts w:ascii="Arial" w:hAnsi="Arial" w:cs="Arial"/>
                <w:sz w:val="18"/>
                <w:szCs w:val="18"/>
              </w:rPr>
              <w:tab/>
            </w:r>
            <w:r w:rsidR="008F216E">
              <w:rPr>
                <w:rFonts w:ascii="Arial" w:hAnsi="Arial" w:cs="Arial"/>
                <w:sz w:val="18"/>
                <w:szCs w:val="18"/>
              </w:rPr>
              <w:t xml:space="preserve">              </w:t>
            </w:r>
            <w:r w:rsidRPr="00FC608B">
              <w:rPr>
                <w:rFonts w:ascii="Arial" w:hAnsi="Arial" w:cs="Arial"/>
                <w:sz w:val="18"/>
                <w:szCs w:val="18"/>
              </w:rPr>
              <w:t xml:space="preserve">$ </w:t>
            </w:r>
            <w:r w:rsidR="00017327">
              <w:rPr>
                <w:rFonts w:ascii="Arial" w:hAnsi="Arial" w:cs="Arial"/>
                <w:sz w:val="18"/>
                <w:szCs w:val="18"/>
              </w:rPr>
              <w:t>72,000</w:t>
            </w:r>
          </w:p>
          <w:p w14:paraId="181EA8A6" w14:textId="11D12862" w:rsidR="00574B52" w:rsidRPr="00FC608B" w:rsidRDefault="00574B52" w:rsidP="00574B52">
            <w:pPr>
              <w:rPr>
                <w:rFonts w:ascii="Arial" w:hAnsi="Arial" w:cs="Arial"/>
                <w:sz w:val="18"/>
                <w:szCs w:val="18"/>
              </w:rPr>
            </w:pPr>
            <w:r w:rsidRPr="00FC608B">
              <w:rPr>
                <w:rFonts w:ascii="Arial" w:hAnsi="Arial" w:cs="Arial"/>
                <w:b/>
                <w:sz w:val="18"/>
                <w:szCs w:val="18"/>
              </w:rPr>
              <w:t>Total allocated resources:</w:t>
            </w:r>
            <w:r w:rsidR="00130508">
              <w:rPr>
                <w:rFonts w:ascii="Arial" w:hAnsi="Arial" w:cs="Arial"/>
                <w:sz w:val="18"/>
                <w:szCs w:val="18"/>
              </w:rPr>
              <w:t xml:space="preserve">            </w:t>
            </w:r>
            <w:r w:rsidRPr="00FC608B">
              <w:rPr>
                <w:rFonts w:ascii="Arial" w:hAnsi="Arial" w:cs="Arial"/>
                <w:sz w:val="18"/>
                <w:szCs w:val="18"/>
              </w:rPr>
              <w:t xml:space="preserve">$ </w:t>
            </w:r>
            <w:r w:rsidR="00130508">
              <w:rPr>
                <w:rFonts w:ascii="Arial" w:hAnsi="Arial" w:cs="Arial"/>
                <w:sz w:val="18"/>
                <w:szCs w:val="18"/>
              </w:rPr>
              <w:t xml:space="preserve"> </w:t>
            </w:r>
            <w:r w:rsidR="00017327">
              <w:rPr>
                <w:rFonts w:ascii="Arial" w:hAnsi="Arial" w:cs="Arial"/>
                <w:sz w:val="18"/>
                <w:szCs w:val="18"/>
              </w:rPr>
              <w:t>72,000</w:t>
            </w:r>
          </w:p>
          <w:p w14:paraId="6B389E67" w14:textId="02F531D9" w:rsidR="00574B52" w:rsidRDefault="00017327" w:rsidP="00017327">
            <w:pPr>
              <w:ind w:left="187"/>
              <w:rPr>
                <w:rFonts w:ascii="Arial" w:hAnsi="Arial" w:cs="Arial"/>
                <w:sz w:val="18"/>
                <w:szCs w:val="18"/>
              </w:rPr>
            </w:pPr>
            <w:r>
              <w:rPr>
                <w:rFonts w:ascii="Arial" w:hAnsi="Arial" w:cs="Arial"/>
                <w:b/>
                <w:sz w:val="18"/>
                <w:szCs w:val="18"/>
              </w:rPr>
              <w:t xml:space="preserve"> </w:t>
            </w:r>
          </w:p>
          <w:p w14:paraId="63AD84C6" w14:textId="468EB7C1" w:rsidR="006F08C7" w:rsidRPr="006F08C7" w:rsidRDefault="006F08C7" w:rsidP="00574B52">
            <w:pPr>
              <w:numPr>
                <w:ilvl w:val="0"/>
                <w:numId w:val="29"/>
              </w:numPr>
              <w:tabs>
                <w:tab w:val="num" w:pos="180"/>
              </w:tabs>
              <w:ind w:left="187" w:hanging="187"/>
              <w:rPr>
                <w:rFonts w:ascii="Arial" w:hAnsi="Arial" w:cs="Arial"/>
                <w:b/>
                <w:sz w:val="18"/>
                <w:szCs w:val="18"/>
              </w:rPr>
            </w:pPr>
            <w:r w:rsidRPr="006F08C7">
              <w:rPr>
                <w:rFonts w:ascii="Arial" w:hAnsi="Arial" w:cs="Arial"/>
                <w:b/>
                <w:sz w:val="18"/>
                <w:szCs w:val="18"/>
              </w:rPr>
              <w:t>UNV</w:t>
            </w:r>
            <w:r>
              <w:rPr>
                <w:rFonts w:ascii="Arial" w:hAnsi="Arial" w:cs="Arial"/>
                <w:b/>
                <w:sz w:val="18"/>
                <w:szCs w:val="18"/>
              </w:rPr>
              <w:t xml:space="preserve">                                              </w:t>
            </w:r>
            <w:r w:rsidRPr="00FC608B">
              <w:rPr>
                <w:rFonts w:ascii="Arial" w:hAnsi="Arial" w:cs="Arial"/>
                <w:sz w:val="18"/>
                <w:szCs w:val="18"/>
              </w:rPr>
              <w:t>$</w:t>
            </w:r>
            <w:r>
              <w:rPr>
                <w:rFonts w:ascii="Arial" w:hAnsi="Arial" w:cs="Arial"/>
                <w:sz w:val="18"/>
                <w:szCs w:val="18"/>
              </w:rPr>
              <w:t xml:space="preserve"> </w:t>
            </w:r>
            <w:r w:rsidR="00017327">
              <w:rPr>
                <w:rFonts w:ascii="Arial" w:hAnsi="Arial" w:cs="Arial"/>
                <w:sz w:val="18"/>
                <w:szCs w:val="18"/>
              </w:rPr>
              <w:t>72,000</w:t>
            </w:r>
          </w:p>
          <w:p w14:paraId="339121FF" w14:textId="6F127A2A" w:rsidR="006F08C7" w:rsidRPr="006F08C7" w:rsidRDefault="006F08C7" w:rsidP="00017327">
            <w:pPr>
              <w:ind w:left="187"/>
              <w:rPr>
                <w:rFonts w:ascii="Arial" w:hAnsi="Arial" w:cs="Arial"/>
                <w:b/>
                <w:sz w:val="18"/>
                <w:szCs w:val="18"/>
              </w:rPr>
            </w:pPr>
          </w:p>
          <w:p w14:paraId="61465D8C" w14:textId="2B72453D" w:rsidR="00574B52" w:rsidRPr="00FC608B" w:rsidRDefault="00574B52" w:rsidP="00017327">
            <w:pPr>
              <w:tabs>
                <w:tab w:val="num" w:pos="1530"/>
              </w:tabs>
              <w:rPr>
                <w:rFonts w:ascii="Arial" w:hAnsi="Arial" w:cs="Arial"/>
                <w:sz w:val="18"/>
                <w:szCs w:val="18"/>
              </w:rPr>
            </w:pPr>
            <w:r w:rsidRPr="00FC608B">
              <w:rPr>
                <w:rFonts w:ascii="Arial" w:hAnsi="Arial" w:cs="Arial"/>
                <w:sz w:val="18"/>
                <w:szCs w:val="18"/>
              </w:rPr>
              <w:tab/>
            </w:r>
            <w:r w:rsidRPr="00FC608B">
              <w:rPr>
                <w:rFonts w:ascii="Arial" w:hAnsi="Arial" w:cs="Arial"/>
                <w:sz w:val="18"/>
                <w:szCs w:val="18"/>
              </w:rPr>
              <w:tab/>
            </w:r>
            <w:r w:rsidRPr="00FC608B">
              <w:rPr>
                <w:rFonts w:ascii="Arial" w:hAnsi="Arial" w:cs="Arial"/>
                <w:sz w:val="18"/>
                <w:szCs w:val="18"/>
              </w:rPr>
              <w:tab/>
            </w:r>
            <w:r w:rsidR="00017327">
              <w:rPr>
                <w:rFonts w:ascii="Arial" w:hAnsi="Arial" w:cs="Arial"/>
                <w:sz w:val="18"/>
                <w:szCs w:val="18"/>
              </w:rPr>
              <w:t xml:space="preserve"> </w:t>
            </w:r>
          </w:p>
          <w:p w14:paraId="637FB0A7" w14:textId="25FD9780" w:rsidR="00574B52" w:rsidRPr="00FC608B" w:rsidRDefault="00574B52" w:rsidP="00574B52">
            <w:pPr>
              <w:spacing w:after="240"/>
              <w:rPr>
                <w:rFonts w:ascii="Arial" w:hAnsi="Arial" w:cs="Arial"/>
                <w:sz w:val="18"/>
                <w:szCs w:val="18"/>
              </w:rPr>
            </w:pPr>
            <w:r w:rsidRPr="00FC608B">
              <w:rPr>
                <w:rFonts w:ascii="Arial" w:hAnsi="Arial" w:cs="Arial"/>
                <w:b/>
                <w:sz w:val="18"/>
                <w:szCs w:val="18"/>
              </w:rPr>
              <w:t>Unfunded budget:</w:t>
            </w:r>
            <w:r w:rsidRPr="00FC608B">
              <w:rPr>
                <w:rFonts w:ascii="Arial" w:hAnsi="Arial" w:cs="Arial"/>
                <w:sz w:val="18"/>
                <w:szCs w:val="18"/>
              </w:rPr>
              <w:tab/>
            </w:r>
            <w:r w:rsidRPr="00FC608B">
              <w:rPr>
                <w:rFonts w:ascii="Arial" w:hAnsi="Arial" w:cs="Arial"/>
                <w:sz w:val="18"/>
                <w:szCs w:val="18"/>
              </w:rPr>
              <w:tab/>
            </w:r>
            <w:r w:rsidR="00017327">
              <w:rPr>
                <w:rFonts w:ascii="Arial" w:hAnsi="Arial" w:cs="Arial"/>
                <w:sz w:val="18"/>
                <w:szCs w:val="18"/>
              </w:rPr>
              <w:t xml:space="preserve"> </w:t>
            </w:r>
          </w:p>
          <w:p w14:paraId="34A8ECFB" w14:textId="3CF8690B" w:rsidR="00574B52" w:rsidRPr="00FC608B" w:rsidRDefault="00574B52" w:rsidP="00574B52">
            <w:pPr>
              <w:rPr>
                <w:rFonts w:ascii="Arial" w:hAnsi="Arial" w:cs="Arial"/>
                <w:sz w:val="18"/>
                <w:szCs w:val="18"/>
              </w:rPr>
            </w:pPr>
            <w:r w:rsidRPr="00FC608B">
              <w:rPr>
                <w:rFonts w:ascii="Arial" w:hAnsi="Arial" w:cs="Arial"/>
                <w:b/>
                <w:sz w:val="18"/>
                <w:szCs w:val="18"/>
              </w:rPr>
              <w:t>Fully Funded:</w:t>
            </w:r>
            <w:r w:rsidRPr="00FC608B">
              <w:rPr>
                <w:rFonts w:ascii="Arial" w:hAnsi="Arial" w:cs="Arial"/>
                <w:b/>
                <w:sz w:val="18"/>
                <w:szCs w:val="18"/>
              </w:rPr>
              <w:tab/>
            </w:r>
            <w:r w:rsidRPr="00FC608B">
              <w:rPr>
                <w:rFonts w:ascii="Arial" w:hAnsi="Arial" w:cs="Arial"/>
                <w:b/>
                <w:sz w:val="18"/>
                <w:szCs w:val="18"/>
              </w:rPr>
              <w:tab/>
            </w:r>
            <w:r w:rsidRPr="00FC608B">
              <w:rPr>
                <w:rFonts w:ascii="Arial" w:hAnsi="Arial" w:cs="Arial"/>
                <w:b/>
                <w:sz w:val="18"/>
                <w:szCs w:val="18"/>
              </w:rPr>
              <w:tab/>
            </w:r>
            <w:r w:rsidRPr="00FC608B">
              <w:rPr>
                <w:rFonts w:ascii="Arial" w:hAnsi="Arial" w:cs="Arial"/>
                <w:sz w:val="18"/>
                <w:szCs w:val="18"/>
              </w:rPr>
              <w:t xml:space="preserve"> </w:t>
            </w:r>
          </w:p>
          <w:p w14:paraId="4F982BC1" w14:textId="77777777" w:rsidR="00574B52" w:rsidRPr="00FC608B" w:rsidRDefault="00574B52" w:rsidP="00574B52">
            <w:pPr>
              <w:rPr>
                <w:rFonts w:ascii="Arial" w:hAnsi="Arial" w:cs="Arial"/>
                <w:sz w:val="18"/>
                <w:szCs w:val="18"/>
              </w:rPr>
            </w:pPr>
          </w:p>
        </w:tc>
      </w:tr>
      <w:tr w:rsidR="00574B52" w:rsidRPr="00870D4E" w14:paraId="613AB15B" w14:textId="77777777" w:rsidTr="00FC608B">
        <w:trPr>
          <w:trHeight w:val="259"/>
          <w:jc w:val="center"/>
        </w:trPr>
        <w:tc>
          <w:tcPr>
            <w:tcW w:w="9890" w:type="dxa"/>
            <w:gridSpan w:val="3"/>
            <w:tcBorders>
              <w:top w:val="single" w:sz="4" w:space="0" w:color="auto"/>
            </w:tcBorders>
            <w:tcMar>
              <w:top w:w="57" w:type="dxa"/>
              <w:bottom w:w="57" w:type="dxa"/>
            </w:tcMar>
          </w:tcPr>
          <w:p w14:paraId="620A870C" w14:textId="77777777" w:rsidR="00574B52" w:rsidRDefault="00574B52" w:rsidP="00574B52">
            <w:pPr>
              <w:pBdr>
                <w:bottom w:val="single" w:sz="4" w:space="1" w:color="auto"/>
              </w:pBdr>
              <w:rPr>
                <w:rFonts w:ascii="Arial" w:hAnsi="Arial" w:cs="Arial"/>
                <w:sz w:val="20"/>
                <w:szCs w:val="20"/>
              </w:rPr>
            </w:pPr>
          </w:p>
          <w:p w14:paraId="100CCC37" w14:textId="77777777" w:rsidR="00534626" w:rsidRDefault="00534626" w:rsidP="00574B52">
            <w:pPr>
              <w:pBdr>
                <w:bottom w:val="single" w:sz="4" w:space="1" w:color="auto"/>
              </w:pBdr>
              <w:rPr>
                <w:rFonts w:ascii="Arial" w:hAnsi="Arial" w:cs="Arial"/>
                <w:sz w:val="20"/>
                <w:szCs w:val="20"/>
              </w:rPr>
            </w:pPr>
          </w:p>
          <w:p w14:paraId="5603018B" w14:textId="77777777" w:rsidR="00534626" w:rsidRDefault="00534626" w:rsidP="00574B52">
            <w:pPr>
              <w:pBdr>
                <w:bottom w:val="single" w:sz="4" w:space="1" w:color="auto"/>
              </w:pBdr>
              <w:rPr>
                <w:rFonts w:ascii="Arial" w:hAnsi="Arial" w:cs="Arial"/>
                <w:sz w:val="20"/>
                <w:szCs w:val="20"/>
              </w:rPr>
            </w:pPr>
          </w:p>
          <w:p w14:paraId="18103FA3" w14:textId="77777777" w:rsidR="00574B52" w:rsidRPr="00870D4E" w:rsidRDefault="00574B52" w:rsidP="00574B52">
            <w:pPr>
              <w:pBdr>
                <w:bottom w:val="single" w:sz="4" w:space="1" w:color="auto"/>
              </w:pBdr>
              <w:rPr>
                <w:rFonts w:ascii="Arial" w:hAnsi="Arial" w:cs="Arial"/>
                <w:sz w:val="20"/>
                <w:szCs w:val="20"/>
              </w:rPr>
            </w:pPr>
            <w:r w:rsidRPr="00870D4E">
              <w:rPr>
                <w:rFonts w:ascii="Arial" w:hAnsi="Arial" w:cs="Arial"/>
                <w:sz w:val="20"/>
                <w:szCs w:val="20"/>
              </w:rPr>
              <w:t>Agreed by:</w:t>
            </w:r>
            <w:r w:rsidRPr="00870D4E">
              <w:rPr>
                <w:rFonts w:ascii="Arial" w:hAnsi="Arial" w:cs="Arial"/>
                <w:sz w:val="20"/>
                <w:szCs w:val="20"/>
              </w:rPr>
              <w:tab/>
            </w:r>
            <w:r w:rsidRPr="00870D4E">
              <w:rPr>
                <w:rFonts w:ascii="Arial" w:hAnsi="Arial" w:cs="Arial"/>
                <w:sz w:val="20"/>
                <w:szCs w:val="20"/>
              </w:rPr>
              <w:tab/>
            </w:r>
            <w:r w:rsidRPr="00870D4E">
              <w:rPr>
                <w:rFonts w:ascii="Arial" w:hAnsi="Arial" w:cs="Arial"/>
                <w:sz w:val="20"/>
                <w:szCs w:val="20"/>
              </w:rPr>
              <w:tab/>
            </w:r>
            <w:r w:rsidRPr="00870D4E">
              <w:rPr>
                <w:rFonts w:ascii="Arial" w:hAnsi="Arial" w:cs="Arial"/>
                <w:sz w:val="20"/>
                <w:szCs w:val="20"/>
              </w:rPr>
              <w:tab/>
            </w:r>
            <w:r w:rsidRPr="00870D4E">
              <w:rPr>
                <w:rFonts w:ascii="Arial" w:hAnsi="Arial" w:cs="Arial"/>
                <w:sz w:val="20"/>
                <w:szCs w:val="20"/>
              </w:rPr>
              <w:tab/>
            </w:r>
            <w:r w:rsidRPr="00870D4E">
              <w:rPr>
                <w:rFonts w:ascii="Arial" w:hAnsi="Arial" w:cs="Arial"/>
                <w:sz w:val="20"/>
                <w:szCs w:val="20"/>
              </w:rPr>
              <w:tab/>
            </w:r>
            <w:r w:rsidRPr="00870D4E">
              <w:rPr>
                <w:rFonts w:ascii="Arial" w:hAnsi="Arial" w:cs="Arial"/>
                <w:sz w:val="20"/>
                <w:szCs w:val="20"/>
              </w:rPr>
              <w:tab/>
            </w:r>
            <w:r w:rsidRPr="00870D4E">
              <w:rPr>
                <w:rFonts w:ascii="Arial" w:hAnsi="Arial" w:cs="Arial"/>
                <w:sz w:val="20"/>
                <w:szCs w:val="20"/>
              </w:rPr>
              <w:tab/>
              <w:t>Date:</w:t>
            </w:r>
          </w:p>
          <w:p w14:paraId="426614D9" w14:textId="7F4ADC69" w:rsidR="00574B52" w:rsidRPr="00870D4E" w:rsidRDefault="00574B52" w:rsidP="00130508">
            <w:pPr>
              <w:spacing w:after="240"/>
              <w:rPr>
                <w:rFonts w:ascii="Arial" w:hAnsi="Arial" w:cs="Arial"/>
                <w:b/>
                <w:sz w:val="20"/>
                <w:szCs w:val="20"/>
              </w:rPr>
            </w:pPr>
            <w:r w:rsidRPr="00870D4E">
              <w:rPr>
                <w:rFonts w:ascii="Arial" w:hAnsi="Arial" w:cs="Arial"/>
                <w:sz w:val="20"/>
                <w:szCs w:val="20"/>
              </w:rPr>
              <w:tab/>
            </w:r>
            <w:r w:rsidRPr="00870D4E">
              <w:rPr>
                <w:rFonts w:ascii="Arial" w:hAnsi="Arial" w:cs="Arial"/>
                <w:sz w:val="20"/>
                <w:szCs w:val="20"/>
              </w:rPr>
              <w:tab/>
            </w:r>
            <w:r w:rsidRPr="00870D4E">
              <w:rPr>
                <w:rFonts w:ascii="Arial" w:hAnsi="Arial" w:cs="Arial"/>
                <w:sz w:val="20"/>
                <w:szCs w:val="20"/>
              </w:rPr>
              <w:tab/>
            </w:r>
            <w:proofErr w:type="spellStart"/>
            <w:r w:rsidR="00130508">
              <w:rPr>
                <w:rFonts w:ascii="Arial" w:hAnsi="Arial" w:cs="Arial"/>
                <w:sz w:val="20"/>
                <w:szCs w:val="20"/>
              </w:rPr>
              <w:t>xxxxxxxxx</w:t>
            </w:r>
            <w:proofErr w:type="spellEnd"/>
            <w:r w:rsidR="00534626">
              <w:rPr>
                <w:rFonts w:ascii="Arial" w:hAnsi="Arial" w:cs="Arial"/>
                <w:sz w:val="20"/>
                <w:szCs w:val="20"/>
              </w:rPr>
              <w:t xml:space="preserve">, </w:t>
            </w:r>
            <w:r w:rsidR="00534626" w:rsidRPr="00870D4E">
              <w:rPr>
                <w:rFonts w:ascii="Arial" w:hAnsi="Arial" w:cs="Arial"/>
                <w:sz w:val="20"/>
                <w:szCs w:val="20"/>
              </w:rPr>
              <w:t>Executive Coordinator</w:t>
            </w:r>
          </w:p>
        </w:tc>
      </w:tr>
    </w:tbl>
    <w:p w14:paraId="774B3571" w14:textId="77777777" w:rsidR="00574B52" w:rsidRDefault="00574B52" w:rsidP="008E1EF8">
      <w:pPr>
        <w:rPr>
          <w:rFonts w:asciiTheme="minorHAnsi" w:hAnsiTheme="minorHAnsi"/>
          <w:bCs/>
          <w:lang w:val="en-GB"/>
        </w:rPr>
        <w:sectPr w:rsidR="00574B52" w:rsidSect="00574B52">
          <w:headerReference w:type="first" r:id="rId14"/>
          <w:pgSz w:w="11906" w:h="16838" w:code="9"/>
          <w:pgMar w:top="864" w:right="274" w:bottom="864" w:left="245" w:header="720" w:footer="432" w:gutter="0"/>
          <w:cols w:space="708"/>
          <w:titlePg/>
          <w:docGrid w:linePitch="360"/>
        </w:sectPr>
      </w:pPr>
    </w:p>
    <w:bookmarkEnd w:id="0"/>
    <w:p w14:paraId="0FDA7E68" w14:textId="77777777" w:rsidR="00017327" w:rsidRPr="00D862BA" w:rsidRDefault="00017327" w:rsidP="00017327">
      <w:pPr>
        <w:rPr>
          <w:rFonts w:asciiTheme="minorHAnsi" w:hAnsiTheme="minorHAnsi"/>
          <w:bCs/>
          <w:lang w:val="en-GB"/>
        </w:rPr>
      </w:pPr>
      <w:r w:rsidRPr="00D862BA">
        <w:rPr>
          <w:rFonts w:asciiTheme="minorHAnsi" w:hAnsiTheme="minorHAnsi"/>
          <w:bCs/>
          <w:lang w:val="en-GB"/>
        </w:rPr>
        <w:lastRenderedPageBreak/>
        <w:t>Annex (C)</w:t>
      </w:r>
    </w:p>
    <w:p w14:paraId="4C301E3E" w14:textId="77777777" w:rsidR="00017327" w:rsidRPr="00D862BA" w:rsidRDefault="00017327" w:rsidP="00017327">
      <w:pPr>
        <w:pStyle w:val="Heading1"/>
        <w:spacing w:before="0" w:after="0"/>
        <w:jc w:val="center"/>
      </w:pPr>
    </w:p>
    <w:p w14:paraId="6D050EC8" w14:textId="77777777" w:rsidR="00017327" w:rsidRPr="00D862BA" w:rsidRDefault="00017327" w:rsidP="00017327">
      <w:pPr>
        <w:jc w:val="center"/>
        <w:rPr>
          <w:rFonts w:asciiTheme="minorHAnsi" w:hAnsiTheme="minorHAnsi"/>
          <w:b/>
          <w:sz w:val="32"/>
          <w:szCs w:val="32"/>
          <w:lang w:val="en-GB"/>
        </w:rPr>
      </w:pPr>
      <w:bookmarkStart w:id="1" w:name="_Toc420586496"/>
      <w:r w:rsidRPr="00D862BA">
        <w:rPr>
          <w:rFonts w:asciiTheme="minorHAnsi" w:hAnsiTheme="minorHAnsi"/>
          <w:b/>
          <w:sz w:val="32"/>
          <w:szCs w:val="32"/>
          <w:lang w:val="en-GB"/>
        </w:rPr>
        <w:t>SSP/I Annual Work Plan</w:t>
      </w:r>
      <w:bookmarkEnd w:id="1"/>
    </w:p>
    <w:p w14:paraId="7614FBD3" w14:textId="77777777" w:rsidR="00017327" w:rsidRPr="00D862BA" w:rsidRDefault="00017327" w:rsidP="00017327">
      <w:pPr>
        <w:jc w:val="center"/>
        <w:rPr>
          <w:rFonts w:asciiTheme="minorHAnsi" w:hAnsiTheme="minorHAnsi"/>
        </w:rPr>
      </w:pPr>
      <w:r w:rsidRPr="00D862BA">
        <w:rPr>
          <w:rFonts w:asciiTheme="minorHAnsi" w:hAnsiTheme="minorHAnsi"/>
        </w:rPr>
        <w:t>(</w:t>
      </w:r>
      <w:proofErr w:type="gramStart"/>
      <w:r w:rsidRPr="00D862BA">
        <w:rPr>
          <w:rFonts w:asciiTheme="minorHAnsi" w:hAnsiTheme="minorHAnsi"/>
        </w:rPr>
        <w:t>for</w:t>
      </w:r>
      <w:proofErr w:type="gramEnd"/>
      <w:r w:rsidRPr="00D862BA">
        <w:rPr>
          <w:rFonts w:asciiTheme="minorHAnsi" w:hAnsiTheme="minorHAnsi"/>
        </w:rPr>
        <w:t xml:space="preserve"> Small Scale Projects/Initiative SSP/I larger than USD 30,000 and below 150,000)</w:t>
      </w:r>
    </w:p>
    <w:p w14:paraId="1E0DC085" w14:textId="77777777" w:rsidR="00017327" w:rsidRPr="00D862BA" w:rsidRDefault="00017327" w:rsidP="00017327">
      <w:pPr>
        <w:jc w:val="center"/>
        <w:rPr>
          <w:rFonts w:asciiTheme="minorHAnsi" w:hAnsiTheme="min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1782"/>
        <w:gridCol w:w="3457"/>
        <w:gridCol w:w="3924"/>
        <w:gridCol w:w="3070"/>
      </w:tblGrid>
      <w:tr w:rsidR="00017327" w:rsidRPr="00D862BA" w14:paraId="5E472936" w14:textId="77777777" w:rsidTr="00A30FA9">
        <w:tc>
          <w:tcPr>
            <w:tcW w:w="4698" w:type="dxa"/>
            <w:gridSpan w:val="2"/>
            <w:shd w:val="clear" w:color="auto" w:fill="auto"/>
          </w:tcPr>
          <w:p w14:paraId="109F7354" w14:textId="77777777" w:rsidR="00017327" w:rsidRPr="003D5EE9" w:rsidRDefault="00017327" w:rsidP="00A30FA9">
            <w:pPr>
              <w:autoSpaceDE w:val="0"/>
              <w:autoSpaceDN w:val="0"/>
              <w:adjustRightInd w:val="0"/>
              <w:rPr>
                <w:rFonts w:asciiTheme="minorHAnsi" w:hAnsiTheme="minorHAnsi"/>
                <w:b/>
              </w:rPr>
            </w:pPr>
            <w:r w:rsidRPr="003D5EE9">
              <w:rPr>
                <w:rFonts w:asciiTheme="minorHAnsi" w:hAnsiTheme="minorHAnsi"/>
                <w:b/>
              </w:rPr>
              <w:t>SSP/I Title:</w:t>
            </w:r>
            <w:r w:rsidRPr="003D5EE9">
              <w:rPr>
                <w:rFonts w:asciiTheme="minorHAnsi" w:hAnsiTheme="minorHAnsi"/>
                <w:bCs/>
              </w:rPr>
              <w:t xml:space="preserve"> (UNV Support to UNDP Comprehensive Disaster Risk Management </w:t>
            </w:r>
            <w:proofErr w:type="spellStart"/>
            <w:r w:rsidRPr="003D5EE9">
              <w:rPr>
                <w:rFonts w:asciiTheme="minorHAnsi" w:hAnsiTheme="minorHAnsi"/>
                <w:bCs/>
              </w:rPr>
              <w:t>Programme</w:t>
            </w:r>
            <w:proofErr w:type="spellEnd"/>
            <w:r w:rsidRPr="003D5EE9">
              <w:rPr>
                <w:rFonts w:asciiTheme="minorHAnsi" w:hAnsiTheme="minorHAnsi"/>
                <w:bCs/>
              </w:rPr>
              <w:t>)</w:t>
            </w:r>
          </w:p>
        </w:tc>
        <w:tc>
          <w:tcPr>
            <w:tcW w:w="3378" w:type="dxa"/>
            <w:shd w:val="clear" w:color="auto" w:fill="auto"/>
          </w:tcPr>
          <w:p w14:paraId="50181C28" w14:textId="77777777" w:rsidR="00017327" w:rsidRPr="003D5EE9" w:rsidRDefault="00017327" w:rsidP="00A30FA9">
            <w:pPr>
              <w:rPr>
                <w:rFonts w:asciiTheme="minorHAnsi" w:hAnsiTheme="minorHAnsi"/>
                <w:b/>
              </w:rPr>
            </w:pPr>
            <w:r w:rsidRPr="003D5EE9">
              <w:rPr>
                <w:rFonts w:asciiTheme="minorHAnsi" w:hAnsiTheme="minorHAnsi"/>
                <w:b/>
              </w:rPr>
              <w:t xml:space="preserve">Focal Point: </w:t>
            </w:r>
            <w:r w:rsidRPr="003D5EE9">
              <w:rPr>
                <w:rFonts w:asciiTheme="minorHAnsi" w:hAnsiTheme="minorHAnsi"/>
              </w:rPr>
              <w:t>Yvonne Maharoof-Marathovouniotis</w:t>
            </w:r>
          </w:p>
        </w:tc>
        <w:tc>
          <w:tcPr>
            <w:tcW w:w="3991" w:type="dxa"/>
            <w:shd w:val="clear" w:color="auto" w:fill="auto"/>
          </w:tcPr>
          <w:p w14:paraId="47FCFEAD" w14:textId="77777777" w:rsidR="00017327" w:rsidRPr="003D5EE9" w:rsidRDefault="00017327" w:rsidP="00A30FA9">
            <w:pPr>
              <w:rPr>
                <w:rFonts w:asciiTheme="minorHAnsi" w:hAnsiTheme="minorHAnsi"/>
                <w:b/>
              </w:rPr>
            </w:pPr>
            <w:r w:rsidRPr="003D5EE9">
              <w:rPr>
                <w:rFonts w:asciiTheme="minorHAnsi" w:hAnsiTheme="minorHAnsi"/>
                <w:b/>
              </w:rPr>
              <w:t xml:space="preserve">Country: </w:t>
            </w:r>
            <w:r w:rsidRPr="003D5EE9">
              <w:rPr>
                <w:rFonts w:asciiTheme="minorHAnsi" w:hAnsiTheme="minorHAnsi"/>
              </w:rPr>
              <w:t>Nepal</w:t>
            </w:r>
          </w:p>
          <w:p w14:paraId="4FC30C03" w14:textId="77777777" w:rsidR="00017327" w:rsidRPr="003D5EE9" w:rsidRDefault="00017327" w:rsidP="00A30FA9">
            <w:pPr>
              <w:rPr>
                <w:rFonts w:asciiTheme="minorHAnsi" w:hAnsiTheme="minorHAnsi"/>
                <w:b/>
              </w:rPr>
            </w:pPr>
          </w:p>
        </w:tc>
        <w:tc>
          <w:tcPr>
            <w:tcW w:w="3015" w:type="dxa"/>
            <w:shd w:val="clear" w:color="auto" w:fill="auto"/>
          </w:tcPr>
          <w:p w14:paraId="08B0AEC7" w14:textId="1D6578CB" w:rsidR="00017327" w:rsidRPr="003D5EE9" w:rsidRDefault="00017327" w:rsidP="00A30FA9">
            <w:pPr>
              <w:rPr>
                <w:rFonts w:asciiTheme="minorHAnsi" w:hAnsiTheme="minorHAnsi"/>
                <w:b/>
              </w:rPr>
            </w:pPr>
            <w:r w:rsidRPr="003D5EE9">
              <w:rPr>
                <w:rFonts w:asciiTheme="minorHAnsi" w:hAnsiTheme="minorHAnsi"/>
                <w:b/>
              </w:rPr>
              <w:t>Total Budget: USD</w:t>
            </w:r>
            <w:r>
              <w:rPr>
                <w:rFonts w:asciiTheme="minorHAnsi" w:hAnsiTheme="minorHAnsi"/>
                <w:b/>
              </w:rPr>
              <w:t xml:space="preserve"> 75,000</w:t>
            </w:r>
            <w:r w:rsidRPr="003D5EE9">
              <w:rPr>
                <w:rFonts w:asciiTheme="minorHAnsi" w:hAnsiTheme="minorHAnsi"/>
                <w:b/>
              </w:rPr>
              <w:t xml:space="preserve">  </w:t>
            </w:r>
          </w:p>
          <w:p w14:paraId="7D2DBA0B" w14:textId="77777777" w:rsidR="00017327" w:rsidRPr="003D5EE9" w:rsidRDefault="00017327" w:rsidP="00A30FA9">
            <w:pPr>
              <w:rPr>
                <w:rFonts w:asciiTheme="minorHAnsi" w:hAnsiTheme="minorHAnsi"/>
              </w:rPr>
            </w:pPr>
          </w:p>
        </w:tc>
      </w:tr>
      <w:tr w:rsidR="00017327" w:rsidRPr="00D862BA" w14:paraId="38B9BCCF" w14:textId="77777777" w:rsidTr="00A30FA9">
        <w:trPr>
          <w:trHeight w:val="566"/>
        </w:trPr>
        <w:tc>
          <w:tcPr>
            <w:tcW w:w="2880" w:type="dxa"/>
            <w:shd w:val="clear" w:color="auto" w:fill="auto"/>
          </w:tcPr>
          <w:p w14:paraId="6B04E823" w14:textId="77777777" w:rsidR="00017327" w:rsidRPr="003D5EE9" w:rsidRDefault="00017327" w:rsidP="00A30FA9">
            <w:pPr>
              <w:rPr>
                <w:rFonts w:asciiTheme="minorHAnsi" w:hAnsiTheme="minorHAnsi"/>
                <w:b/>
              </w:rPr>
            </w:pPr>
            <w:r w:rsidRPr="003D5EE9">
              <w:rPr>
                <w:rFonts w:asciiTheme="minorHAnsi" w:hAnsiTheme="minorHAnsi"/>
                <w:b/>
              </w:rPr>
              <w:t xml:space="preserve">Year: </w:t>
            </w:r>
            <w:r w:rsidRPr="003D5EE9">
              <w:rPr>
                <w:rFonts w:asciiTheme="minorHAnsi" w:hAnsiTheme="minorHAnsi"/>
                <w:bCs/>
              </w:rPr>
              <w:t>2016</w:t>
            </w:r>
          </w:p>
        </w:tc>
        <w:tc>
          <w:tcPr>
            <w:tcW w:w="5310" w:type="dxa"/>
            <w:gridSpan w:val="2"/>
            <w:shd w:val="clear" w:color="auto" w:fill="auto"/>
          </w:tcPr>
          <w:p w14:paraId="364A79A8" w14:textId="77777777" w:rsidR="00017327" w:rsidRPr="003D5EE9" w:rsidRDefault="00017327" w:rsidP="00A30FA9">
            <w:pPr>
              <w:rPr>
                <w:rFonts w:asciiTheme="minorHAnsi" w:hAnsiTheme="minorHAnsi"/>
                <w:b/>
              </w:rPr>
            </w:pPr>
            <w:r w:rsidRPr="003D5EE9">
              <w:rPr>
                <w:rFonts w:asciiTheme="minorHAnsi" w:hAnsiTheme="minorHAnsi"/>
                <w:b/>
              </w:rPr>
              <w:t>Global Project Title:</w:t>
            </w:r>
            <w:r w:rsidRPr="003D5EE9">
              <w:rPr>
                <w:rFonts w:asciiTheme="minorHAnsi" w:hAnsiTheme="minorHAnsi"/>
                <w:bCs/>
              </w:rPr>
              <w:t xml:space="preserve"> Community Resilience for Environment and Disaster Risk Reduction</w:t>
            </w:r>
          </w:p>
        </w:tc>
        <w:tc>
          <w:tcPr>
            <w:tcW w:w="7110" w:type="dxa"/>
            <w:gridSpan w:val="2"/>
            <w:vMerge w:val="restart"/>
            <w:shd w:val="clear" w:color="auto" w:fill="auto"/>
          </w:tcPr>
          <w:p w14:paraId="6229EE15" w14:textId="77777777" w:rsidR="00017327" w:rsidRPr="003D5EE9" w:rsidRDefault="00017327" w:rsidP="00A30FA9">
            <w:pPr>
              <w:rPr>
                <w:rFonts w:asciiTheme="minorHAnsi" w:hAnsiTheme="minorHAnsi"/>
                <w:b/>
              </w:rPr>
            </w:pPr>
            <w:r w:rsidRPr="003D5EE9">
              <w:rPr>
                <w:rFonts w:asciiTheme="minorHAnsi" w:hAnsiTheme="minorHAnsi"/>
                <w:b/>
              </w:rPr>
              <w:t xml:space="preserve">Is this SSP/I related to an existing </w:t>
            </w:r>
            <w:r w:rsidRPr="003D5EE9">
              <w:rPr>
                <w:rFonts w:asciiTheme="minorHAnsi" w:hAnsiTheme="minorHAnsi" w:hint="eastAsia"/>
                <w:b/>
                <w:lang w:eastAsia="ja-JP"/>
              </w:rPr>
              <w:t>Global</w:t>
            </w:r>
            <w:r w:rsidRPr="003D5EE9">
              <w:rPr>
                <w:rFonts w:asciiTheme="minorHAnsi" w:hAnsiTheme="minorHAnsi"/>
                <w:b/>
              </w:rPr>
              <w:t xml:space="preserve"> Project activity?</w:t>
            </w:r>
          </w:p>
          <w:p w14:paraId="7D9F837A" w14:textId="77777777" w:rsidR="00017327" w:rsidRPr="003D5EE9" w:rsidRDefault="00017327" w:rsidP="00A30FA9">
            <w:pPr>
              <w:numPr>
                <w:ilvl w:val="0"/>
                <w:numId w:val="27"/>
              </w:numPr>
              <w:spacing w:after="60"/>
              <w:jc w:val="both"/>
              <w:rPr>
                <w:rFonts w:asciiTheme="minorHAnsi" w:hAnsiTheme="minorHAnsi"/>
                <w:bCs/>
              </w:rPr>
            </w:pPr>
            <w:r w:rsidRPr="003D5EE9">
              <w:rPr>
                <w:rFonts w:asciiTheme="minorHAnsi" w:hAnsiTheme="minorHAnsi"/>
                <w:b/>
              </w:rPr>
              <w:t xml:space="preserve">Yes: </w:t>
            </w:r>
            <w:r w:rsidRPr="003D5EE9">
              <w:rPr>
                <w:rFonts w:asciiTheme="minorHAnsi" w:hAnsiTheme="minorHAnsi"/>
                <w:bCs/>
              </w:rPr>
              <w:t>(Please insert existing activity number)</w:t>
            </w:r>
          </w:p>
          <w:p w14:paraId="6B83D614" w14:textId="6854A397" w:rsidR="00017327" w:rsidRPr="003D5EE9" w:rsidRDefault="00017327" w:rsidP="00A30FA9">
            <w:pPr>
              <w:numPr>
                <w:ilvl w:val="0"/>
                <w:numId w:val="27"/>
              </w:numPr>
              <w:spacing w:after="60"/>
              <w:jc w:val="both"/>
              <w:rPr>
                <w:rFonts w:asciiTheme="minorHAnsi" w:hAnsiTheme="minorHAnsi"/>
                <w:bCs/>
              </w:rPr>
            </w:pPr>
            <w:r w:rsidRPr="003D5EE9">
              <w:rPr>
                <w:rFonts w:asciiTheme="minorHAnsi" w:hAnsiTheme="minorHAnsi"/>
                <w:b/>
              </w:rPr>
              <w:t>No:</w:t>
            </w:r>
            <w:r w:rsidRPr="003D5EE9">
              <w:rPr>
                <w:rFonts w:asciiTheme="minorHAnsi" w:hAnsiTheme="minorHAnsi"/>
                <w:bCs/>
              </w:rPr>
              <w:t xml:space="preserve"> </w:t>
            </w:r>
            <w:r w:rsidRPr="003D5EE9">
              <w:rPr>
                <w:rFonts w:asciiTheme="minorHAnsi" w:hAnsiTheme="minorHAnsi"/>
                <w:bCs/>
                <w:u w:val="single"/>
              </w:rPr>
              <w:t xml:space="preserve">A new </w:t>
            </w:r>
            <w:r>
              <w:rPr>
                <w:rFonts w:asciiTheme="minorHAnsi" w:hAnsiTheme="minorHAnsi"/>
                <w:bCs/>
                <w:u w:val="single"/>
              </w:rPr>
              <w:t>project</w:t>
            </w:r>
            <w:r w:rsidRPr="003D5EE9">
              <w:rPr>
                <w:rFonts w:asciiTheme="minorHAnsi" w:hAnsiTheme="minorHAnsi"/>
                <w:bCs/>
                <w:u w:val="single"/>
              </w:rPr>
              <w:t xml:space="preserve"> will be created by project team</w:t>
            </w:r>
          </w:p>
          <w:p w14:paraId="3BB8B9B9" w14:textId="77777777" w:rsidR="00017327" w:rsidRPr="003D5EE9" w:rsidRDefault="00017327" w:rsidP="00A30FA9">
            <w:pPr>
              <w:rPr>
                <w:rFonts w:asciiTheme="minorHAnsi" w:hAnsiTheme="minorHAnsi"/>
                <w:bCs/>
              </w:rPr>
            </w:pPr>
          </w:p>
        </w:tc>
      </w:tr>
      <w:tr w:rsidR="00017327" w:rsidRPr="00D862BA" w14:paraId="74BF4324" w14:textId="77777777" w:rsidTr="00A30FA9">
        <w:trPr>
          <w:trHeight w:val="1365"/>
        </w:trPr>
        <w:tc>
          <w:tcPr>
            <w:tcW w:w="8076" w:type="dxa"/>
            <w:gridSpan w:val="3"/>
            <w:shd w:val="clear" w:color="auto" w:fill="auto"/>
          </w:tcPr>
          <w:p w14:paraId="488D196E" w14:textId="77777777" w:rsidR="00017327" w:rsidRPr="003D5EE9" w:rsidRDefault="00017327" w:rsidP="00A30FA9">
            <w:pPr>
              <w:rPr>
                <w:rFonts w:asciiTheme="minorHAnsi" w:hAnsiTheme="minorHAnsi"/>
                <w:b/>
              </w:rPr>
            </w:pPr>
            <w:r w:rsidRPr="003D5EE9">
              <w:rPr>
                <w:rFonts w:asciiTheme="minorHAnsi" w:hAnsiTheme="minorHAnsi"/>
                <w:b/>
              </w:rPr>
              <w:t>Is this SSP/I related to an existing Global Project Output</w:t>
            </w:r>
            <w:proofErr w:type="gramStart"/>
            <w:r w:rsidRPr="003D5EE9">
              <w:rPr>
                <w:rFonts w:asciiTheme="minorHAnsi" w:hAnsiTheme="minorHAnsi"/>
                <w:b/>
              </w:rPr>
              <w:t>?:</w:t>
            </w:r>
            <w:proofErr w:type="gramEnd"/>
            <w:r w:rsidRPr="003D5EE9">
              <w:rPr>
                <w:rFonts w:asciiTheme="minorHAnsi" w:hAnsiTheme="minorHAnsi"/>
                <w:b/>
              </w:rPr>
              <w:t xml:space="preserve"> </w:t>
            </w:r>
          </w:p>
          <w:p w14:paraId="68156EB2" w14:textId="77777777" w:rsidR="00017327" w:rsidRPr="003D5EE9" w:rsidRDefault="00017327" w:rsidP="00A30FA9">
            <w:pPr>
              <w:numPr>
                <w:ilvl w:val="0"/>
                <w:numId w:val="26"/>
              </w:numPr>
              <w:spacing w:after="60"/>
              <w:jc w:val="both"/>
              <w:rPr>
                <w:rFonts w:asciiTheme="minorHAnsi" w:hAnsiTheme="minorHAnsi"/>
                <w:b/>
              </w:rPr>
            </w:pPr>
            <w:r w:rsidRPr="003D5EE9">
              <w:rPr>
                <w:rFonts w:asciiTheme="minorHAnsi" w:hAnsiTheme="minorHAnsi"/>
                <w:b/>
              </w:rPr>
              <w:t xml:space="preserve">Yes: </w:t>
            </w:r>
            <w:r>
              <w:rPr>
                <w:rFonts w:asciiTheme="minorHAnsi" w:hAnsiTheme="minorHAnsi"/>
                <w:bCs/>
              </w:rPr>
              <w:t>Output 1: Volunteerism is integrated in UN system projects that promote community-</w:t>
            </w:r>
            <w:proofErr w:type="spellStart"/>
            <w:r>
              <w:rPr>
                <w:rFonts w:asciiTheme="minorHAnsi" w:hAnsiTheme="minorHAnsi"/>
                <w:bCs/>
              </w:rPr>
              <w:t>focussed</w:t>
            </w:r>
            <w:proofErr w:type="spellEnd"/>
            <w:r>
              <w:rPr>
                <w:rFonts w:asciiTheme="minorHAnsi" w:hAnsiTheme="minorHAnsi"/>
                <w:bCs/>
              </w:rPr>
              <w:t xml:space="preserve"> resilience for environmental management, climate change and DRR</w:t>
            </w:r>
          </w:p>
        </w:tc>
        <w:tc>
          <w:tcPr>
            <w:tcW w:w="7110" w:type="dxa"/>
            <w:gridSpan w:val="2"/>
            <w:vMerge/>
            <w:shd w:val="clear" w:color="auto" w:fill="auto"/>
          </w:tcPr>
          <w:p w14:paraId="1944856C" w14:textId="77777777" w:rsidR="00017327" w:rsidRPr="003D5EE9" w:rsidRDefault="00017327" w:rsidP="00A30FA9">
            <w:pPr>
              <w:rPr>
                <w:rFonts w:asciiTheme="minorHAnsi" w:hAnsiTheme="minorHAnsi"/>
                <w:b/>
              </w:rPr>
            </w:pPr>
          </w:p>
        </w:tc>
      </w:tr>
      <w:tr w:rsidR="00017327" w:rsidRPr="00D862BA" w14:paraId="70437E5F" w14:textId="77777777" w:rsidTr="00A30FA9">
        <w:trPr>
          <w:trHeight w:val="908"/>
        </w:trPr>
        <w:tc>
          <w:tcPr>
            <w:tcW w:w="15082" w:type="dxa"/>
            <w:gridSpan w:val="5"/>
            <w:shd w:val="clear" w:color="auto" w:fill="auto"/>
          </w:tcPr>
          <w:p w14:paraId="687FC425" w14:textId="77777777" w:rsidR="00017327" w:rsidRPr="003D5EE9" w:rsidRDefault="00017327" w:rsidP="00A30FA9">
            <w:pPr>
              <w:rPr>
                <w:rFonts w:asciiTheme="minorHAnsi" w:hAnsiTheme="minorHAnsi"/>
                <w:b/>
              </w:rPr>
            </w:pPr>
            <w:r w:rsidRPr="003D5EE9">
              <w:rPr>
                <w:rFonts w:asciiTheme="minorHAnsi" w:hAnsiTheme="minorHAnsi"/>
                <w:b/>
              </w:rPr>
              <w:t>Background and Expected Results:</w:t>
            </w:r>
          </w:p>
          <w:p w14:paraId="4CB9F7ED" w14:textId="77777777" w:rsidR="00017327" w:rsidRPr="00017327" w:rsidRDefault="00017327" w:rsidP="00A30FA9">
            <w:pPr>
              <w:rPr>
                <w:rFonts w:asciiTheme="minorHAnsi" w:hAnsiTheme="minorHAnsi"/>
                <w:u w:val="single"/>
              </w:rPr>
            </w:pPr>
            <w:r w:rsidRPr="00017327">
              <w:rPr>
                <w:rFonts w:asciiTheme="minorHAnsi" w:hAnsiTheme="minorHAnsi"/>
                <w:u w:val="single"/>
              </w:rPr>
              <w:t>Background</w:t>
            </w:r>
          </w:p>
          <w:p w14:paraId="15690E4D" w14:textId="77777777" w:rsidR="00017327" w:rsidRPr="00017327" w:rsidRDefault="00017327" w:rsidP="00A30FA9">
            <w:pPr>
              <w:rPr>
                <w:rFonts w:asciiTheme="minorHAnsi" w:hAnsiTheme="minorHAnsi"/>
                <w:u w:val="single"/>
              </w:rPr>
            </w:pPr>
          </w:p>
          <w:p w14:paraId="7A565338" w14:textId="77777777" w:rsidR="00017327" w:rsidRPr="00017327" w:rsidRDefault="00017327" w:rsidP="00A30FA9">
            <w:pPr>
              <w:jc w:val="both"/>
              <w:rPr>
                <w:rFonts w:asciiTheme="minorHAnsi" w:hAnsiTheme="minorHAnsi" w:cs="Arial"/>
                <w:lang w:val="en-GB"/>
              </w:rPr>
            </w:pPr>
            <w:r w:rsidRPr="00017327">
              <w:rPr>
                <w:rFonts w:asciiTheme="minorHAnsi" w:hAnsiTheme="minorHAnsi" w:cs="Arial"/>
                <w:lang w:val="en-GB"/>
              </w:rPr>
              <w:t xml:space="preserve">Following the April 2015 earthquake in Nepal and its succeeding aftershocks, UNV immediately put in place a rapid facility to deploy UN Volunteers to support relief &amp; recovery efforts. UNV likewise earmarked funding from the Special Volunteer Fund as additional support to mid/long-term recovery efforts, in anticipation of the release of the results of the Post Disaster Needs Assessment (PDNA). </w:t>
            </w:r>
          </w:p>
          <w:p w14:paraId="5CC394D6" w14:textId="77777777" w:rsidR="00017327" w:rsidRPr="00017327" w:rsidRDefault="00017327" w:rsidP="00A30FA9">
            <w:pPr>
              <w:jc w:val="both"/>
              <w:rPr>
                <w:rFonts w:asciiTheme="minorHAnsi" w:hAnsiTheme="minorHAnsi" w:cs="Arial"/>
                <w:lang w:val="en-GB"/>
              </w:rPr>
            </w:pPr>
          </w:p>
          <w:p w14:paraId="5631BB92" w14:textId="77777777" w:rsidR="00017327" w:rsidRPr="00017327" w:rsidRDefault="00017327" w:rsidP="00A30FA9">
            <w:pPr>
              <w:jc w:val="both"/>
              <w:rPr>
                <w:rFonts w:asciiTheme="minorHAnsi" w:hAnsiTheme="minorHAnsi" w:cs="Arial"/>
              </w:rPr>
            </w:pPr>
            <w:r w:rsidRPr="00017327">
              <w:rPr>
                <w:rFonts w:asciiTheme="minorHAnsi" w:hAnsiTheme="minorHAnsi" w:cs="Arial"/>
                <w:lang w:val="en-GB"/>
              </w:rPr>
              <w:t xml:space="preserve">Based on this, UNVHQ missions identified programmatic interventions where volunteers and volunteerism can add value to disaster response strategies under development by UN agencies and government. During a senior management mission, discussions also took place between Government and the UN wherein UNV’s commitment to support recovery and reconstruction efforts was clearly communicated. </w:t>
            </w:r>
          </w:p>
          <w:p w14:paraId="4CF5A41C" w14:textId="77777777" w:rsidR="00017327" w:rsidRPr="00017327" w:rsidRDefault="00017327" w:rsidP="00A30FA9">
            <w:pPr>
              <w:pStyle w:val="ListParagraph"/>
              <w:ind w:left="360"/>
              <w:rPr>
                <w:rFonts w:asciiTheme="minorHAnsi" w:hAnsiTheme="minorHAnsi" w:cs="Arial"/>
                <w:b/>
                <w:bCs/>
                <w:lang w:val="en-GB"/>
              </w:rPr>
            </w:pPr>
          </w:p>
          <w:p w14:paraId="06A5985F" w14:textId="77777777" w:rsidR="00017327" w:rsidRPr="00017327" w:rsidRDefault="00017327" w:rsidP="00A30FA9">
            <w:pPr>
              <w:rPr>
                <w:rFonts w:asciiTheme="minorHAnsi" w:hAnsiTheme="minorHAnsi" w:cstheme="minorHAnsi"/>
              </w:rPr>
            </w:pPr>
            <w:r w:rsidRPr="00017327">
              <w:rPr>
                <w:rFonts w:asciiTheme="minorHAnsi" w:hAnsiTheme="minorHAnsi" w:cs="Arial"/>
                <w:lang w:val="en-GB"/>
              </w:rPr>
              <w:t xml:space="preserve">Following the release of the PDNA findings at a donor conference, UNDP developed the </w:t>
            </w:r>
            <w:r w:rsidRPr="00017327">
              <w:rPr>
                <w:rFonts w:asciiTheme="minorHAnsi" w:hAnsiTheme="minorHAnsi" w:cs="Arial"/>
              </w:rPr>
              <w:t>Early Recovery Strategy and Rehabilitation Program</w:t>
            </w:r>
            <w:r w:rsidRPr="00017327">
              <w:rPr>
                <w:rFonts w:asciiTheme="minorHAnsi" w:hAnsiTheme="minorHAnsi" w:cs="Arial"/>
                <w:lang w:val="en-GB"/>
              </w:rPr>
              <w:t xml:space="preserve">, which highlights the role of </w:t>
            </w:r>
            <w:r w:rsidRPr="00017327">
              <w:rPr>
                <w:rFonts w:asciiTheme="minorHAnsi" w:hAnsiTheme="minorHAnsi"/>
                <w:bCs/>
                <w:lang w:val="en-CA"/>
              </w:rPr>
              <w:t xml:space="preserve">community ownership, youth leadership and volunteerism to build back better. It further elaborates that </w:t>
            </w:r>
            <w:r w:rsidRPr="00017327">
              <w:rPr>
                <w:rFonts w:asciiTheme="minorHAnsi" w:hAnsiTheme="minorHAnsi" w:cstheme="minorHAnsi"/>
              </w:rPr>
              <w:t>community action in response to disasters is one of the most visible expressions of volunteerism. UNV and UNDP then entered into jointly supporting the recovery efforts of the government based on the PDNA results with debris management and safe demolition through 89 national UNV engineers in 3 districts who engaged over 4000 cash for work workers of whom 41% were women. They managed over 3377 damaged structures (103 public building and 3274 private houses and paved way for reconstruction).</w:t>
            </w:r>
          </w:p>
          <w:p w14:paraId="19D331F5" w14:textId="77777777" w:rsidR="00017327" w:rsidRPr="00017327" w:rsidRDefault="00017327" w:rsidP="00A30FA9">
            <w:pPr>
              <w:rPr>
                <w:rFonts w:asciiTheme="minorHAnsi" w:hAnsiTheme="minorHAnsi" w:cstheme="minorHAnsi"/>
              </w:rPr>
            </w:pPr>
          </w:p>
          <w:p w14:paraId="56303561" w14:textId="77777777" w:rsidR="00017327" w:rsidRPr="00017327" w:rsidRDefault="00017327" w:rsidP="00A30FA9">
            <w:pPr>
              <w:jc w:val="both"/>
              <w:rPr>
                <w:rFonts w:asciiTheme="minorHAnsi" w:hAnsiTheme="minorHAnsi" w:cs="Arial"/>
              </w:rPr>
            </w:pPr>
            <w:r w:rsidRPr="00017327">
              <w:rPr>
                <w:rFonts w:asciiTheme="minorHAnsi" w:hAnsiTheme="minorHAnsi" w:cs="Arial"/>
              </w:rPr>
              <w:t xml:space="preserve">The proposed initiative responds to the needs identified in the PDNA and complements the support the existing Japan-UNDP partnership with UNDP focusing on building capacity of the local government on NBC compliant building permit systems, and strengthening service delivery. The PDNA identified </w:t>
            </w:r>
            <w:r w:rsidRPr="00017327">
              <w:rPr>
                <w:rFonts w:asciiTheme="minorHAnsi" w:hAnsiTheme="minorHAnsi" w:cs="Arial"/>
              </w:rPr>
              <w:lastRenderedPageBreak/>
              <w:t xml:space="preserve">areas where it sees need for strengthening enforcement of building codes for safer construction. The PDNA elaborates the types of resources it will require for recovery and Disaster Risk Reduction and highlights the need to optimize the spirit of volunteerism and institutionalize a community based approach. </w:t>
            </w:r>
          </w:p>
          <w:p w14:paraId="127CBEFB" w14:textId="77777777" w:rsidR="00017327" w:rsidRPr="00017327" w:rsidRDefault="00017327" w:rsidP="00A30FA9">
            <w:pPr>
              <w:jc w:val="both"/>
              <w:rPr>
                <w:rFonts w:asciiTheme="minorHAnsi" w:hAnsiTheme="minorHAnsi" w:cs="Arial"/>
                <w:color w:val="1F497D" w:themeColor="text2"/>
              </w:rPr>
            </w:pPr>
          </w:p>
          <w:p w14:paraId="56B75682" w14:textId="77777777" w:rsidR="00017327" w:rsidRPr="00017327" w:rsidRDefault="00017327" w:rsidP="00A30FA9">
            <w:pPr>
              <w:rPr>
                <w:rFonts w:asciiTheme="minorHAnsi" w:hAnsiTheme="minorHAnsi"/>
                <w:bCs/>
                <w:u w:val="single"/>
              </w:rPr>
            </w:pPr>
            <w:r w:rsidRPr="00017327">
              <w:rPr>
                <w:rFonts w:asciiTheme="minorHAnsi" w:hAnsiTheme="minorHAnsi"/>
                <w:bCs/>
                <w:u w:val="single"/>
              </w:rPr>
              <w:t>Expected Results</w:t>
            </w:r>
          </w:p>
          <w:p w14:paraId="527EA353" w14:textId="77777777" w:rsidR="00017327" w:rsidRPr="00017327" w:rsidRDefault="00017327" w:rsidP="00A30FA9">
            <w:pPr>
              <w:rPr>
                <w:rFonts w:asciiTheme="minorHAnsi" w:hAnsiTheme="minorHAnsi"/>
                <w:bCs/>
                <w:u w:val="single"/>
              </w:rPr>
            </w:pPr>
          </w:p>
          <w:p w14:paraId="5F4C88C8" w14:textId="77777777" w:rsidR="00017327" w:rsidRPr="00017327" w:rsidRDefault="00017327" w:rsidP="00A30FA9">
            <w:pPr>
              <w:rPr>
                <w:rFonts w:asciiTheme="minorHAnsi" w:hAnsiTheme="minorHAnsi"/>
                <w:bCs/>
              </w:rPr>
            </w:pPr>
            <w:r w:rsidRPr="00017327">
              <w:rPr>
                <w:rFonts w:asciiTheme="minorHAnsi" w:hAnsiTheme="minorHAnsi"/>
                <w:bCs/>
              </w:rPr>
              <w:t>In this context, the project aims to strengthen the disaster management capacities and the awareness of the communities. It is divided into 2 main outputs, addressing preparedness, coordination and technical knowledge in both institutional level (output 1) and community level (output 2). The expected outcomes are the following:</w:t>
            </w:r>
          </w:p>
          <w:p w14:paraId="16285480" w14:textId="77777777" w:rsidR="00017327" w:rsidRPr="00017327" w:rsidRDefault="00017327" w:rsidP="00A30FA9">
            <w:pPr>
              <w:rPr>
                <w:rFonts w:asciiTheme="minorHAnsi" w:hAnsiTheme="minorHAnsi"/>
                <w:bCs/>
              </w:rPr>
            </w:pPr>
          </w:p>
          <w:p w14:paraId="243E5EEF" w14:textId="77777777" w:rsidR="00017327" w:rsidRPr="00017327" w:rsidRDefault="00017327" w:rsidP="00017327">
            <w:pPr>
              <w:pStyle w:val="ListParagraph"/>
              <w:numPr>
                <w:ilvl w:val="0"/>
                <w:numId w:val="31"/>
              </w:numPr>
              <w:rPr>
                <w:rFonts w:asciiTheme="minorHAnsi" w:hAnsiTheme="minorHAnsi"/>
                <w:bCs/>
              </w:rPr>
            </w:pPr>
            <w:r w:rsidRPr="00017327">
              <w:rPr>
                <w:rFonts w:asciiTheme="minorHAnsi" w:hAnsiTheme="minorHAnsi"/>
                <w:bCs/>
              </w:rPr>
              <w:t xml:space="preserve">To strengthen the Emergency Operation </w:t>
            </w:r>
            <w:proofErr w:type="spellStart"/>
            <w:r w:rsidRPr="00017327">
              <w:rPr>
                <w:rFonts w:asciiTheme="minorHAnsi" w:hAnsiTheme="minorHAnsi"/>
                <w:bCs/>
              </w:rPr>
              <w:t>Centres</w:t>
            </w:r>
            <w:proofErr w:type="spellEnd"/>
          </w:p>
          <w:p w14:paraId="07CCC5A7" w14:textId="77777777" w:rsidR="00017327" w:rsidRPr="00017327" w:rsidRDefault="00017327" w:rsidP="00017327">
            <w:pPr>
              <w:pStyle w:val="ListParagraph"/>
              <w:numPr>
                <w:ilvl w:val="0"/>
                <w:numId w:val="32"/>
              </w:numPr>
              <w:rPr>
                <w:rFonts w:asciiTheme="minorHAnsi" w:hAnsiTheme="minorHAnsi"/>
                <w:bCs/>
              </w:rPr>
            </w:pPr>
            <w:r w:rsidRPr="00017327">
              <w:rPr>
                <w:rFonts w:asciiTheme="minorHAnsi" w:hAnsiTheme="minorHAnsi"/>
                <w:bCs/>
              </w:rPr>
              <w:t>Improving preparedness of the districts to plan for and respond to disaster, by supporting better linking, potential impact outlooks and effective communication between DEOCs and at risk-communities.</w:t>
            </w:r>
          </w:p>
          <w:p w14:paraId="55C74E71" w14:textId="77777777" w:rsidR="00017327" w:rsidRPr="00017327" w:rsidRDefault="00017327" w:rsidP="00017327">
            <w:pPr>
              <w:pStyle w:val="ListParagraph"/>
              <w:numPr>
                <w:ilvl w:val="0"/>
                <w:numId w:val="32"/>
              </w:numPr>
              <w:rPr>
                <w:rFonts w:asciiTheme="minorHAnsi" w:hAnsiTheme="minorHAnsi"/>
                <w:bCs/>
              </w:rPr>
            </w:pPr>
            <w:r w:rsidRPr="00017327">
              <w:rPr>
                <w:rFonts w:asciiTheme="minorHAnsi" w:hAnsiTheme="minorHAnsi"/>
                <w:bCs/>
              </w:rPr>
              <w:t>Coordinating capacities and mechanism at districts by orientations for district authorities and other stakeholders, collection of information from every level and conduct of simulations, meeting, reviews, etc.</w:t>
            </w:r>
          </w:p>
          <w:p w14:paraId="5A19166C" w14:textId="77777777" w:rsidR="00017327" w:rsidRPr="00017327" w:rsidRDefault="00017327" w:rsidP="00A30FA9">
            <w:pPr>
              <w:pStyle w:val="ListParagraph"/>
              <w:ind w:left="1440"/>
              <w:rPr>
                <w:rFonts w:asciiTheme="minorHAnsi" w:hAnsiTheme="minorHAnsi"/>
                <w:bCs/>
              </w:rPr>
            </w:pPr>
          </w:p>
          <w:p w14:paraId="0F7E111E" w14:textId="77777777" w:rsidR="00017327" w:rsidRPr="00017327" w:rsidRDefault="00017327" w:rsidP="00017327">
            <w:pPr>
              <w:pStyle w:val="ListParagraph"/>
              <w:numPr>
                <w:ilvl w:val="0"/>
                <w:numId w:val="31"/>
              </w:numPr>
              <w:rPr>
                <w:rFonts w:asciiTheme="minorHAnsi" w:hAnsiTheme="minorHAnsi"/>
                <w:bCs/>
              </w:rPr>
            </w:pPr>
            <w:r w:rsidRPr="00017327">
              <w:rPr>
                <w:rFonts w:asciiTheme="minorHAnsi" w:hAnsiTheme="minorHAnsi"/>
                <w:bCs/>
              </w:rPr>
              <w:t>Awareness of the communities</w:t>
            </w:r>
            <w:r w:rsidRPr="00017327">
              <w:rPr>
                <w:rFonts w:asciiTheme="minorHAnsi" w:hAnsiTheme="minorHAnsi"/>
              </w:rPr>
              <w:t xml:space="preserve"> of the need for and mean to (re)build safely</w:t>
            </w:r>
          </w:p>
          <w:p w14:paraId="7263643E" w14:textId="77777777" w:rsidR="00017327" w:rsidRPr="00017327" w:rsidRDefault="00017327" w:rsidP="00017327">
            <w:pPr>
              <w:pStyle w:val="ListParagraph"/>
              <w:numPr>
                <w:ilvl w:val="0"/>
                <w:numId w:val="33"/>
              </w:numPr>
              <w:rPr>
                <w:rFonts w:asciiTheme="minorHAnsi" w:hAnsiTheme="minorHAnsi"/>
                <w:bCs/>
              </w:rPr>
            </w:pPr>
            <w:r w:rsidRPr="00017327">
              <w:rPr>
                <w:rFonts w:asciiTheme="minorHAnsi" w:hAnsiTheme="minorHAnsi"/>
                <w:bCs/>
              </w:rPr>
              <w:t xml:space="preserve">Establishing a building support </w:t>
            </w:r>
            <w:proofErr w:type="spellStart"/>
            <w:r w:rsidRPr="00017327">
              <w:rPr>
                <w:rFonts w:asciiTheme="minorHAnsi" w:hAnsiTheme="minorHAnsi"/>
                <w:bCs/>
              </w:rPr>
              <w:t>centre</w:t>
            </w:r>
            <w:proofErr w:type="spellEnd"/>
            <w:r w:rsidRPr="00017327">
              <w:rPr>
                <w:rFonts w:asciiTheme="minorHAnsi" w:hAnsiTheme="minorHAnsi"/>
                <w:bCs/>
              </w:rPr>
              <w:t xml:space="preserve"> and mechanisms for weekly orientations.</w:t>
            </w:r>
          </w:p>
          <w:p w14:paraId="6A098F23" w14:textId="77777777" w:rsidR="00017327" w:rsidRPr="00017327" w:rsidRDefault="00017327" w:rsidP="00017327">
            <w:pPr>
              <w:pStyle w:val="ListParagraph"/>
              <w:numPr>
                <w:ilvl w:val="0"/>
                <w:numId w:val="33"/>
              </w:numPr>
              <w:rPr>
                <w:rFonts w:asciiTheme="minorHAnsi" w:hAnsiTheme="minorHAnsi"/>
                <w:bCs/>
              </w:rPr>
            </w:pPr>
            <w:r w:rsidRPr="00017327">
              <w:rPr>
                <w:rFonts w:asciiTheme="minorHAnsi" w:hAnsiTheme="minorHAnsi"/>
                <w:bCs/>
              </w:rPr>
              <w:t>Supporting women’s groups and networks active engagement on housing reconstruction.</w:t>
            </w:r>
          </w:p>
          <w:p w14:paraId="0BC53238" w14:textId="77777777" w:rsidR="00017327" w:rsidRPr="00017327" w:rsidRDefault="00017327" w:rsidP="00017327">
            <w:pPr>
              <w:pStyle w:val="ListParagraph"/>
              <w:numPr>
                <w:ilvl w:val="0"/>
                <w:numId w:val="33"/>
              </w:numPr>
              <w:rPr>
                <w:rFonts w:asciiTheme="minorHAnsi" w:hAnsiTheme="minorHAnsi"/>
                <w:bCs/>
              </w:rPr>
            </w:pPr>
            <w:r w:rsidRPr="00017327">
              <w:rPr>
                <w:rFonts w:asciiTheme="minorHAnsi" w:hAnsiTheme="minorHAnsi"/>
                <w:bCs/>
              </w:rPr>
              <w:t>Establishing a Code Compliant Building Permit System, providing support on technical and orientation issues through mobilization of volunteers.</w:t>
            </w:r>
          </w:p>
          <w:p w14:paraId="4DE6CB30" w14:textId="55D0F99B" w:rsidR="00017327" w:rsidRPr="00017327" w:rsidRDefault="00017327" w:rsidP="00F55A3A">
            <w:pPr>
              <w:pStyle w:val="ListParagraph"/>
              <w:numPr>
                <w:ilvl w:val="0"/>
                <w:numId w:val="33"/>
              </w:numPr>
              <w:rPr>
                <w:rFonts w:asciiTheme="minorHAnsi" w:hAnsiTheme="minorHAnsi"/>
                <w:bCs/>
              </w:rPr>
            </w:pPr>
            <w:r w:rsidRPr="00017327">
              <w:rPr>
                <w:rFonts w:asciiTheme="minorHAnsi" w:hAnsiTheme="minorHAnsi"/>
                <w:bCs/>
              </w:rPr>
              <w:t>Training engineers, masons (women and men) and masonry trainers to enhance the building sector in safe construction.</w:t>
            </w:r>
          </w:p>
          <w:p w14:paraId="2A0DD8D0" w14:textId="77777777" w:rsidR="00017327" w:rsidRPr="003D5EE9" w:rsidRDefault="00017327" w:rsidP="00A30FA9">
            <w:pPr>
              <w:rPr>
                <w:rFonts w:asciiTheme="minorHAnsi" w:hAnsiTheme="minorHAnsi"/>
                <w:bCs/>
              </w:rPr>
            </w:pPr>
          </w:p>
        </w:tc>
      </w:tr>
    </w:tbl>
    <w:p w14:paraId="68540868" w14:textId="77777777" w:rsidR="00017327" w:rsidRDefault="00017327" w:rsidP="00017327">
      <w:pPr>
        <w:rPr>
          <w:rFonts w:asciiTheme="minorHAnsi" w:hAnsiTheme="minorHAnsi"/>
        </w:rPr>
      </w:pPr>
    </w:p>
    <w:p w14:paraId="2626DC88" w14:textId="77777777" w:rsidR="00017327" w:rsidRDefault="00017327" w:rsidP="00017327">
      <w:pPr>
        <w:rPr>
          <w:rFonts w:asciiTheme="minorHAnsi" w:hAnsiTheme="minorHAnsi"/>
        </w:rPr>
      </w:pPr>
    </w:p>
    <w:p w14:paraId="3BE71470" w14:textId="77777777" w:rsidR="00017327" w:rsidRDefault="00017327" w:rsidP="00017327">
      <w:pPr>
        <w:rPr>
          <w:rFonts w:asciiTheme="minorHAnsi" w:hAnsiTheme="minorHAnsi"/>
        </w:rPr>
      </w:pPr>
    </w:p>
    <w:p w14:paraId="2B07EE05" w14:textId="77777777" w:rsidR="00017327" w:rsidRDefault="00017327" w:rsidP="00017327">
      <w:pPr>
        <w:rPr>
          <w:rFonts w:asciiTheme="minorHAnsi" w:hAnsiTheme="minorHAnsi"/>
        </w:rPr>
      </w:pPr>
    </w:p>
    <w:p w14:paraId="6A430DC8" w14:textId="77777777" w:rsidR="00017327" w:rsidRDefault="00017327" w:rsidP="00017327">
      <w:pPr>
        <w:rPr>
          <w:rFonts w:asciiTheme="minorHAnsi" w:hAnsiTheme="minorHAnsi"/>
        </w:rPr>
      </w:pPr>
    </w:p>
    <w:p w14:paraId="297494F0" w14:textId="77777777" w:rsidR="00017327" w:rsidRDefault="00017327" w:rsidP="00017327">
      <w:pPr>
        <w:rPr>
          <w:rFonts w:asciiTheme="minorHAnsi" w:hAnsiTheme="minorHAnsi"/>
        </w:rPr>
      </w:pPr>
    </w:p>
    <w:p w14:paraId="78828883" w14:textId="77777777" w:rsidR="00017327" w:rsidRDefault="00017327" w:rsidP="00017327">
      <w:pPr>
        <w:rPr>
          <w:rFonts w:asciiTheme="minorHAnsi" w:hAnsiTheme="minorHAnsi"/>
        </w:rPr>
      </w:pPr>
    </w:p>
    <w:p w14:paraId="42BBF4D0" w14:textId="77777777" w:rsidR="00017327" w:rsidRDefault="00017327" w:rsidP="00017327">
      <w:pPr>
        <w:rPr>
          <w:rFonts w:asciiTheme="minorHAnsi" w:hAnsiTheme="minorHAnsi"/>
        </w:rPr>
      </w:pPr>
    </w:p>
    <w:p w14:paraId="3FABA6B4" w14:textId="77777777" w:rsidR="00017327" w:rsidRDefault="00017327" w:rsidP="00017327">
      <w:pPr>
        <w:rPr>
          <w:rFonts w:asciiTheme="minorHAnsi" w:hAnsiTheme="minorHAnsi"/>
        </w:rPr>
      </w:pPr>
    </w:p>
    <w:p w14:paraId="37272ABF" w14:textId="77777777" w:rsidR="00017327" w:rsidRDefault="00017327" w:rsidP="00017327">
      <w:pPr>
        <w:rPr>
          <w:rFonts w:asciiTheme="minorHAnsi" w:hAnsiTheme="minorHAnsi"/>
        </w:rPr>
      </w:pPr>
    </w:p>
    <w:p w14:paraId="749FB5AE" w14:textId="77777777" w:rsidR="00017327" w:rsidRDefault="00017327" w:rsidP="00017327">
      <w:pPr>
        <w:rPr>
          <w:rFonts w:asciiTheme="minorHAnsi" w:hAnsiTheme="minorHAnsi"/>
        </w:rPr>
      </w:pPr>
    </w:p>
    <w:p w14:paraId="2E09BB50" w14:textId="77777777" w:rsidR="00017327" w:rsidRDefault="00017327" w:rsidP="00017327">
      <w:pPr>
        <w:rPr>
          <w:rFonts w:asciiTheme="minorHAnsi" w:hAnsiTheme="minorHAnsi"/>
        </w:rPr>
      </w:pPr>
    </w:p>
    <w:p w14:paraId="4663C381" w14:textId="77777777" w:rsidR="00017327" w:rsidRDefault="00017327" w:rsidP="00017327">
      <w:pPr>
        <w:rPr>
          <w:rFonts w:asciiTheme="minorHAnsi" w:hAnsiTheme="minorHAnsi"/>
        </w:rPr>
      </w:pPr>
    </w:p>
    <w:p w14:paraId="7C5004BA" w14:textId="77777777" w:rsidR="00017327" w:rsidRDefault="00017327" w:rsidP="00017327">
      <w:pPr>
        <w:rPr>
          <w:rFonts w:asciiTheme="minorHAnsi" w:hAnsiTheme="minorHAnsi"/>
        </w:rPr>
      </w:pPr>
    </w:p>
    <w:p w14:paraId="24D23DBF" w14:textId="77777777" w:rsidR="00017327" w:rsidRDefault="00017327" w:rsidP="00017327">
      <w:pPr>
        <w:rPr>
          <w:rFonts w:asciiTheme="minorHAnsi" w:hAnsiTheme="minorHAnsi"/>
        </w:rPr>
      </w:pPr>
    </w:p>
    <w:p w14:paraId="30978AB3" w14:textId="77777777" w:rsidR="00017327" w:rsidRPr="00D862BA" w:rsidRDefault="00017327" w:rsidP="00017327">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881"/>
        <w:gridCol w:w="2652"/>
        <w:gridCol w:w="656"/>
        <w:gridCol w:w="656"/>
        <w:gridCol w:w="656"/>
        <w:gridCol w:w="656"/>
        <w:gridCol w:w="2197"/>
        <w:gridCol w:w="1680"/>
        <w:gridCol w:w="1612"/>
        <w:gridCol w:w="1454"/>
      </w:tblGrid>
      <w:tr w:rsidR="00CB08BC" w:rsidRPr="00D862BA" w14:paraId="0D80B6C7" w14:textId="77777777" w:rsidTr="00A30FA9">
        <w:trPr>
          <w:cantSplit/>
          <w:trHeight w:val="195"/>
        </w:trPr>
        <w:tc>
          <w:tcPr>
            <w:tcW w:w="956" w:type="pct"/>
            <w:vMerge w:val="restart"/>
            <w:shd w:val="clear" w:color="auto" w:fill="FFFF99"/>
          </w:tcPr>
          <w:p w14:paraId="7AD36E65" w14:textId="77777777" w:rsidR="00017327" w:rsidRPr="00D862BA" w:rsidRDefault="00017327" w:rsidP="00A30FA9">
            <w:pPr>
              <w:jc w:val="center"/>
              <w:rPr>
                <w:rFonts w:asciiTheme="minorHAnsi" w:hAnsiTheme="minorHAnsi"/>
                <w:b/>
                <w:bCs/>
                <w:sz w:val="18"/>
              </w:rPr>
            </w:pPr>
            <w:r w:rsidRPr="00D862BA">
              <w:rPr>
                <w:rFonts w:asciiTheme="minorHAnsi" w:hAnsiTheme="minorHAnsi"/>
                <w:b/>
                <w:bCs/>
                <w:sz w:val="18"/>
              </w:rPr>
              <w:lastRenderedPageBreak/>
              <w:t>EXPECTED  OUTPUTS</w:t>
            </w:r>
          </w:p>
          <w:p w14:paraId="1C3F191F" w14:textId="77777777" w:rsidR="00017327" w:rsidRPr="00D862BA" w:rsidRDefault="00017327" w:rsidP="00A30FA9">
            <w:pPr>
              <w:rPr>
                <w:rFonts w:asciiTheme="minorHAnsi" w:hAnsiTheme="minorHAnsi"/>
                <w:i/>
                <w:color w:val="FF0000"/>
                <w:sz w:val="18"/>
                <w:szCs w:val="18"/>
              </w:rPr>
            </w:pPr>
            <w:r w:rsidRPr="00D862BA">
              <w:rPr>
                <w:rFonts w:asciiTheme="minorHAnsi" w:hAnsiTheme="minorHAnsi"/>
                <w:i/>
                <w:sz w:val="18"/>
                <w:szCs w:val="18"/>
              </w:rPr>
              <w:t xml:space="preserve">And baseline, associated indicators and annual targets </w:t>
            </w:r>
          </w:p>
        </w:tc>
        <w:tc>
          <w:tcPr>
            <w:tcW w:w="880" w:type="pct"/>
            <w:vMerge w:val="restart"/>
            <w:shd w:val="clear" w:color="auto" w:fill="FFFF99"/>
          </w:tcPr>
          <w:p w14:paraId="3BB37AA0" w14:textId="77777777" w:rsidR="00017327" w:rsidRPr="00D862BA" w:rsidRDefault="00017327" w:rsidP="00A30FA9">
            <w:pPr>
              <w:jc w:val="center"/>
              <w:rPr>
                <w:rFonts w:asciiTheme="minorHAnsi" w:hAnsiTheme="minorHAnsi"/>
                <w:b/>
                <w:bCs/>
                <w:sz w:val="18"/>
              </w:rPr>
            </w:pPr>
            <w:r w:rsidRPr="00D862BA">
              <w:rPr>
                <w:rFonts w:asciiTheme="minorHAnsi" w:hAnsiTheme="minorHAnsi"/>
                <w:b/>
                <w:bCs/>
                <w:sz w:val="18"/>
              </w:rPr>
              <w:t>PLANNED ACTIVITIES</w:t>
            </w:r>
          </w:p>
          <w:p w14:paraId="6F742716" w14:textId="77777777" w:rsidR="00017327" w:rsidRPr="00D862BA" w:rsidRDefault="00017327" w:rsidP="00A30FA9">
            <w:pPr>
              <w:jc w:val="center"/>
              <w:rPr>
                <w:rFonts w:asciiTheme="minorHAnsi" w:hAnsiTheme="minorHAnsi"/>
                <w:bCs/>
                <w:i/>
                <w:sz w:val="16"/>
                <w:szCs w:val="16"/>
              </w:rPr>
            </w:pPr>
            <w:r w:rsidRPr="00D862BA">
              <w:rPr>
                <w:rFonts w:asciiTheme="minorHAnsi" w:hAnsiTheme="minorHAnsi"/>
                <w:bCs/>
                <w:i/>
                <w:sz w:val="16"/>
                <w:szCs w:val="16"/>
              </w:rPr>
              <w:t xml:space="preserve">List activity results and associated actions </w:t>
            </w:r>
          </w:p>
        </w:tc>
        <w:tc>
          <w:tcPr>
            <w:tcW w:w="876" w:type="pct"/>
            <w:gridSpan w:val="4"/>
            <w:tcBorders>
              <w:bottom w:val="single" w:sz="4" w:space="0" w:color="auto"/>
            </w:tcBorders>
            <w:shd w:val="clear" w:color="auto" w:fill="FFFF99"/>
            <w:vAlign w:val="center"/>
          </w:tcPr>
          <w:p w14:paraId="560C6476" w14:textId="77777777" w:rsidR="00017327" w:rsidRPr="00D862BA" w:rsidRDefault="00017327" w:rsidP="00A30FA9">
            <w:pPr>
              <w:jc w:val="center"/>
              <w:rPr>
                <w:rFonts w:asciiTheme="minorHAnsi" w:hAnsiTheme="minorHAnsi"/>
                <w:b/>
                <w:bCs/>
                <w:sz w:val="18"/>
              </w:rPr>
            </w:pPr>
            <w:r w:rsidRPr="00D862BA">
              <w:rPr>
                <w:rFonts w:asciiTheme="minorHAnsi" w:hAnsiTheme="minorHAnsi"/>
                <w:b/>
                <w:bCs/>
                <w:sz w:val="18"/>
              </w:rPr>
              <w:t>TIMEFRAME</w:t>
            </w:r>
          </w:p>
        </w:tc>
        <w:tc>
          <w:tcPr>
            <w:tcW w:w="729" w:type="pct"/>
            <w:vMerge w:val="restart"/>
            <w:tcBorders>
              <w:bottom w:val="single" w:sz="4" w:space="0" w:color="auto"/>
            </w:tcBorders>
            <w:shd w:val="clear" w:color="auto" w:fill="FFFF99"/>
            <w:vAlign w:val="center"/>
          </w:tcPr>
          <w:p w14:paraId="3476EB3E" w14:textId="77777777" w:rsidR="00017327" w:rsidRPr="00D862BA" w:rsidRDefault="00017327" w:rsidP="00A30FA9">
            <w:pPr>
              <w:jc w:val="center"/>
              <w:rPr>
                <w:rFonts w:asciiTheme="minorHAnsi" w:hAnsiTheme="minorHAnsi"/>
                <w:b/>
                <w:bCs/>
                <w:sz w:val="18"/>
              </w:rPr>
            </w:pPr>
            <w:r w:rsidRPr="00D862BA">
              <w:rPr>
                <w:rFonts w:asciiTheme="minorHAnsi" w:hAnsiTheme="minorHAnsi"/>
                <w:b/>
                <w:bCs/>
                <w:sz w:val="18"/>
              </w:rPr>
              <w:t>RESPONSIBLE PARTY</w:t>
            </w:r>
          </w:p>
        </w:tc>
        <w:tc>
          <w:tcPr>
            <w:tcW w:w="1559" w:type="pct"/>
            <w:gridSpan w:val="3"/>
            <w:tcBorders>
              <w:bottom w:val="single" w:sz="4" w:space="0" w:color="auto"/>
            </w:tcBorders>
            <w:shd w:val="clear" w:color="auto" w:fill="FFFF99"/>
            <w:vAlign w:val="center"/>
          </w:tcPr>
          <w:p w14:paraId="512B8456" w14:textId="77777777" w:rsidR="00017327" w:rsidRPr="00D862BA" w:rsidRDefault="00017327" w:rsidP="00A30FA9">
            <w:pPr>
              <w:jc w:val="center"/>
              <w:rPr>
                <w:rFonts w:asciiTheme="minorHAnsi" w:hAnsiTheme="minorHAnsi"/>
                <w:b/>
                <w:bCs/>
                <w:sz w:val="18"/>
              </w:rPr>
            </w:pPr>
            <w:r w:rsidRPr="00D862BA">
              <w:rPr>
                <w:rFonts w:asciiTheme="minorHAnsi" w:hAnsiTheme="minorHAnsi"/>
                <w:b/>
                <w:bCs/>
                <w:sz w:val="18"/>
              </w:rPr>
              <w:t>PLANNED BUDGET</w:t>
            </w:r>
          </w:p>
        </w:tc>
      </w:tr>
      <w:tr w:rsidR="00CB08BC" w:rsidRPr="00D862BA" w14:paraId="6C69ACD3" w14:textId="77777777" w:rsidTr="00A30FA9">
        <w:trPr>
          <w:cantSplit/>
          <w:trHeight w:val="467"/>
        </w:trPr>
        <w:tc>
          <w:tcPr>
            <w:tcW w:w="956" w:type="pct"/>
            <w:vMerge/>
            <w:shd w:val="clear" w:color="auto" w:fill="CCCCCC"/>
            <w:vAlign w:val="center"/>
          </w:tcPr>
          <w:p w14:paraId="1DF0BA79" w14:textId="77777777" w:rsidR="00017327" w:rsidRPr="00D862BA" w:rsidRDefault="00017327" w:rsidP="00A30FA9">
            <w:pPr>
              <w:jc w:val="center"/>
              <w:rPr>
                <w:rFonts w:asciiTheme="minorHAnsi" w:hAnsiTheme="minorHAnsi"/>
                <w:sz w:val="18"/>
              </w:rPr>
            </w:pPr>
          </w:p>
        </w:tc>
        <w:tc>
          <w:tcPr>
            <w:tcW w:w="880" w:type="pct"/>
            <w:vMerge/>
            <w:tcBorders>
              <w:bottom w:val="single" w:sz="4" w:space="0" w:color="auto"/>
            </w:tcBorders>
            <w:shd w:val="clear" w:color="auto" w:fill="CCCCCC"/>
            <w:vAlign w:val="center"/>
          </w:tcPr>
          <w:p w14:paraId="372E870E" w14:textId="77777777" w:rsidR="00017327" w:rsidRPr="00D862BA" w:rsidRDefault="00017327" w:rsidP="00A30FA9">
            <w:pPr>
              <w:jc w:val="center"/>
              <w:rPr>
                <w:rFonts w:asciiTheme="minorHAnsi" w:hAnsiTheme="minorHAnsi"/>
                <w:sz w:val="18"/>
              </w:rPr>
            </w:pPr>
          </w:p>
        </w:tc>
        <w:tc>
          <w:tcPr>
            <w:tcW w:w="219" w:type="pct"/>
            <w:tcBorders>
              <w:bottom w:val="single" w:sz="4" w:space="0" w:color="auto"/>
            </w:tcBorders>
            <w:shd w:val="clear" w:color="auto" w:fill="FFFF99"/>
            <w:vAlign w:val="center"/>
          </w:tcPr>
          <w:p w14:paraId="0EFFE86D" w14:textId="77777777" w:rsidR="00017327" w:rsidRPr="00D862BA" w:rsidRDefault="00017327" w:rsidP="00A30FA9">
            <w:pPr>
              <w:jc w:val="center"/>
              <w:rPr>
                <w:rFonts w:asciiTheme="minorHAnsi" w:hAnsiTheme="minorHAnsi"/>
                <w:sz w:val="16"/>
              </w:rPr>
            </w:pPr>
            <w:r w:rsidRPr="00D862BA">
              <w:rPr>
                <w:rFonts w:asciiTheme="minorHAnsi" w:hAnsiTheme="minorHAnsi"/>
                <w:sz w:val="16"/>
              </w:rPr>
              <w:t>Q1</w:t>
            </w:r>
          </w:p>
        </w:tc>
        <w:tc>
          <w:tcPr>
            <w:tcW w:w="219" w:type="pct"/>
            <w:tcBorders>
              <w:bottom w:val="single" w:sz="4" w:space="0" w:color="auto"/>
            </w:tcBorders>
            <w:shd w:val="clear" w:color="auto" w:fill="FFFF99"/>
            <w:vAlign w:val="center"/>
          </w:tcPr>
          <w:p w14:paraId="0A8443E4" w14:textId="77777777" w:rsidR="00017327" w:rsidRPr="00D862BA" w:rsidRDefault="00017327" w:rsidP="00A30FA9">
            <w:pPr>
              <w:jc w:val="center"/>
              <w:rPr>
                <w:rFonts w:asciiTheme="minorHAnsi" w:hAnsiTheme="minorHAnsi"/>
                <w:sz w:val="16"/>
              </w:rPr>
            </w:pPr>
            <w:r w:rsidRPr="00D862BA">
              <w:rPr>
                <w:rFonts w:asciiTheme="minorHAnsi" w:hAnsiTheme="minorHAnsi"/>
                <w:sz w:val="16"/>
              </w:rPr>
              <w:t>Q2</w:t>
            </w:r>
          </w:p>
        </w:tc>
        <w:tc>
          <w:tcPr>
            <w:tcW w:w="219" w:type="pct"/>
            <w:tcBorders>
              <w:bottom w:val="single" w:sz="4" w:space="0" w:color="auto"/>
            </w:tcBorders>
            <w:shd w:val="clear" w:color="auto" w:fill="FFFF99"/>
            <w:vAlign w:val="center"/>
          </w:tcPr>
          <w:p w14:paraId="0F2D2E57" w14:textId="77777777" w:rsidR="00017327" w:rsidRPr="00D862BA" w:rsidRDefault="00017327" w:rsidP="00A30FA9">
            <w:pPr>
              <w:jc w:val="center"/>
              <w:rPr>
                <w:rFonts w:asciiTheme="minorHAnsi" w:hAnsiTheme="minorHAnsi"/>
                <w:sz w:val="16"/>
              </w:rPr>
            </w:pPr>
            <w:r w:rsidRPr="00D862BA">
              <w:rPr>
                <w:rFonts w:asciiTheme="minorHAnsi" w:hAnsiTheme="minorHAnsi"/>
                <w:sz w:val="16"/>
              </w:rPr>
              <w:t>Q3</w:t>
            </w:r>
          </w:p>
        </w:tc>
        <w:tc>
          <w:tcPr>
            <w:tcW w:w="219" w:type="pct"/>
            <w:tcBorders>
              <w:bottom w:val="single" w:sz="4" w:space="0" w:color="auto"/>
            </w:tcBorders>
            <w:shd w:val="clear" w:color="auto" w:fill="FFFF99"/>
            <w:vAlign w:val="center"/>
          </w:tcPr>
          <w:p w14:paraId="53576F09" w14:textId="77777777" w:rsidR="00017327" w:rsidRPr="00D862BA" w:rsidRDefault="00017327" w:rsidP="00A30FA9">
            <w:pPr>
              <w:jc w:val="center"/>
              <w:rPr>
                <w:rFonts w:asciiTheme="minorHAnsi" w:hAnsiTheme="minorHAnsi"/>
                <w:sz w:val="16"/>
              </w:rPr>
            </w:pPr>
            <w:r w:rsidRPr="00D862BA">
              <w:rPr>
                <w:rFonts w:asciiTheme="minorHAnsi" w:hAnsiTheme="minorHAnsi"/>
                <w:sz w:val="16"/>
              </w:rPr>
              <w:t>Q4</w:t>
            </w:r>
          </w:p>
        </w:tc>
        <w:tc>
          <w:tcPr>
            <w:tcW w:w="729" w:type="pct"/>
            <w:vMerge/>
            <w:shd w:val="clear" w:color="auto" w:fill="FFFF99"/>
            <w:vAlign w:val="center"/>
          </w:tcPr>
          <w:p w14:paraId="5C4B8548" w14:textId="77777777" w:rsidR="00017327" w:rsidRPr="00D862BA" w:rsidRDefault="00017327" w:rsidP="00A30FA9">
            <w:pPr>
              <w:jc w:val="center"/>
              <w:rPr>
                <w:rFonts w:asciiTheme="minorHAnsi" w:hAnsiTheme="minorHAnsi"/>
                <w:sz w:val="18"/>
              </w:rPr>
            </w:pPr>
          </w:p>
        </w:tc>
        <w:tc>
          <w:tcPr>
            <w:tcW w:w="558" w:type="pct"/>
            <w:shd w:val="clear" w:color="auto" w:fill="FFFF99"/>
            <w:vAlign w:val="center"/>
          </w:tcPr>
          <w:p w14:paraId="58451344" w14:textId="77777777" w:rsidR="00017327" w:rsidRPr="00D862BA" w:rsidRDefault="00017327" w:rsidP="00A30FA9">
            <w:pPr>
              <w:jc w:val="center"/>
              <w:rPr>
                <w:rFonts w:asciiTheme="minorHAnsi" w:hAnsiTheme="minorHAnsi"/>
                <w:sz w:val="16"/>
              </w:rPr>
            </w:pPr>
            <w:r w:rsidRPr="00D862BA">
              <w:rPr>
                <w:rFonts w:asciiTheme="minorHAnsi" w:hAnsiTheme="minorHAnsi"/>
                <w:sz w:val="16"/>
              </w:rPr>
              <w:t>Funding Source</w:t>
            </w:r>
          </w:p>
        </w:tc>
        <w:tc>
          <w:tcPr>
            <w:tcW w:w="518" w:type="pct"/>
            <w:shd w:val="clear" w:color="auto" w:fill="FFFF99"/>
            <w:vAlign w:val="center"/>
          </w:tcPr>
          <w:p w14:paraId="6D00F80F" w14:textId="77777777" w:rsidR="00017327" w:rsidRPr="00D862BA" w:rsidRDefault="00017327" w:rsidP="00A30FA9">
            <w:pPr>
              <w:jc w:val="center"/>
              <w:rPr>
                <w:rFonts w:asciiTheme="minorHAnsi" w:hAnsiTheme="minorHAnsi"/>
                <w:sz w:val="16"/>
              </w:rPr>
            </w:pPr>
            <w:r w:rsidRPr="00D862BA">
              <w:rPr>
                <w:rFonts w:asciiTheme="minorHAnsi" w:hAnsiTheme="minorHAnsi"/>
                <w:sz w:val="16"/>
              </w:rPr>
              <w:t>Budget Description</w:t>
            </w:r>
            <w:r>
              <w:rPr>
                <w:rFonts w:asciiTheme="minorHAnsi" w:hAnsiTheme="minorHAnsi"/>
                <w:sz w:val="16"/>
              </w:rPr>
              <w:t xml:space="preserve"> </w:t>
            </w:r>
          </w:p>
        </w:tc>
        <w:tc>
          <w:tcPr>
            <w:tcW w:w="483" w:type="pct"/>
            <w:shd w:val="clear" w:color="auto" w:fill="FFFF99"/>
            <w:vAlign w:val="center"/>
          </w:tcPr>
          <w:p w14:paraId="593947EA" w14:textId="77777777" w:rsidR="00017327" w:rsidRDefault="00017327" w:rsidP="00A30FA9">
            <w:pPr>
              <w:jc w:val="center"/>
              <w:rPr>
                <w:rFonts w:asciiTheme="minorHAnsi" w:hAnsiTheme="minorHAnsi"/>
                <w:sz w:val="16"/>
              </w:rPr>
            </w:pPr>
            <w:r w:rsidRPr="00D862BA">
              <w:rPr>
                <w:rFonts w:asciiTheme="minorHAnsi" w:hAnsiTheme="minorHAnsi"/>
                <w:sz w:val="16"/>
              </w:rPr>
              <w:t>Amount</w:t>
            </w:r>
            <w:r>
              <w:rPr>
                <w:rFonts w:asciiTheme="minorHAnsi" w:hAnsiTheme="minorHAnsi"/>
                <w:sz w:val="16"/>
              </w:rPr>
              <w:t xml:space="preserve"> </w:t>
            </w:r>
          </w:p>
          <w:p w14:paraId="0588CE94" w14:textId="77777777" w:rsidR="00017327" w:rsidRPr="00D862BA" w:rsidRDefault="00017327" w:rsidP="00A30FA9">
            <w:pPr>
              <w:jc w:val="center"/>
              <w:rPr>
                <w:rFonts w:asciiTheme="minorHAnsi" w:hAnsiTheme="minorHAnsi"/>
                <w:sz w:val="16"/>
              </w:rPr>
            </w:pPr>
          </w:p>
        </w:tc>
      </w:tr>
      <w:tr w:rsidR="00CB08BC" w:rsidRPr="00D862BA" w14:paraId="64DD0BDD" w14:textId="77777777" w:rsidTr="00017327">
        <w:trPr>
          <w:cantSplit/>
          <w:trHeight w:val="135"/>
        </w:trPr>
        <w:tc>
          <w:tcPr>
            <w:tcW w:w="956" w:type="pct"/>
          </w:tcPr>
          <w:p w14:paraId="2D18092C" w14:textId="77777777" w:rsidR="00017327" w:rsidRPr="00017327" w:rsidRDefault="00017327" w:rsidP="00A30FA9">
            <w:pPr>
              <w:rPr>
                <w:rFonts w:asciiTheme="minorHAnsi" w:hAnsiTheme="minorHAnsi"/>
                <w:sz w:val="20"/>
                <w:szCs w:val="20"/>
              </w:rPr>
            </w:pPr>
            <w:r w:rsidRPr="00017327">
              <w:rPr>
                <w:rFonts w:asciiTheme="minorHAnsi" w:hAnsiTheme="minorHAnsi"/>
                <w:sz w:val="20"/>
                <w:szCs w:val="20"/>
              </w:rPr>
              <w:t>Output 1: Strengthened Emergency Operation Centers in 2 districts</w:t>
            </w:r>
          </w:p>
          <w:p w14:paraId="0E24B3D4" w14:textId="77777777" w:rsidR="00017327" w:rsidRPr="00017327" w:rsidRDefault="00017327" w:rsidP="00A30FA9">
            <w:pPr>
              <w:rPr>
                <w:rFonts w:asciiTheme="minorHAnsi" w:hAnsiTheme="minorHAnsi"/>
                <w:sz w:val="20"/>
                <w:szCs w:val="20"/>
              </w:rPr>
            </w:pPr>
          </w:p>
          <w:p w14:paraId="31139380" w14:textId="77777777" w:rsidR="00017327" w:rsidRPr="00017327" w:rsidRDefault="00017327" w:rsidP="00A30FA9">
            <w:pPr>
              <w:rPr>
                <w:rFonts w:asciiTheme="minorHAnsi" w:hAnsiTheme="minorHAnsi"/>
                <w:sz w:val="20"/>
                <w:szCs w:val="20"/>
              </w:rPr>
            </w:pPr>
            <w:r w:rsidRPr="00017327">
              <w:rPr>
                <w:rFonts w:asciiTheme="minorHAnsi" w:hAnsiTheme="minorHAnsi"/>
                <w:i/>
                <w:sz w:val="20"/>
                <w:szCs w:val="20"/>
              </w:rPr>
              <w:t xml:space="preserve">Baseline: </w:t>
            </w:r>
          </w:p>
          <w:p w14:paraId="570E53EA" w14:textId="77777777" w:rsidR="00017327" w:rsidRPr="00017327" w:rsidRDefault="00017327" w:rsidP="00017327">
            <w:pPr>
              <w:pStyle w:val="ListParagraph"/>
              <w:numPr>
                <w:ilvl w:val="0"/>
                <w:numId w:val="37"/>
              </w:numPr>
              <w:ind w:left="180" w:hanging="180"/>
              <w:rPr>
                <w:rFonts w:asciiTheme="minorHAnsi" w:hAnsiTheme="minorHAnsi"/>
                <w:sz w:val="20"/>
                <w:szCs w:val="20"/>
              </w:rPr>
            </w:pPr>
            <w:r w:rsidRPr="00017327">
              <w:rPr>
                <w:rFonts w:asciiTheme="minorHAnsi" w:hAnsiTheme="minorHAnsi"/>
                <w:sz w:val="20"/>
                <w:szCs w:val="20"/>
              </w:rPr>
              <w:t>DEOCs performing below functional benchmarks</w:t>
            </w:r>
          </w:p>
          <w:p w14:paraId="5BB61D9C" w14:textId="77777777" w:rsidR="00017327" w:rsidRPr="00017327" w:rsidRDefault="00017327" w:rsidP="00017327">
            <w:pPr>
              <w:pStyle w:val="ListParagraph"/>
              <w:numPr>
                <w:ilvl w:val="0"/>
                <w:numId w:val="37"/>
              </w:numPr>
              <w:ind w:left="180" w:hanging="180"/>
              <w:rPr>
                <w:rFonts w:asciiTheme="minorHAnsi" w:hAnsiTheme="minorHAnsi"/>
                <w:sz w:val="20"/>
                <w:szCs w:val="20"/>
              </w:rPr>
            </w:pPr>
            <w:r w:rsidRPr="00017327">
              <w:rPr>
                <w:rFonts w:asciiTheme="minorHAnsi" w:hAnsiTheme="minorHAnsi"/>
                <w:sz w:val="20"/>
                <w:szCs w:val="20"/>
              </w:rPr>
              <w:t xml:space="preserve">DEOC does not serve as a disaster information </w:t>
            </w:r>
            <w:proofErr w:type="spellStart"/>
            <w:r w:rsidRPr="00017327">
              <w:rPr>
                <w:rFonts w:asciiTheme="minorHAnsi" w:hAnsiTheme="minorHAnsi"/>
                <w:sz w:val="20"/>
                <w:szCs w:val="20"/>
              </w:rPr>
              <w:t>centre</w:t>
            </w:r>
            <w:proofErr w:type="spellEnd"/>
            <w:r w:rsidRPr="00017327">
              <w:rPr>
                <w:rFonts w:asciiTheme="minorHAnsi" w:hAnsiTheme="minorHAnsi"/>
                <w:sz w:val="20"/>
                <w:szCs w:val="20"/>
              </w:rPr>
              <w:t xml:space="preserve"> at district level (DDRC relies on DLSA for DPRP development and review)</w:t>
            </w:r>
          </w:p>
          <w:p w14:paraId="749ACF32" w14:textId="77777777" w:rsidR="00017327" w:rsidRPr="00017327" w:rsidRDefault="00017327" w:rsidP="00A30FA9">
            <w:pPr>
              <w:rPr>
                <w:rFonts w:asciiTheme="minorHAnsi" w:hAnsiTheme="minorHAnsi"/>
                <w:i/>
                <w:sz w:val="20"/>
                <w:szCs w:val="20"/>
              </w:rPr>
            </w:pPr>
          </w:p>
          <w:p w14:paraId="720BB616" w14:textId="77777777" w:rsidR="00017327" w:rsidRPr="00017327" w:rsidRDefault="00017327" w:rsidP="00A30FA9">
            <w:pPr>
              <w:rPr>
                <w:rFonts w:asciiTheme="minorHAnsi" w:hAnsiTheme="minorHAnsi"/>
                <w:i/>
                <w:sz w:val="20"/>
                <w:szCs w:val="20"/>
              </w:rPr>
            </w:pPr>
            <w:r w:rsidRPr="00017327">
              <w:rPr>
                <w:rFonts w:asciiTheme="minorHAnsi" w:hAnsiTheme="minorHAnsi"/>
                <w:i/>
                <w:sz w:val="20"/>
                <w:szCs w:val="20"/>
              </w:rPr>
              <w:t>Indicators:</w:t>
            </w:r>
          </w:p>
          <w:p w14:paraId="46554CD3" w14:textId="77777777" w:rsidR="00017327" w:rsidRPr="00017327" w:rsidRDefault="00017327" w:rsidP="00017327">
            <w:pPr>
              <w:pStyle w:val="ListParagraph"/>
              <w:numPr>
                <w:ilvl w:val="0"/>
                <w:numId w:val="37"/>
              </w:numPr>
              <w:ind w:left="180" w:hanging="180"/>
              <w:rPr>
                <w:rFonts w:asciiTheme="minorHAnsi" w:hAnsiTheme="minorHAnsi"/>
                <w:sz w:val="20"/>
                <w:szCs w:val="20"/>
              </w:rPr>
            </w:pPr>
            <w:r w:rsidRPr="00017327">
              <w:rPr>
                <w:rFonts w:asciiTheme="minorHAnsi" w:hAnsiTheme="minorHAnsi"/>
                <w:sz w:val="20"/>
                <w:szCs w:val="20"/>
              </w:rPr>
              <w:t>DEOCs performance meeting basic functional benchmarks including EWS</w:t>
            </w:r>
          </w:p>
          <w:p w14:paraId="5171049B" w14:textId="77777777" w:rsidR="00017327" w:rsidRPr="00017327" w:rsidRDefault="00017327" w:rsidP="00017327">
            <w:pPr>
              <w:pStyle w:val="ListParagraph"/>
              <w:numPr>
                <w:ilvl w:val="0"/>
                <w:numId w:val="37"/>
              </w:numPr>
              <w:ind w:left="180" w:hanging="180"/>
              <w:rPr>
                <w:rFonts w:asciiTheme="minorHAnsi" w:hAnsiTheme="minorHAnsi"/>
                <w:sz w:val="20"/>
                <w:szCs w:val="20"/>
              </w:rPr>
            </w:pPr>
            <w:r w:rsidRPr="00017327">
              <w:rPr>
                <w:rFonts w:asciiTheme="minorHAnsi" w:hAnsiTheme="minorHAnsi"/>
                <w:sz w:val="20"/>
                <w:szCs w:val="20"/>
              </w:rPr>
              <w:t>DEOC serving as a disaster information center at district level</w:t>
            </w:r>
            <w:r w:rsidRPr="00017327">
              <w:rPr>
                <w:rStyle w:val="FootnoteReference"/>
                <w:rFonts w:asciiTheme="minorHAnsi" w:hAnsiTheme="minorHAnsi"/>
                <w:sz w:val="20"/>
                <w:szCs w:val="20"/>
              </w:rPr>
              <w:footnoteReference w:id="1"/>
            </w:r>
            <w:r w:rsidRPr="00017327">
              <w:rPr>
                <w:rFonts w:asciiTheme="minorHAnsi" w:hAnsiTheme="minorHAnsi"/>
                <w:sz w:val="20"/>
                <w:szCs w:val="20"/>
              </w:rPr>
              <w:t xml:space="preserve"> </w:t>
            </w:r>
          </w:p>
          <w:p w14:paraId="77CA92DC" w14:textId="77777777" w:rsidR="00017327" w:rsidRPr="00017327" w:rsidRDefault="00017327" w:rsidP="00A30FA9">
            <w:pPr>
              <w:pStyle w:val="ListParagraph"/>
              <w:ind w:left="180"/>
              <w:rPr>
                <w:rFonts w:asciiTheme="minorHAnsi" w:hAnsiTheme="minorHAnsi"/>
                <w:sz w:val="20"/>
                <w:szCs w:val="20"/>
              </w:rPr>
            </w:pPr>
          </w:p>
          <w:p w14:paraId="3170F8FC" w14:textId="77777777" w:rsidR="00017327" w:rsidRPr="00017327" w:rsidRDefault="00017327" w:rsidP="00A30FA9">
            <w:pPr>
              <w:rPr>
                <w:rFonts w:asciiTheme="minorHAnsi" w:hAnsiTheme="minorHAnsi"/>
                <w:i/>
                <w:sz w:val="20"/>
                <w:szCs w:val="20"/>
              </w:rPr>
            </w:pPr>
            <w:r w:rsidRPr="00017327">
              <w:rPr>
                <w:rFonts w:asciiTheme="minorHAnsi" w:hAnsiTheme="minorHAnsi"/>
                <w:i/>
                <w:sz w:val="20"/>
                <w:szCs w:val="20"/>
              </w:rPr>
              <w:t>Targets:</w:t>
            </w:r>
          </w:p>
          <w:p w14:paraId="560CA726" w14:textId="77777777" w:rsidR="00017327" w:rsidRPr="00017327" w:rsidRDefault="00017327" w:rsidP="00017327">
            <w:pPr>
              <w:pStyle w:val="ListParagraph"/>
              <w:numPr>
                <w:ilvl w:val="0"/>
                <w:numId w:val="37"/>
              </w:numPr>
              <w:ind w:left="180" w:hanging="180"/>
              <w:rPr>
                <w:rFonts w:asciiTheme="minorHAnsi" w:hAnsiTheme="minorHAnsi"/>
                <w:sz w:val="20"/>
                <w:szCs w:val="20"/>
              </w:rPr>
            </w:pPr>
            <w:r w:rsidRPr="00017327">
              <w:rPr>
                <w:rFonts w:asciiTheme="minorHAnsi" w:hAnsiTheme="minorHAnsi"/>
                <w:sz w:val="20"/>
                <w:szCs w:val="20"/>
              </w:rPr>
              <w:t>DEOCs performance meeting basic functional benchmarks including EWS</w:t>
            </w:r>
          </w:p>
          <w:p w14:paraId="3E754136" w14:textId="77777777" w:rsidR="00017327" w:rsidRPr="00017327" w:rsidRDefault="00017327" w:rsidP="00017327">
            <w:pPr>
              <w:pStyle w:val="ListParagraph"/>
              <w:numPr>
                <w:ilvl w:val="0"/>
                <w:numId w:val="37"/>
              </w:numPr>
              <w:ind w:left="180" w:hanging="180"/>
              <w:rPr>
                <w:rFonts w:asciiTheme="minorHAnsi" w:hAnsiTheme="minorHAnsi"/>
                <w:sz w:val="20"/>
                <w:szCs w:val="20"/>
              </w:rPr>
            </w:pPr>
            <w:r w:rsidRPr="00017327">
              <w:rPr>
                <w:rFonts w:asciiTheme="minorHAnsi" w:hAnsiTheme="minorHAnsi"/>
                <w:sz w:val="20"/>
                <w:szCs w:val="20"/>
              </w:rPr>
              <w:t xml:space="preserve">2 DEOCs serving as disaster information </w:t>
            </w:r>
            <w:proofErr w:type="spellStart"/>
            <w:r w:rsidRPr="00017327">
              <w:rPr>
                <w:rFonts w:asciiTheme="minorHAnsi" w:hAnsiTheme="minorHAnsi"/>
                <w:sz w:val="20"/>
                <w:szCs w:val="20"/>
              </w:rPr>
              <w:t>centres</w:t>
            </w:r>
            <w:proofErr w:type="spellEnd"/>
            <w:r w:rsidRPr="00017327">
              <w:rPr>
                <w:rFonts w:asciiTheme="minorHAnsi" w:hAnsiTheme="minorHAnsi"/>
                <w:sz w:val="20"/>
                <w:szCs w:val="20"/>
              </w:rPr>
              <w:t xml:space="preserve"> in 2 districts</w:t>
            </w:r>
          </w:p>
          <w:p w14:paraId="33537761" w14:textId="77777777" w:rsidR="00017327" w:rsidRPr="00017327" w:rsidRDefault="00017327" w:rsidP="00A30FA9">
            <w:pPr>
              <w:pStyle w:val="ListParagraph"/>
              <w:ind w:left="180"/>
              <w:rPr>
                <w:rFonts w:asciiTheme="minorHAnsi" w:hAnsiTheme="minorHAnsi"/>
                <w:sz w:val="20"/>
                <w:szCs w:val="20"/>
              </w:rPr>
            </w:pPr>
          </w:p>
          <w:p w14:paraId="24179803" w14:textId="77777777" w:rsidR="00017327" w:rsidRPr="00017327" w:rsidRDefault="00017327" w:rsidP="00A30FA9">
            <w:pPr>
              <w:rPr>
                <w:rFonts w:asciiTheme="minorHAnsi" w:hAnsiTheme="minorHAnsi"/>
                <w:strike/>
                <w:sz w:val="20"/>
                <w:szCs w:val="20"/>
              </w:rPr>
            </w:pPr>
          </w:p>
        </w:tc>
        <w:tc>
          <w:tcPr>
            <w:tcW w:w="880" w:type="pct"/>
          </w:tcPr>
          <w:p w14:paraId="382F616A" w14:textId="77777777" w:rsidR="00017327" w:rsidRPr="00017327" w:rsidRDefault="00017327" w:rsidP="00A30FA9">
            <w:pPr>
              <w:rPr>
                <w:rFonts w:asciiTheme="minorHAnsi" w:hAnsiTheme="minorHAnsi"/>
                <w:iCs/>
                <w:sz w:val="20"/>
                <w:szCs w:val="20"/>
              </w:rPr>
            </w:pPr>
            <w:r w:rsidRPr="00017327">
              <w:rPr>
                <w:rFonts w:asciiTheme="minorHAnsi" w:hAnsiTheme="minorHAnsi"/>
                <w:b/>
                <w:iCs/>
                <w:sz w:val="20"/>
                <w:szCs w:val="20"/>
                <w:lang w:eastAsia="ja-JP"/>
              </w:rPr>
              <w:t>Activity Result 1: Preparedness of the districts to plan for and respond to disasters enhanced through strengthened EOCs</w:t>
            </w:r>
          </w:p>
          <w:p w14:paraId="0CB8ED70" w14:textId="77777777" w:rsidR="00017327" w:rsidRPr="00017327" w:rsidRDefault="00017327" w:rsidP="00017327">
            <w:pPr>
              <w:pStyle w:val="ListParagraph"/>
              <w:numPr>
                <w:ilvl w:val="1"/>
                <w:numId w:val="35"/>
              </w:numPr>
              <w:rPr>
                <w:rFonts w:asciiTheme="minorHAnsi" w:hAnsiTheme="minorHAnsi"/>
                <w:iCs/>
                <w:sz w:val="20"/>
                <w:szCs w:val="20"/>
              </w:rPr>
            </w:pPr>
            <w:r w:rsidRPr="00017327">
              <w:rPr>
                <w:rFonts w:asciiTheme="minorHAnsi" w:hAnsiTheme="minorHAnsi"/>
                <w:iCs/>
                <w:sz w:val="20"/>
                <w:szCs w:val="20"/>
              </w:rPr>
              <w:t>Support the linking of 2 DEOCs and CBEWSs with the DHM 72-hour weather (rainfall) forecasts</w:t>
            </w:r>
          </w:p>
          <w:p w14:paraId="2D799191" w14:textId="77777777" w:rsidR="00017327" w:rsidRPr="00017327" w:rsidRDefault="00017327" w:rsidP="00017327">
            <w:pPr>
              <w:pStyle w:val="ListParagraph"/>
              <w:numPr>
                <w:ilvl w:val="1"/>
                <w:numId w:val="35"/>
              </w:numPr>
              <w:rPr>
                <w:rFonts w:asciiTheme="minorHAnsi" w:hAnsiTheme="minorHAnsi"/>
                <w:iCs/>
                <w:sz w:val="20"/>
                <w:szCs w:val="20"/>
              </w:rPr>
            </w:pPr>
            <w:r w:rsidRPr="00017327">
              <w:rPr>
                <w:rFonts w:asciiTheme="minorHAnsi" w:hAnsiTheme="minorHAnsi"/>
                <w:iCs/>
                <w:sz w:val="20"/>
                <w:szCs w:val="20"/>
              </w:rPr>
              <w:t>Support 2 DEOCs to formulate potential impact outlooks, based on past disasters and impacts</w:t>
            </w:r>
          </w:p>
          <w:p w14:paraId="2BD24424" w14:textId="77777777" w:rsidR="00017327" w:rsidRPr="00017327" w:rsidRDefault="00017327" w:rsidP="00017327">
            <w:pPr>
              <w:pStyle w:val="ListParagraph"/>
              <w:numPr>
                <w:ilvl w:val="1"/>
                <w:numId w:val="35"/>
              </w:numPr>
              <w:rPr>
                <w:rFonts w:asciiTheme="minorHAnsi" w:hAnsiTheme="minorHAnsi"/>
                <w:iCs/>
                <w:sz w:val="20"/>
                <w:szCs w:val="20"/>
              </w:rPr>
            </w:pPr>
            <w:r w:rsidRPr="00017327">
              <w:rPr>
                <w:rFonts w:asciiTheme="minorHAnsi" w:hAnsiTheme="minorHAnsi"/>
                <w:iCs/>
                <w:sz w:val="20"/>
                <w:szCs w:val="20"/>
              </w:rPr>
              <w:t>Support 2 DEOCs to communicate such outlooks to at-risk communities through SMS from DEOC to community leaders and heads of local disaster management committees, and district / sub-district authorities</w:t>
            </w:r>
          </w:p>
        </w:tc>
        <w:tc>
          <w:tcPr>
            <w:tcW w:w="219" w:type="pct"/>
          </w:tcPr>
          <w:p w14:paraId="3C8CD219" w14:textId="77777777" w:rsidR="00017327" w:rsidRPr="00017327" w:rsidRDefault="00017327" w:rsidP="00A30FA9">
            <w:pPr>
              <w:jc w:val="center"/>
              <w:rPr>
                <w:rFonts w:asciiTheme="minorHAnsi" w:hAnsiTheme="minorHAnsi" w:cs="Arial"/>
                <w:sz w:val="20"/>
                <w:szCs w:val="20"/>
              </w:rPr>
            </w:pPr>
          </w:p>
          <w:p w14:paraId="0164EBB1" w14:textId="77777777" w:rsidR="00017327" w:rsidRPr="00017327" w:rsidRDefault="00017327" w:rsidP="00A30FA9">
            <w:pPr>
              <w:jc w:val="center"/>
              <w:rPr>
                <w:rFonts w:asciiTheme="minorHAnsi" w:hAnsiTheme="minorHAnsi" w:cs="Arial"/>
                <w:sz w:val="20"/>
                <w:szCs w:val="20"/>
              </w:rPr>
            </w:pPr>
            <w:r w:rsidRPr="00017327">
              <w:rPr>
                <w:rFonts w:asciiTheme="minorHAnsi" w:hAnsiTheme="minorHAnsi" w:cs="Arial"/>
                <w:sz w:val="20"/>
                <w:szCs w:val="20"/>
              </w:rPr>
              <w:t>X</w:t>
            </w:r>
          </w:p>
        </w:tc>
        <w:tc>
          <w:tcPr>
            <w:tcW w:w="219" w:type="pct"/>
          </w:tcPr>
          <w:p w14:paraId="17B29A47" w14:textId="77777777" w:rsidR="00017327" w:rsidRPr="00017327" w:rsidRDefault="00017327" w:rsidP="00A30FA9">
            <w:pPr>
              <w:jc w:val="center"/>
              <w:rPr>
                <w:rFonts w:asciiTheme="minorHAnsi" w:hAnsiTheme="minorHAnsi" w:cs="Arial"/>
                <w:sz w:val="20"/>
                <w:szCs w:val="20"/>
              </w:rPr>
            </w:pPr>
          </w:p>
          <w:p w14:paraId="39D55961" w14:textId="77777777" w:rsidR="00017327" w:rsidRPr="00017327" w:rsidRDefault="00017327" w:rsidP="00A30FA9">
            <w:pPr>
              <w:jc w:val="center"/>
              <w:rPr>
                <w:rFonts w:asciiTheme="minorHAnsi" w:hAnsiTheme="minorHAnsi" w:cs="Arial"/>
                <w:sz w:val="20"/>
                <w:szCs w:val="20"/>
              </w:rPr>
            </w:pPr>
            <w:r w:rsidRPr="00017327">
              <w:rPr>
                <w:rFonts w:asciiTheme="minorHAnsi" w:hAnsiTheme="minorHAnsi" w:cs="Arial"/>
                <w:sz w:val="20"/>
                <w:szCs w:val="20"/>
              </w:rPr>
              <w:t>X</w:t>
            </w:r>
          </w:p>
        </w:tc>
        <w:tc>
          <w:tcPr>
            <w:tcW w:w="219" w:type="pct"/>
          </w:tcPr>
          <w:p w14:paraId="48D2BD6F" w14:textId="77777777" w:rsidR="00017327" w:rsidRPr="00017327" w:rsidRDefault="00017327" w:rsidP="00A30FA9">
            <w:pPr>
              <w:jc w:val="center"/>
              <w:rPr>
                <w:rFonts w:asciiTheme="minorHAnsi" w:hAnsiTheme="minorHAnsi" w:cs="Arial"/>
                <w:sz w:val="20"/>
                <w:szCs w:val="20"/>
              </w:rPr>
            </w:pPr>
          </w:p>
          <w:p w14:paraId="57BA2FBA" w14:textId="77777777" w:rsidR="00017327" w:rsidRPr="00017327" w:rsidRDefault="00017327" w:rsidP="00A30FA9">
            <w:pPr>
              <w:jc w:val="center"/>
              <w:rPr>
                <w:rFonts w:asciiTheme="minorHAnsi" w:hAnsiTheme="minorHAnsi" w:cs="Arial"/>
                <w:sz w:val="20"/>
                <w:szCs w:val="20"/>
              </w:rPr>
            </w:pPr>
            <w:r w:rsidRPr="00017327">
              <w:rPr>
                <w:rFonts w:asciiTheme="minorHAnsi" w:hAnsiTheme="minorHAnsi" w:cs="Arial"/>
                <w:sz w:val="20"/>
                <w:szCs w:val="20"/>
              </w:rPr>
              <w:t>X</w:t>
            </w:r>
          </w:p>
        </w:tc>
        <w:tc>
          <w:tcPr>
            <w:tcW w:w="219" w:type="pct"/>
          </w:tcPr>
          <w:p w14:paraId="1CC5DBB2" w14:textId="77777777" w:rsidR="00017327" w:rsidRPr="00017327" w:rsidRDefault="00017327" w:rsidP="00A30FA9">
            <w:pPr>
              <w:jc w:val="center"/>
              <w:rPr>
                <w:rFonts w:asciiTheme="minorHAnsi" w:hAnsiTheme="minorHAnsi" w:cs="Arial"/>
                <w:sz w:val="20"/>
                <w:szCs w:val="20"/>
              </w:rPr>
            </w:pPr>
          </w:p>
          <w:p w14:paraId="6D8A0F6E" w14:textId="77777777" w:rsidR="00017327" w:rsidRPr="00017327" w:rsidRDefault="00017327" w:rsidP="00A30FA9">
            <w:pPr>
              <w:jc w:val="center"/>
              <w:rPr>
                <w:rFonts w:asciiTheme="minorHAnsi" w:hAnsiTheme="minorHAnsi" w:cs="Arial"/>
                <w:sz w:val="20"/>
                <w:szCs w:val="20"/>
              </w:rPr>
            </w:pPr>
            <w:r w:rsidRPr="00017327">
              <w:rPr>
                <w:rFonts w:asciiTheme="minorHAnsi" w:hAnsiTheme="minorHAnsi" w:cs="Arial"/>
                <w:sz w:val="20"/>
                <w:szCs w:val="20"/>
              </w:rPr>
              <w:t>X</w:t>
            </w:r>
          </w:p>
        </w:tc>
        <w:tc>
          <w:tcPr>
            <w:tcW w:w="729" w:type="pct"/>
          </w:tcPr>
          <w:p w14:paraId="647EF202" w14:textId="77777777" w:rsidR="00017327" w:rsidRPr="00017327" w:rsidRDefault="00017327" w:rsidP="00A30FA9">
            <w:pPr>
              <w:rPr>
                <w:rFonts w:asciiTheme="minorHAnsi" w:hAnsiTheme="minorHAnsi" w:cs="Arial"/>
                <w:sz w:val="20"/>
                <w:szCs w:val="20"/>
              </w:rPr>
            </w:pPr>
            <w:r w:rsidRPr="00017327">
              <w:rPr>
                <w:rFonts w:asciiTheme="minorHAnsi" w:hAnsiTheme="minorHAnsi" w:cs="Arial"/>
                <w:sz w:val="20"/>
                <w:szCs w:val="20"/>
              </w:rPr>
              <w:t>UNDP</w:t>
            </w:r>
          </w:p>
          <w:p w14:paraId="75172B16" w14:textId="77777777" w:rsidR="00017327" w:rsidRPr="00017327" w:rsidRDefault="00017327" w:rsidP="00A30FA9">
            <w:pPr>
              <w:rPr>
                <w:rFonts w:asciiTheme="minorHAnsi" w:hAnsiTheme="minorHAnsi" w:cs="Arial"/>
                <w:sz w:val="20"/>
                <w:szCs w:val="20"/>
              </w:rPr>
            </w:pPr>
            <w:r w:rsidRPr="00017327">
              <w:rPr>
                <w:rFonts w:asciiTheme="minorHAnsi" w:hAnsiTheme="minorHAnsi" w:cs="Arial"/>
                <w:sz w:val="20"/>
                <w:szCs w:val="20"/>
              </w:rPr>
              <w:t>DDRC at district level</w:t>
            </w:r>
          </w:p>
        </w:tc>
        <w:tc>
          <w:tcPr>
            <w:tcW w:w="558" w:type="pct"/>
          </w:tcPr>
          <w:p w14:paraId="14DCEE92" w14:textId="77777777" w:rsidR="00017327" w:rsidRPr="00017327" w:rsidRDefault="00017327" w:rsidP="00A30FA9">
            <w:pPr>
              <w:rPr>
                <w:rFonts w:asciiTheme="minorHAnsi" w:hAnsiTheme="minorHAnsi" w:cs="Arial"/>
                <w:sz w:val="20"/>
                <w:szCs w:val="20"/>
              </w:rPr>
            </w:pPr>
            <w:r w:rsidRPr="00017327">
              <w:rPr>
                <w:rFonts w:asciiTheme="minorHAnsi" w:hAnsiTheme="minorHAnsi" w:cs="Arial"/>
                <w:sz w:val="20"/>
                <w:szCs w:val="20"/>
              </w:rPr>
              <w:t>UNDP</w:t>
            </w:r>
          </w:p>
        </w:tc>
        <w:tc>
          <w:tcPr>
            <w:tcW w:w="518" w:type="pct"/>
          </w:tcPr>
          <w:p w14:paraId="7AB90903" w14:textId="77777777" w:rsidR="00017327" w:rsidRPr="00017327" w:rsidRDefault="00017327" w:rsidP="00A30FA9">
            <w:pPr>
              <w:jc w:val="center"/>
              <w:rPr>
                <w:rFonts w:asciiTheme="minorHAnsi" w:hAnsiTheme="minorHAnsi" w:cs="Arial"/>
                <w:sz w:val="20"/>
                <w:szCs w:val="20"/>
              </w:rPr>
            </w:pPr>
            <w:r w:rsidRPr="00017327">
              <w:rPr>
                <w:rFonts w:asciiTheme="minorHAnsi" w:hAnsiTheme="minorHAnsi" w:cs="Arial"/>
                <w:sz w:val="20"/>
                <w:szCs w:val="20"/>
              </w:rPr>
              <w:t>Equipment/ workshops/ events/ meetings/ consultancies/ travel</w:t>
            </w:r>
          </w:p>
        </w:tc>
        <w:tc>
          <w:tcPr>
            <w:tcW w:w="483" w:type="pct"/>
          </w:tcPr>
          <w:p w14:paraId="279BBE37" w14:textId="77777777" w:rsidR="00017327" w:rsidRPr="00017327" w:rsidRDefault="00017327" w:rsidP="00A30FA9">
            <w:pPr>
              <w:jc w:val="center"/>
              <w:rPr>
                <w:rFonts w:asciiTheme="minorHAnsi" w:hAnsiTheme="minorHAnsi" w:cs="Arial"/>
                <w:sz w:val="20"/>
                <w:szCs w:val="20"/>
              </w:rPr>
            </w:pPr>
            <w:r w:rsidRPr="00017327">
              <w:rPr>
                <w:rFonts w:asciiTheme="minorHAnsi" w:hAnsiTheme="minorHAnsi" w:cs="Arial"/>
                <w:sz w:val="20"/>
                <w:szCs w:val="20"/>
              </w:rPr>
              <w:t>68,900</w:t>
            </w:r>
          </w:p>
          <w:p w14:paraId="1CDCFCDB" w14:textId="77777777" w:rsidR="00017327" w:rsidRPr="00017327" w:rsidRDefault="00017327" w:rsidP="00A30FA9">
            <w:pPr>
              <w:jc w:val="center"/>
              <w:rPr>
                <w:rFonts w:asciiTheme="minorHAnsi" w:hAnsiTheme="minorHAnsi" w:cs="Arial"/>
                <w:sz w:val="20"/>
                <w:szCs w:val="20"/>
              </w:rPr>
            </w:pPr>
          </w:p>
        </w:tc>
      </w:tr>
      <w:tr w:rsidR="00CB08BC" w:rsidRPr="00017327" w14:paraId="2FBD2ABE" w14:textId="77777777" w:rsidTr="00A30FA9">
        <w:trPr>
          <w:cantSplit/>
          <w:trHeight w:val="135"/>
        </w:trPr>
        <w:tc>
          <w:tcPr>
            <w:tcW w:w="956" w:type="pct"/>
          </w:tcPr>
          <w:p w14:paraId="0F1D00DE" w14:textId="77777777" w:rsidR="00017327" w:rsidRPr="00017327" w:rsidRDefault="00017327" w:rsidP="00A30FA9">
            <w:pPr>
              <w:rPr>
                <w:rFonts w:asciiTheme="minorHAnsi" w:hAnsiTheme="minorHAnsi"/>
                <w:sz w:val="22"/>
                <w:szCs w:val="22"/>
              </w:rPr>
            </w:pPr>
          </w:p>
        </w:tc>
        <w:tc>
          <w:tcPr>
            <w:tcW w:w="880" w:type="pct"/>
            <w:vAlign w:val="center"/>
          </w:tcPr>
          <w:p w14:paraId="66B7077C" w14:textId="77777777" w:rsidR="00017327" w:rsidRPr="00017327" w:rsidRDefault="00017327" w:rsidP="00A30FA9">
            <w:pPr>
              <w:rPr>
                <w:rFonts w:asciiTheme="minorHAnsi" w:hAnsiTheme="minorHAnsi"/>
                <w:iCs/>
                <w:sz w:val="22"/>
                <w:szCs w:val="22"/>
              </w:rPr>
            </w:pPr>
            <w:r w:rsidRPr="00017327">
              <w:rPr>
                <w:rFonts w:asciiTheme="minorHAnsi" w:hAnsiTheme="minorHAnsi"/>
                <w:b/>
                <w:iCs/>
                <w:sz w:val="22"/>
                <w:szCs w:val="22"/>
                <w:lang w:eastAsia="ja-JP"/>
              </w:rPr>
              <w:t>Activity Result 2: Coordination capacities and mechanisms at districts for disaster preparedness strengthened</w:t>
            </w:r>
          </w:p>
          <w:p w14:paraId="16A6FACA" w14:textId="77777777" w:rsidR="00017327" w:rsidRPr="00017327" w:rsidRDefault="00017327" w:rsidP="00017327">
            <w:pPr>
              <w:pStyle w:val="ListParagraph"/>
              <w:numPr>
                <w:ilvl w:val="1"/>
                <w:numId w:val="36"/>
              </w:numPr>
              <w:rPr>
                <w:rFonts w:asciiTheme="minorHAnsi" w:hAnsiTheme="minorHAnsi"/>
                <w:iCs/>
                <w:sz w:val="22"/>
                <w:szCs w:val="22"/>
              </w:rPr>
            </w:pPr>
            <w:r w:rsidRPr="00017327">
              <w:rPr>
                <w:rFonts w:asciiTheme="minorHAnsi" w:hAnsiTheme="minorHAnsi"/>
                <w:iCs/>
                <w:sz w:val="22"/>
                <w:szCs w:val="22"/>
              </w:rPr>
              <w:t>2 Orientation trainings for district authorities and other stakeholders on hazard and capacity information collection</w:t>
            </w:r>
          </w:p>
          <w:p w14:paraId="1EEFC996" w14:textId="77777777" w:rsidR="00017327" w:rsidRPr="00017327" w:rsidRDefault="00017327" w:rsidP="00017327">
            <w:pPr>
              <w:pStyle w:val="ListParagraph"/>
              <w:numPr>
                <w:ilvl w:val="1"/>
                <w:numId w:val="36"/>
              </w:numPr>
              <w:rPr>
                <w:rFonts w:asciiTheme="minorHAnsi" w:hAnsiTheme="minorHAnsi"/>
                <w:iCs/>
                <w:sz w:val="22"/>
                <w:szCs w:val="22"/>
              </w:rPr>
            </w:pPr>
            <w:r w:rsidRPr="00017327">
              <w:rPr>
                <w:rFonts w:asciiTheme="minorHAnsi" w:hAnsiTheme="minorHAnsi"/>
                <w:iCs/>
                <w:sz w:val="22"/>
                <w:szCs w:val="22"/>
              </w:rPr>
              <w:t>Collection of information from communities at risk, local authorities and other stakeholders by collaborating with ongoing community based disaster preparedness initiatives in 2 districts</w:t>
            </w:r>
          </w:p>
          <w:p w14:paraId="70154DCA" w14:textId="77777777" w:rsidR="00017327" w:rsidRPr="00017327" w:rsidRDefault="00017327" w:rsidP="00017327">
            <w:pPr>
              <w:pStyle w:val="ListParagraph"/>
              <w:numPr>
                <w:ilvl w:val="1"/>
                <w:numId w:val="36"/>
              </w:numPr>
              <w:rPr>
                <w:rFonts w:asciiTheme="minorHAnsi" w:hAnsiTheme="minorHAnsi"/>
                <w:iCs/>
                <w:sz w:val="22"/>
                <w:szCs w:val="22"/>
              </w:rPr>
            </w:pPr>
            <w:r w:rsidRPr="00017327">
              <w:rPr>
                <w:rFonts w:asciiTheme="minorHAnsi" w:hAnsiTheme="minorHAnsi"/>
                <w:iCs/>
                <w:sz w:val="22"/>
                <w:szCs w:val="22"/>
              </w:rPr>
              <w:t xml:space="preserve">Conduct of 4 simulations/ drills and coordination meetings as well </w:t>
            </w:r>
            <w:proofErr w:type="spellStart"/>
            <w:r w:rsidRPr="00017327">
              <w:rPr>
                <w:rFonts w:asciiTheme="minorHAnsi" w:hAnsiTheme="minorHAnsi"/>
                <w:iCs/>
                <w:sz w:val="22"/>
                <w:szCs w:val="22"/>
              </w:rPr>
              <w:t>asperiodic</w:t>
            </w:r>
            <w:proofErr w:type="spellEnd"/>
            <w:r w:rsidRPr="00017327">
              <w:rPr>
                <w:rFonts w:asciiTheme="minorHAnsi" w:hAnsiTheme="minorHAnsi"/>
                <w:iCs/>
                <w:sz w:val="22"/>
                <w:szCs w:val="22"/>
              </w:rPr>
              <w:t xml:space="preserve"> reviews/ updates of the preparedness/ contingency plans</w:t>
            </w:r>
          </w:p>
          <w:p w14:paraId="7C563777" w14:textId="77777777" w:rsidR="00017327" w:rsidRPr="00017327" w:rsidRDefault="00017327" w:rsidP="00017327">
            <w:pPr>
              <w:pStyle w:val="ListParagraph"/>
              <w:numPr>
                <w:ilvl w:val="1"/>
                <w:numId w:val="36"/>
              </w:numPr>
              <w:rPr>
                <w:rFonts w:asciiTheme="minorHAnsi" w:hAnsiTheme="minorHAnsi"/>
                <w:iCs/>
                <w:sz w:val="22"/>
                <w:szCs w:val="22"/>
              </w:rPr>
            </w:pPr>
            <w:r w:rsidRPr="00017327">
              <w:rPr>
                <w:rFonts w:asciiTheme="minorHAnsi" w:hAnsiTheme="minorHAnsi"/>
                <w:iCs/>
                <w:sz w:val="22"/>
                <w:szCs w:val="22"/>
              </w:rPr>
              <w:t>3 NUNV placed in 2 DEOCs and 1 NUNV in NEOC</w:t>
            </w:r>
          </w:p>
          <w:p w14:paraId="129ABE74" w14:textId="77777777" w:rsidR="00017327" w:rsidRPr="00017327" w:rsidRDefault="00017327" w:rsidP="00A30FA9">
            <w:pPr>
              <w:rPr>
                <w:rFonts w:asciiTheme="minorHAnsi" w:hAnsiTheme="minorHAnsi"/>
                <w:iCs/>
                <w:sz w:val="22"/>
                <w:szCs w:val="22"/>
              </w:rPr>
            </w:pPr>
          </w:p>
        </w:tc>
        <w:tc>
          <w:tcPr>
            <w:tcW w:w="219" w:type="pct"/>
          </w:tcPr>
          <w:p w14:paraId="5589231C" w14:textId="77777777" w:rsidR="00017327" w:rsidRPr="00017327" w:rsidRDefault="00017327" w:rsidP="00A30FA9">
            <w:pPr>
              <w:jc w:val="center"/>
              <w:rPr>
                <w:rFonts w:asciiTheme="minorHAnsi" w:hAnsiTheme="minorHAnsi" w:cs="Arial"/>
                <w:sz w:val="22"/>
                <w:szCs w:val="22"/>
              </w:rPr>
            </w:pPr>
          </w:p>
          <w:p w14:paraId="0914C124"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Pr>
          <w:p w14:paraId="7C423EFE" w14:textId="77777777" w:rsidR="00017327" w:rsidRPr="00017327" w:rsidRDefault="00017327" w:rsidP="00A30FA9">
            <w:pPr>
              <w:jc w:val="center"/>
              <w:rPr>
                <w:rFonts w:asciiTheme="minorHAnsi" w:hAnsiTheme="minorHAnsi" w:cs="Arial"/>
                <w:sz w:val="22"/>
                <w:szCs w:val="22"/>
              </w:rPr>
            </w:pPr>
          </w:p>
          <w:p w14:paraId="147789F7"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Pr>
          <w:p w14:paraId="48F48D97" w14:textId="77777777" w:rsidR="00017327" w:rsidRPr="00017327" w:rsidRDefault="00017327" w:rsidP="00A30FA9">
            <w:pPr>
              <w:jc w:val="center"/>
              <w:rPr>
                <w:rFonts w:asciiTheme="minorHAnsi" w:hAnsiTheme="minorHAnsi" w:cs="Arial"/>
                <w:sz w:val="22"/>
                <w:szCs w:val="22"/>
              </w:rPr>
            </w:pPr>
          </w:p>
          <w:p w14:paraId="68E8B0EC"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Pr>
          <w:p w14:paraId="41D82A1F" w14:textId="77777777" w:rsidR="00017327" w:rsidRPr="00017327" w:rsidRDefault="00017327" w:rsidP="00A30FA9">
            <w:pPr>
              <w:jc w:val="center"/>
              <w:rPr>
                <w:rFonts w:asciiTheme="minorHAnsi" w:hAnsiTheme="minorHAnsi" w:cs="Arial"/>
                <w:sz w:val="22"/>
                <w:szCs w:val="22"/>
              </w:rPr>
            </w:pPr>
          </w:p>
          <w:p w14:paraId="1CD4BFAE"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729" w:type="pct"/>
          </w:tcPr>
          <w:p w14:paraId="28CA3693"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 UNV</w:t>
            </w:r>
          </w:p>
        </w:tc>
        <w:tc>
          <w:tcPr>
            <w:tcW w:w="558" w:type="pct"/>
          </w:tcPr>
          <w:p w14:paraId="709C805D"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 UNV</w:t>
            </w:r>
          </w:p>
        </w:tc>
        <w:tc>
          <w:tcPr>
            <w:tcW w:w="518" w:type="pct"/>
            <w:vAlign w:val="center"/>
          </w:tcPr>
          <w:p w14:paraId="3EF55D41" w14:textId="77777777" w:rsidR="00017327" w:rsidRPr="00017327" w:rsidRDefault="00017327" w:rsidP="00A30FA9">
            <w:pPr>
              <w:jc w:val="both"/>
              <w:rPr>
                <w:rFonts w:asciiTheme="minorHAnsi" w:hAnsiTheme="minorHAnsi" w:cs="Arial"/>
                <w:sz w:val="22"/>
                <w:szCs w:val="22"/>
              </w:rPr>
            </w:pPr>
            <w:r w:rsidRPr="00017327">
              <w:rPr>
                <w:rFonts w:asciiTheme="minorHAnsi" w:hAnsiTheme="minorHAnsi" w:cs="Arial"/>
                <w:sz w:val="22"/>
                <w:szCs w:val="22"/>
              </w:rPr>
              <w:t>Workshops/ events/ meetings/ consultancies/ travel/3 NUNVs</w:t>
            </w:r>
          </w:p>
        </w:tc>
        <w:tc>
          <w:tcPr>
            <w:tcW w:w="483" w:type="pct"/>
          </w:tcPr>
          <w:p w14:paraId="66076EFD"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28,000</w:t>
            </w:r>
          </w:p>
          <w:p w14:paraId="4639BAB9" w14:textId="271F4F6A" w:rsidR="00017327" w:rsidRPr="007E2518" w:rsidRDefault="00017327" w:rsidP="00A30FA9">
            <w:pPr>
              <w:jc w:val="center"/>
              <w:rPr>
                <w:rFonts w:asciiTheme="minorHAnsi" w:hAnsiTheme="minorHAnsi" w:cs="Arial"/>
                <w:b/>
                <w:sz w:val="22"/>
                <w:szCs w:val="22"/>
              </w:rPr>
            </w:pPr>
            <w:r w:rsidRPr="007E2518">
              <w:rPr>
                <w:rFonts w:asciiTheme="minorHAnsi" w:hAnsiTheme="minorHAnsi" w:cs="Arial"/>
                <w:b/>
                <w:sz w:val="22"/>
                <w:szCs w:val="22"/>
              </w:rPr>
              <w:t>35,000 (UNV)</w:t>
            </w:r>
          </w:p>
        </w:tc>
      </w:tr>
      <w:tr w:rsidR="00CB08BC" w:rsidRPr="00017327" w14:paraId="0A2C7E16" w14:textId="77777777" w:rsidTr="00A30FA9">
        <w:trPr>
          <w:cantSplit/>
          <w:trHeight w:val="1083"/>
        </w:trPr>
        <w:tc>
          <w:tcPr>
            <w:tcW w:w="956" w:type="pct"/>
            <w:vMerge w:val="restart"/>
          </w:tcPr>
          <w:p w14:paraId="071D8535" w14:textId="77777777" w:rsidR="00017327" w:rsidRPr="00017327" w:rsidRDefault="00017327" w:rsidP="00A30FA9">
            <w:pPr>
              <w:rPr>
                <w:rFonts w:asciiTheme="minorHAnsi" w:hAnsiTheme="minorHAnsi"/>
                <w:sz w:val="22"/>
                <w:szCs w:val="22"/>
              </w:rPr>
            </w:pPr>
            <w:r w:rsidRPr="00017327">
              <w:rPr>
                <w:rFonts w:asciiTheme="minorHAnsi" w:hAnsiTheme="minorHAnsi"/>
                <w:b/>
                <w:sz w:val="22"/>
                <w:szCs w:val="22"/>
              </w:rPr>
              <w:t>Output 2:</w:t>
            </w:r>
            <w:r w:rsidRPr="00017327">
              <w:rPr>
                <w:rFonts w:asciiTheme="minorHAnsi" w:hAnsiTheme="minorHAnsi"/>
                <w:sz w:val="22"/>
                <w:szCs w:val="22"/>
              </w:rPr>
              <w:t xml:space="preserve"> Communities fully aware of the need for and means to (re)build safely in alignment with the National Building Code</w:t>
            </w:r>
          </w:p>
          <w:p w14:paraId="128BEEFD" w14:textId="77777777" w:rsidR="00017327" w:rsidRPr="00017327" w:rsidRDefault="00017327" w:rsidP="00A30FA9">
            <w:pPr>
              <w:rPr>
                <w:rFonts w:asciiTheme="minorHAnsi" w:hAnsiTheme="minorHAnsi"/>
                <w:i/>
                <w:sz w:val="22"/>
                <w:szCs w:val="22"/>
                <w:lang w:eastAsia="ja-JP"/>
              </w:rPr>
            </w:pPr>
          </w:p>
          <w:p w14:paraId="1D5C243F" w14:textId="77777777" w:rsidR="00017327" w:rsidRPr="00017327" w:rsidRDefault="00017327" w:rsidP="00A30FA9">
            <w:pPr>
              <w:rPr>
                <w:rFonts w:asciiTheme="minorHAnsi" w:hAnsiTheme="minorHAnsi"/>
                <w:sz w:val="22"/>
                <w:szCs w:val="22"/>
                <w:lang w:eastAsia="ja-JP"/>
              </w:rPr>
            </w:pPr>
            <w:r w:rsidRPr="00017327">
              <w:rPr>
                <w:rFonts w:asciiTheme="minorHAnsi" w:hAnsiTheme="minorHAnsi"/>
                <w:b/>
                <w:i/>
                <w:sz w:val="22"/>
                <w:szCs w:val="22"/>
              </w:rPr>
              <w:t>Baseline</w:t>
            </w:r>
            <w:r w:rsidRPr="00017327">
              <w:rPr>
                <w:rFonts w:asciiTheme="minorHAnsi" w:hAnsiTheme="minorHAnsi"/>
                <w:b/>
                <w:i/>
                <w:sz w:val="22"/>
                <w:szCs w:val="22"/>
                <w:lang w:eastAsia="ja-JP"/>
              </w:rPr>
              <w:t xml:space="preserve"> 1</w:t>
            </w:r>
            <w:r w:rsidRPr="00017327">
              <w:rPr>
                <w:rFonts w:asciiTheme="minorHAnsi" w:hAnsiTheme="minorHAnsi"/>
                <w:b/>
                <w:i/>
                <w:sz w:val="22"/>
                <w:szCs w:val="22"/>
              </w:rPr>
              <w:t xml:space="preserve">: </w:t>
            </w:r>
            <w:r w:rsidRPr="00017327">
              <w:rPr>
                <w:rFonts w:asciiTheme="minorHAnsi" w:hAnsiTheme="minorHAnsi"/>
                <w:sz w:val="22"/>
                <w:szCs w:val="22"/>
              </w:rPr>
              <w:t xml:space="preserve">The targeted municipalities do not have </w:t>
            </w:r>
            <w:r w:rsidRPr="00017327">
              <w:rPr>
                <w:rFonts w:asciiTheme="minorHAnsi" w:hAnsiTheme="minorHAnsi"/>
                <w:sz w:val="22"/>
                <w:szCs w:val="22"/>
              </w:rPr>
              <w:lastRenderedPageBreak/>
              <w:t>mechanisms to provide information to home builders on safe construction</w:t>
            </w:r>
          </w:p>
          <w:p w14:paraId="72E75189" w14:textId="77777777" w:rsidR="00017327" w:rsidRPr="00017327" w:rsidRDefault="00017327" w:rsidP="00A30FA9">
            <w:pPr>
              <w:rPr>
                <w:rFonts w:asciiTheme="minorHAnsi" w:hAnsiTheme="minorHAnsi"/>
                <w:sz w:val="22"/>
                <w:szCs w:val="22"/>
                <w:lang w:eastAsia="ja-JP"/>
              </w:rPr>
            </w:pPr>
          </w:p>
          <w:p w14:paraId="2F2FEE01" w14:textId="77777777" w:rsidR="00017327" w:rsidRPr="00017327" w:rsidRDefault="00017327" w:rsidP="00A30FA9">
            <w:pPr>
              <w:rPr>
                <w:rFonts w:asciiTheme="minorHAnsi" w:hAnsiTheme="minorHAnsi"/>
                <w:i/>
                <w:sz w:val="22"/>
                <w:szCs w:val="22"/>
                <w:lang w:eastAsia="ja-JP"/>
              </w:rPr>
            </w:pPr>
            <w:r w:rsidRPr="00017327">
              <w:rPr>
                <w:rFonts w:asciiTheme="minorHAnsi" w:hAnsiTheme="minorHAnsi"/>
                <w:i/>
                <w:sz w:val="22"/>
                <w:szCs w:val="22"/>
              </w:rPr>
              <w:t>Indicators:</w:t>
            </w:r>
          </w:p>
          <w:p w14:paraId="5CCA724E" w14:textId="77777777" w:rsidR="00017327" w:rsidRPr="00017327" w:rsidRDefault="00017327" w:rsidP="00A30FA9">
            <w:pPr>
              <w:rPr>
                <w:rFonts w:asciiTheme="minorHAnsi" w:hAnsiTheme="minorHAnsi"/>
                <w:sz w:val="22"/>
                <w:szCs w:val="22"/>
                <w:lang w:eastAsia="ja-JP"/>
              </w:rPr>
            </w:pPr>
            <w:r w:rsidRPr="00017327">
              <w:rPr>
                <w:rFonts w:asciiTheme="minorHAnsi" w:hAnsiTheme="minorHAnsi"/>
                <w:sz w:val="22"/>
                <w:szCs w:val="22"/>
              </w:rPr>
              <w:t># of municipalities set up mechanisms to provide information to home builders on safe construction</w:t>
            </w:r>
          </w:p>
          <w:p w14:paraId="5D900149" w14:textId="77777777" w:rsidR="00017327" w:rsidRPr="00017327" w:rsidRDefault="00017327" w:rsidP="00A30FA9">
            <w:pPr>
              <w:rPr>
                <w:rFonts w:asciiTheme="minorHAnsi" w:hAnsiTheme="minorHAnsi"/>
                <w:sz w:val="22"/>
                <w:szCs w:val="22"/>
                <w:lang w:eastAsia="ja-JP"/>
              </w:rPr>
            </w:pPr>
          </w:p>
          <w:p w14:paraId="788E3D62" w14:textId="77777777" w:rsidR="00017327" w:rsidRPr="00017327" w:rsidRDefault="00017327" w:rsidP="00A30FA9">
            <w:pPr>
              <w:rPr>
                <w:rFonts w:asciiTheme="minorHAnsi" w:hAnsiTheme="minorHAnsi"/>
                <w:i/>
                <w:sz w:val="22"/>
                <w:szCs w:val="22"/>
                <w:lang w:eastAsia="ja-JP"/>
              </w:rPr>
            </w:pPr>
            <w:r w:rsidRPr="00017327">
              <w:rPr>
                <w:rFonts w:asciiTheme="minorHAnsi" w:hAnsiTheme="minorHAnsi"/>
                <w:i/>
                <w:sz w:val="22"/>
                <w:szCs w:val="22"/>
                <w:lang w:eastAsia="ja-JP"/>
              </w:rPr>
              <w:t>Targets:</w:t>
            </w:r>
          </w:p>
          <w:p w14:paraId="03D5E013" w14:textId="77777777" w:rsidR="00017327" w:rsidRPr="00017327" w:rsidRDefault="00017327" w:rsidP="00A30FA9">
            <w:pPr>
              <w:rPr>
                <w:rFonts w:asciiTheme="minorHAnsi" w:hAnsiTheme="minorHAnsi"/>
                <w:sz w:val="22"/>
                <w:szCs w:val="22"/>
                <w:lang w:eastAsia="ja-JP"/>
              </w:rPr>
            </w:pPr>
            <w:r w:rsidRPr="00017327">
              <w:rPr>
                <w:rFonts w:asciiTheme="minorHAnsi" w:hAnsiTheme="minorHAnsi"/>
                <w:sz w:val="22"/>
                <w:szCs w:val="22"/>
                <w:lang w:eastAsia="ja-JP"/>
              </w:rPr>
              <w:t xml:space="preserve">- 4 municipalities have set up </w:t>
            </w:r>
            <w:r w:rsidRPr="00017327">
              <w:rPr>
                <w:rFonts w:asciiTheme="minorHAnsi" w:hAnsiTheme="minorHAnsi"/>
                <w:sz w:val="22"/>
                <w:szCs w:val="22"/>
              </w:rPr>
              <w:t>mechanisms to provide information to home builders on safe construction</w:t>
            </w:r>
          </w:p>
          <w:p w14:paraId="3F01FBF7" w14:textId="77777777" w:rsidR="00017327" w:rsidRPr="00017327" w:rsidRDefault="00017327" w:rsidP="00A30FA9">
            <w:pPr>
              <w:rPr>
                <w:rFonts w:asciiTheme="minorHAnsi" w:hAnsiTheme="minorHAnsi"/>
                <w:sz w:val="22"/>
                <w:szCs w:val="22"/>
                <w:lang w:eastAsia="ja-JP"/>
              </w:rPr>
            </w:pPr>
          </w:p>
          <w:p w14:paraId="4A2BFC03" w14:textId="77777777" w:rsidR="00017327" w:rsidRPr="00017327" w:rsidRDefault="00017327" w:rsidP="00A30FA9">
            <w:pPr>
              <w:rPr>
                <w:rFonts w:asciiTheme="minorHAnsi" w:hAnsiTheme="minorHAnsi"/>
                <w:sz w:val="22"/>
                <w:szCs w:val="22"/>
                <w:lang w:eastAsia="ja-JP"/>
              </w:rPr>
            </w:pPr>
          </w:p>
          <w:p w14:paraId="146FCB4B" w14:textId="77777777" w:rsidR="00017327" w:rsidRPr="00017327" w:rsidRDefault="00017327" w:rsidP="00A30FA9">
            <w:pPr>
              <w:rPr>
                <w:rFonts w:asciiTheme="minorHAnsi" w:hAnsiTheme="minorHAnsi"/>
                <w:sz w:val="22"/>
                <w:szCs w:val="22"/>
                <w:lang w:eastAsia="ja-JP"/>
              </w:rPr>
            </w:pPr>
            <w:r w:rsidRPr="00017327">
              <w:rPr>
                <w:rFonts w:asciiTheme="minorHAnsi" w:hAnsiTheme="minorHAnsi"/>
                <w:b/>
                <w:i/>
                <w:sz w:val="22"/>
                <w:szCs w:val="22"/>
              </w:rPr>
              <w:t xml:space="preserve">Baseline 2: </w:t>
            </w:r>
            <w:r w:rsidRPr="00017327">
              <w:rPr>
                <w:rFonts w:asciiTheme="minorHAnsi" w:hAnsiTheme="minorHAnsi"/>
                <w:sz w:val="22"/>
                <w:szCs w:val="22"/>
              </w:rPr>
              <w:t xml:space="preserve"> Masons in rural areas have not received training </w:t>
            </w:r>
            <w:r w:rsidRPr="00017327">
              <w:rPr>
                <w:rFonts w:asciiTheme="minorHAnsi" w:hAnsiTheme="minorHAnsi"/>
                <w:sz w:val="22"/>
                <w:szCs w:val="22"/>
                <w:lang w:eastAsia="ja-JP"/>
              </w:rPr>
              <w:t>on safer construction</w:t>
            </w:r>
          </w:p>
          <w:p w14:paraId="1FD6CBAC" w14:textId="77777777" w:rsidR="00017327" w:rsidRPr="00017327" w:rsidRDefault="00017327" w:rsidP="00A30FA9">
            <w:pPr>
              <w:rPr>
                <w:rFonts w:asciiTheme="minorHAnsi" w:hAnsiTheme="minorHAnsi"/>
                <w:sz w:val="22"/>
                <w:szCs w:val="22"/>
                <w:lang w:eastAsia="ja-JP"/>
              </w:rPr>
            </w:pPr>
            <w:r w:rsidRPr="00017327">
              <w:rPr>
                <w:rFonts w:asciiTheme="minorHAnsi" w:hAnsiTheme="minorHAnsi"/>
                <w:sz w:val="22"/>
                <w:szCs w:val="22"/>
              </w:rPr>
              <w:t>; Engineers in municipalities have not yet been trained on   NBC implementation</w:t>
            </w:r>
          </w:p>
          <w:p w14:paraId="0E504DA5" w14:textId="77777777" w:rsidR="00017327" w:rsidRPr="00017327" w:rsidRDefault="00017327" w:rsidP="00A30FA9">
            <w:pPr>
              <w:rPr>
                <w:rFonts w:asciiTheme="minorHAnsi" w:hAnsiTheme="minorHAnsi"/>
                <w:sz w:val="22"/>
                <w:szCs w:val="22"/>
                <w:lang w:eastAsia="ja-JP"/>
              </w:rPr>
            </w:pPr>
          </w:p>
          <w:p w14:paraId="39BF6359" w14:textId="77777777" w:rsidR="00017327" w:rsidRPr="00017327" w:rsidRDefault="00017327" w:rsidP="00A30FA9">
            <w:pPr>
              <w:rPr>
                <w:rFonts w:asciiTheme="minorHAnsi" w:hAnsiTheme="minorHAnsi"/>
                <w:i/>
                <w:sz w:val="22"/>
                <w:szCs w:val="22"/>
                <w:lang w:eastAsia="ja-JP"/>
              </w:rPr>
            </w:pPr>
            <w:r w:rsidRPr="00017327">
              <w:rPr>
                <w:rFonts w:asciiTheme="minorHAnsi" w:hAnsiTheme="minorHAnsi"/>
                <w:i/>
                <w:sz w:val="22"/>
                <w:szCs w:val="22"/>
                <w:lang w:eastAsia="ja-JP"/>
              </w:rPr>
              <w:t xml:space="preserve">Indicators:  </w:t>
            </w:r>
          </w:p>
          <w:p w14:paraId="7E530DD8" w14:textId="77777777" w:rsidR="00017327" w:rsidRPr="00017327" w:rsidRDefault="00017327" w:rsidP="00A30FA9">
            <w:pPr>
              <w:rPr>
                <w:rFonts w:asciiTheme="minorHAnsi" w:hAnsiTheme="minorHAnsi"/>
                <w:sz w:val="22"/>
                <w:szCs w:val="22"/>
                <w:lang w:eastAsia="ja-JP"/>
              </w:rPr>
            </w:pPr>
            <w:r w:rsidRPr="00017327">
              <w:rPr>
                <w:rFonts w:asciiTheme="minorHAnsi" w:hAnsiTheme="minorHAnsi"/>
                <w:sz w:val="22"/>
                <w:szCs w:val="22"/>
                <w:lang w:eastAsia="ja-JP"/>
              </w:rPr>
              <w:t># of engineers in municipalities trained on NBC implementation</w:t>
            </w:r>
          </w:p>
          <w:p w14:paraId="5347005E" w14:textId="77777777" w:rsidR="00017327" w:rsidRPr="00017327" w:rsidRDefault="00017327" w:rsidP="00A30FA9">
            <w:pPr>
              <w:rPr>
                <w:rFonts w:asciiTheme="minorHAnsi" w:hAnsiTheme="minorHAnsi"/>
                <w:sz w:val="22"/>
                <w:szCs w:val="22"/>
                <w:lang w:eastAsia="ja-JP"/>
              </w:rPr>
            </w:pPr>
            <w:r w:rsidRPr="00017327">
              <w:rPr>
                <w:rFonts w:asciiTheme="minorHAnsi" w:hAnsiTheme="minorHAnsi"/>
                <w:sz w:val="22"/>
                <w:szCs w:val="22"/>
                <w:lang w:eastAsia="ja-JP"/>
              </w:rPr>
              <w:t xml:space="preserve"> </w:t>
            </w:r>
          </w:p>
          <w:p w14:paraId="65E5FB60" w14:textId="77777777" w:rsidR="00017327" w:rsidRPr="00017327" w:rsidRDefault="00017327" w:rsidP="00A30FA9">
            <w:pPr>
              <w:rPr>
                <w:rFonts w:asciiTheme="minorHAnsi" w:hAnsiTheme="minorHAnsi"/>
                <w:sz w:val="22"/>
                <w:szCs w:val="22"/>
                <w:lang w:eastAsia="ja-JP"/>
              </w:rPr>
            </w:pPr>
            <w:r w:rsidRPr="00017327">
              <w:rPr>
                <w:rFonts w:asciiTheme="minorHAnsi" w:hAnsiTheme="minorHAnsi"/>
                <w:sz w:val="22"/>
                <w:szCs w:val="22"/>
                <w:lang w:eastAsia="ja-JP"/>
              </w:rPr>
              <w:t xml:space="preserve"># of masons trained for safer construction disaggregated by gender </w:t>
            </w:r>
          </w:p>
          <w:p w14:paraId="42E97AED" w14:textId="77777777" w:rsidR="00017327" w:rsidRPr="00017327" w:rsidRDefault="00017327" w:rsidP="00A30FA9">
            <w:pPr>
              <w:rPr>
                <w:rFonts w:asciiTheme="minorHAnsi" w:hAnsiTheme="minorHAnsi"/>
                <w:sz w:val="22"/>
                <w:szCs w:val="22"/>
                <w:lang w:eastAsia="ja-JP"/>
              </w:rPr>
            </w:pPr>
          </w:p>
          <w:p w14:paraId="121DA2E7" w14:textId="77777777" w:rsidR="00017327" w:rsidRPr="00017327" w:rsidRDefault="00017327" w:rsidP="00A30FA9">
            <w:pPr>
              <w:rPr>
                <w:rFonts w:asciiTheme="minorHAnsi" w:hAnsiTheme="minorHAnsi"/>
                <w:i/>
                <w:sz w:val="22"/>
                <w:szCs w:val="22"/>
                <w:lang w:eastAsia="ja-JP"/>
              </w:rPr>
            </w:pPr>
            <w:r w:rsidRPr="00017327">
              <w:rPr>
                <w:rFonts w:asciiTheme="minorHAnsi" w:hAnsiTheme="minorHAnsi"/>
                <w:i/>
                <w:sz w:val="22"/>
                <w:szCs w:val="22"/>
                <w:lang w:eastAsia="ja-JP"/>
              </w:rPr>
              <w:t>Targets:</w:t>
            </w:r>
          </w:p>
          <w:p w14:paraId="15FF325D" w14:textId="77777777" w:rsidR="00017327" w:rsidRPr="00017327" w:rsidRDefault="00017327" w:rsidP="00A30FA9">
            <w:pPr>
              <w:rPr>
                <w:rFonts w:asciiTheme="minorHAnsi" w:hAnsiTheme="minorHAnsi"/>
                <w:sz w:val="22"/>
                <w:szCs w:val="22"/>
                <w:lang w:eastAsia="ja-JP"/>
              </w:rPr>
            </w:pPr>
            <w:r w:rsidRPr="00017327">
              <w:rPr>
                <w:rFonts w:asciiTheme="minorHAnsi" w:hAnsiTheme="minorHAnsi"/>
                <w:sz w:val="22"/>
                <w:szCs w:val="22"/>
                <w:lang w:eastAsia="ja-JP"/>
              </w:rPr>
              <w:lastRenderedPageBreak/>
              <w:t>- 30 engineers are trained in each municipality on NBC implementation</w:t>
            </w:r>
          </w:p>
          <w:p w14:paraId="7A3BE755" w14:textId="77777777" w:rsidR="00017327" w:rsidRPr="00017327" w:rsidRDefault="00017327" w:rsidP="00A30FA9">
            <w:pPr>
              <w:rPr>
                <w:rFonts w:asciiTheme="minorHAnsi" w:hAnsiTheme="minorHAnsi"/>
                <w:sz w:val="22"/>
                <w:szCs w:val="22"/>
                <w:lang w:eastAsia="ja-JP"/>
              </w:rPr>
            </w:pPr>
            <w:r w:rsidRPr="00017327">
              <w:rPr>
                <w:rFonts w:asciiTheme="minorHAnsi" w:hAnsiTheme="minorHAnsi"/>
                <w:sz w:val="22"/>
                <w:szCs w:val="22"/>
                <w:lang w:eastAsia="ja-JP"/>
              </w:rPr>
              <w:t>- At least 90 masons trained for safe construction in each target municipality</w:t>
            </w:r>
          </w:p>
          <w:p w14:paraId="6726A801" w14:textId="77777777" w:rsidR="00017327" w:rsidRPr="00017327" w:rsidRDefault="00017327" w:rsidP="00A30FA9">
            <w:pPr>
              <w:rPr>
                <w:rFonts w:asciiTheme="minorHAnsi" w:hAnsiTheme="minorHAnsi"/>
                <w:sz w:val="22"/>
                <w:szCs w:val="22"/>
                <w:lang w:eastAsia="ja-JP"/>
              </w:rPr>
            </w:pPr>
          </w:p>
          <w:p w14:paraId="51081F94" w14:textId="77777777" w:rsidR="00017327" w:rsidRPr="00017327" w:rsidRDefault="00017327" w:rsidP="00A30FA9">
            <w:pPr>
              <w:rPr>
                <w:rFonts w:asciiTheme="minorHAnsi" w:hAnsiTheme="minorHAnsi"/>
                <w:sz w:val="22"/>
                <w:szCs w:val="22"/>
                <w:lang w:eastAsia="ja-JP"/>
              </w:rPr>
            </w:pPr>
          </w:p>
        </w:tc>
        <w:tc>
          <w:tcPr>
            <w:tcW w:w="880" w:type="pct"/>
            <w:tcBorders>
              <w:bottom w:val="single" w:sz="4" w:space="0" w:color="auto"/>
            </w:tcBorders>
          </w:tcPr>
          <w:p w14:paraId="3FB05C37" w14:textId="77777777" w:rsidR="00017327" w:rsidRPr="00017327" w:rsidRDefault="00017327" w:rsidP="00A30FA9">
            <w:pPr>
              <w:rPr>
                <w:rFonts w:asciiTheme="minorHAnsi" w:hAnsiTheme="minorHAnsi"/>
                <w:iCs/>
                <w:sz w:val="22"/>
                <w:szCs w:val="22"/>
                <w:lang w:eastAsia="ja-JP"/>
              </w:rPr>
            </w:pPr>
            <w:r w:rsidRPr="00017327">
              <w:rPr>
                <w:rFonts w:asciiTheme="minorHAnsi" w:hAnsiTheme="minorHAnsi"/>
                <w:b/>
                <w:iCs/>
                <w:sz w:val="22"/>
                <w:szCs w:val="22"/>
                <w:lang w:eastAsia="ja-JP"/>
              </w:rPr>
              <w:lastRenderedPageBreak/>
              <w:t xml:space="preserve">Activity Result 1: </w:t>
            </w:r>
            <w:r w:rsidRPr="00017327">
              <w:rPr>
                <w:rFonts w:asciiTheme="minorHAnsi" w:hAnsiTheme="minorHAnsi"/>
                <w:iCs/>
                <w:sz w:val="22"/>
                <w:szCs w:val="22"/>
                <w:lang w:eastAsia="ja-JP"/>
              </w:rPr>
              <w:t>Awareness among people on safer building construction increased</w:t>
            </w:r>
          </w:p>
        </w:tc>
        <w:tc>
          <w:tcPr>
            <w:tcW w:w="219" w:type="pct"/>
            <w:tcBorders>
              <w:bottom w:val="single" w:sz="4" w:space="0" w:color="auto"/>
            </w:tcBorders>
            <w:vAlign w:val="center"/>
          </w:tcPr>
          <w:p w14:paraId="6BCE6F96" w14:textId="77777777" w:rsidR="00017327" w:rsidRPr="00017327" w:rsidRDefault="00017327" w:rsidP="00A30FA9">
            <w:pPr>
              <w:rPr>
                <w:rFonts w:asciiTheme="minorHAnsi" w:hAnsiTheme="minorHAnsi"/>
                <w:sz w:val="22"/>
                <w:szCs w:val="22"/>
              </w:rPr>
            </w:pPr>
          </w:p>
        </w:tc>
        <w:tc>
          <w:tcPr>
            <w:tcW w:w="219" w:type="pct"/>
            <w:tcBorders>
              <w:bottom w:val="single" w:sz="4" w:space="0" w:color="auto"/>
            </w:tcBorders>
            <w:vAlign w:val="center"/>
          </w:tcPr>
          <w:p w14:paraId="699BC3E0" w14:textId="77777777" w:rsidR="00017327" w:rsidRPr="00017327" w:rsidRDefault="00017327" w:rsidP="00A30FA9">
            <w:pPr>
              <w:rPr>
                <w:rFonts w:asciiTheme="minorHAnsi" w:hAnsiTheme="minorHAnsi"/>
                <w:sz w:val="22"/>
                <w:szCs w:val="22"/>
              </w:rPr>
            </w:pPr>
          </w:p>
        </w:tc>
        <w:tc>
          <w:tcPr>
            <w:tcW w:w="219" w:type="pct"/>
            <w:tcBorders>
              <w:bottom w:val="single" w:sz="4" w:space="0" w:color="auto"/>
            </w:tcBorders>
            <w:vAlign w:val="center"/>
          </w:tcPr>
          <w:p w14:paraId="17B66848" w14:textId="77777777" w:rsidR="00017327" w:rsidRPr="00017327" w:rsidRDefault="00017327" w:rsidP="00A30FA9">
            <w:pPr>
              <w:rPr>
                <w:rFonts w:asciiTheme="minorHAnsi" w:hAnsiTheme="minorHAnsi"/>
                <w:sz w:val="22"/>
                <w:szCs w:val="22"/>
              </w:rPr>
            </w:pPr>
          </w:p>
        </w:tc>
        <w:tc>
          <w:tcPr>
            <w:tcW w:w="219" w:type="pct"/>
            <w:tcBorders>
              <w:bottom w:val="single" w:sz="4" w:space="0" w:color="auto"/>
            </w:tcBorders>
            <w:vAlign w:val="center"/>
          </w:tcPr>
          <w:p w14:paraId="4BCB47F4" w14:textId="77777777" w:rsidR="00017327" w:rsidRPr="00017327" w:rsidRDefault="00017327" w:rsidP="00A30FA9">
            <w:pPr>
              <w:rPr>
                <w:rFonts w:asciiTheme="minorHAnsi" w:hAnsiTheme="minorHAnsi"/>
                <w:sz w:val="22"/>
                <w:szCs w:val="22"/>
              </w:rPr>
            </w:pPr>
          </w:p>
        </w:tc>
        <w:tc>
          <w:tcPr>
            <w:tcW w:w="729" w:type="pct"/>
            <w:tcBorders>
              <w:bottom w:val="single" w:sz="4" w:space="0" w:color="auto"/>
            </w:tcBorders>
            <w:vAlign w:val="center"/>
          </w:tcPr>
          <w:p w14:paraId="50944583" w14:textId="77777777" w:rsidR="00017327" w:rsidRPr="00017327" w:rsidRDefault="00017327" w:rsidP="00A30FA9">
            <w:pPr>
              <w:rPr>
                <w:rFonts w:asciiTheme="minorHAnsi" w:hAnsiTheme="minorHAnsi"/>
                <w:sz w:val="22"/>
                <w:szCs w:val="22"/>
              </w:rPr>
            </w:pPr>
          </w:p>
        </w:tc>
        <w:tc>
          <w:tcPr>
            <w:tcW w:w="558" w:type="pct"/>
            <w:tcBorders>
              <w:bottom w:val="single" w:sz="4" w:space="0" w:color="auto"/>
            </w:tcBorders>
            <w:vAlign w:val="center"/>
          </w:tcPr>
          <w:p w14:paraId="633BA5AE" w14:textId="77777777" w:rsidR="00017327" w:rsidRPr="00017327" w:rsidRDefault="00017327" w:rsidP="00A30FA9">
            <w:pPr>
              <w:rPr>
                <w:rFonts w:asciiTheme="minorHAnsi" w:hAnsiTheme="minorHAnsi"/>
                <w:sz w:val="22"/>
                <w:szCs w:val="22"/>
              </w:rPr>
            </w:pPr>
          </w:p>
        </w:tc>
        <w:tc>
          <w:tcPr>
            <w:tcW w:w="518" w:type="pct"/>
            <w:vMerge w:val="restart"/>
          </w:tcPr>
          <w:p w14:paraId="024FDE0E"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Consultancy Services, Equipment, Travel, publications, producing material</w:t>
            </w:r>
          </w:p>
        </w:tc>
        <w:tc>
          <w:tcPr>
            <w:tcW w:w="483" w:type="pct"/>
            <w:vMerge w:val="restart"/>
          </w:tcPr>
          <w:p w14:paraId="4D066A65" w14:textId="77777777" w:rsidR="00017327" w:rsidRPr="00017327" w:rsidRDefault="00017327" w:rsidP="00A30FA9">
            <w:pPr>
              <w:jc w:val="right"/>
              <w:rPr>
                <w:rFonts w:asciiTheme="minorHAnsi" w:hAnsiTheme="minorHAnsi" w:cs="Arial"/>
                <w:sz w:val="22"/>
                <w:szCs w:val="22"/>
                <w:lang w:eastAsia="ja-JP"/>
              </w:rPr>
            </w:pPr>
            <w:r w:rsidRPr="00017327">
              <w:rPr>
                <w:rFonts w:asciiTheme="minorHAnsi" w:hAnsiTheme="minorHAnsi" w:cs="Arial"/>
                <w:sz w:val="22"/>
                <w:szCs w:val="22"/>
              </w:rPr>
              <w:t>68,200</w:t>
            </w:r>
          </w:p>
        </w:tc>
      </w:tr>
      <w:tr w:rsidR="00CB08BC" w:rsidRPr="00017327" w14:paraId="1C4518EB" w14:textId="77777777" w:rsidTr="00A30FA9">
        <w:trPr>
          <w:cantSplit/>
          <w:trHeight w:val="90"/>
        </w:trPr>
        <w:tc>
          <w:tcPr>
            <w:tcW w:w="956" w:type="pct"/>
            <w:vMerge/>
          </w:tcPr>
          <w:p w14:paraId="67EDD0DB" w14:textId="77777777" w:rsidR="00017327" w:rsidRPr="00017327" w:rsidRDefault="00017327" w:rsidP="00A30FA9">
            <w:pPr>
              <w:rPr>
                <w:rFonts w:asciiTheme="minorHAnsi" w:hAnsiTheme="minorHAnsi"/>
                <w:sz w:val="22"/>
                <w:szCs w:val="22"/>
                <w:lang w:eastAsia="ja-JP"/>
              </w:rPr>
            </w:pPr>
          </w:p>
        </w:tc>
        <w:tc>
          <w:tcPr>
            <w:tcW w:w="880" w:type="pct"/>
            <w:tcBorders>
              <w:bottom w:val="single" w:sz="4" w:space="0" w:color="auto"/>
            </w:tcBorders>
          </w:tcPr>
          <w:p w14:paraId="29724A9C" w14:textId="77777777" w:rsidR="00017327" w:rsidRPr="00017327" w:rsidRDefault="00017327" w:rsidP="00A30FA9">
            <w:pPr>
              <w:rPr>
                <w:rFonts w:asciiTheme="minorHAnsi" w:hAnsiTheme="minorHAnsi" w:cs="Arial"/>
                <w:sz w:val="22"/>
                <w:szCs w:val="22"/>
                <w:lang w:eastAsia="ja-JP"/>
              </w:rPr>
            </w:pPr>
            <w:r w:rsidRPr="00017327">
              <w:rPr>
                <w:rFonts w:asciiTheme="minorHAnsi" w:hAnsiTheme="minorHAnsi" w:cs="Arial"/>
                <w:sz w:val="22"/>
                <w:szCs w:val="22"/>
                <w:lang w:eastAsia="ja-JP"/>
              </w:rPr>
              <w:t xml:space="preserve">1.1 </w:t>
            </w:r>
            <w:r w:rsidRPr="00017327">
              <w:rPr>
                <w:rFonts w:asciiTheme="minorHAnsi" w:hAnsiTheme="minorHAnsi" w:cs="Arial"/>
                <w:sz w:val="22"/>
                <w:szCs w:val="22"/>
              </w:rPr>
              <w:t xml:space="preserve">Establish mechanisms for weekly orientations in the </w:t>
            </w:r>
            <w:r w:rsidRPr="00017327">
              <w:rPr>
                <w:rFonts w:asciiTheme="minorHAnsi" w:hAnsiTheme="minorHAnsi"/>
                <w:iCs/>
                <w:sz w:val="22"/>
                <w:szCs w:val="22"/>
              </w:rPr>
              <w:t xml:space="preserve">3 </w:t>
            </w:r>
            <w:r w:rsidRPr="00017327">
              <w:rPr>
                <w:rFonts w:asciiTheme="minorHAnsi" w:hAnsiTheme="minorHAnsi" w:cs="Arial"/>
                <w:sz w:val="22"/>
                <w:szCs w:val="22"/>
              </w:rPr>
              <w:t>municipalities</w:t>
            </w:r>
          </w:p>
          <w:p w14:paraId="20A50F7A" w14:textId="77777777" w:rsidR="00017327" w:rsidRPr="00017327" w:rsidRDefault="00017327" w:rsidP="00A30FA9">
            <w:pPr>
              <w:rPr>
                <w:rFonts w:asciiTheme="minorHAnsi" w:hAnsiTheme="minorHAnsi" w:cs="Arial"/>
                <w:sz w:val="22"/>
                <w:szCs w:val="22"/>
              </w:rPr>
            </w:pPr>
          </w:p>
        </w:tc>
        <w:tc>
          <w:tcPr>
            <w:tcW w:w="219" w:type="pct"/>
            <w:tcBorders>
              <w:bottom w:val="single" w:sz="4" w:space="0" w:color="auto"/>
            </w:tcBorders>
          </w:tcPr>
          <w:p w14:paraId="774F75C3" w14:textId="77777777" w:rsidR="00017327" w:rsidRPr="00017327" w:rsidRDefault="00017327" w:rsidP="00A30FA9">
            <w:pPr>
              <w:jc w:val="center"/>
              <w:rPr>
                <w:rFonts w:asciiTheme="minorHAnsi" w:hAnsiTheme="minorHAnsi" w:cs="Arial"/>
                <w:sz w:val="22"/>
                <w:szCs w:val="22"/>
              </w:rPr>
            </w:pPr>
          </w:p>
          <w:p w14:paraId="3E65ADC1"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Borders>
              <w:bottom w:val="single" w:sz="4" w:space="0" w:color="auto"/>
            </w:tcBorders>
          </w:tcPr>
          <w:p w14:paraId="5DC79EF3" w14:textId="77777777" w:rsidR="00017327" w:rsidRPr="00017327" w:rsidRDefault="00017327" w:rsidP="00A30FA9">
            <w:pPr>
              <w:jc w:val="center"/>
              <w:rPr>
                <w:rFonts w:asciiTheme="minorHAnsi" w:hAnsiTheme="minorHAnsi" w:cs="Arial"/>
                <w:sz w:val="22"/>
                <w:szCs w:val="22"/>
              </w:rPr>
            </w:pPr>
          </w:p>
          <w:p w14:paraId="4E29C850"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Borders>
              <w:bottom w:val="single" w:sz="4" w:space="0" w:color="auto"/>
            </w:tcBorders>
          </w:tcPr>
          <w:p w14:paraId="33F67E74" w14:textId="77777777" w:rsidR="00017327" w:rsidRPr="00017327" w:rsidRDefault="00017327" w:rsidP="00A30FA9">
            <w:pPr>
              <w:jc w:val="center"/>
              <w:rPr>
                <w:rFonts w:asciiTheme="minorHAnsi" w:hAnsiTheme="minorHAnsi" w:cs="Arial"/>
                <w:sz w:val="22"/>
                <w:szCs w:val="22"/>
              </w:rPr>
            </w:pPr>
          </w:p>
          <w:p w14:paraId="125DF65E"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Borders>
              <w:bottom w:val="single" w:sz="4" w:space="0" w:color="auto"/>
            </w:tcBorders>
          </w:tcPr>
          <w:p w14:paraId="39C13FE7" w14:textId="77777777" w:rsidR="00017327" w:rsidRPr="00017327" w:rsidRDefault="00017327" w:rsidP="00A30FA9">
            <w:pPr>
              <w:jc w:val="center"/>
              <w:rPr>
                <w:rFonts w:asciiTheme="minorHAnsi" w:hAnsiTheme="minorHAnsi" w:cs="Arial"/>
                <w:sz w:val="22"/>
                <w:szCs w:val="22"/>
              </w:rPr>
            </w:pPr>
          </w:p>
          <w:p w14:paraId="45BD4CE5"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729" w:type="pct"/>
            <w:tcBorders>
              <w:bottom w:val="single" w:sz="4" w:space="0" w:color="auto"/>
            </w:tcBorders>
          </w:tcPr>
          <w:p w14:paraId="0A3BCE14"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58" w:type="pct"/>
            <w:tcBorders>
              <w:bottom w:val="single" w:sz="4" w:space="0" w:color="auto"/>
            </w:tcBorders>
          </w:tcPr>
          <w:p w14:paraId="335D836C"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18" w:type="pct"/>
            <w:vMerge/>
            <w:vAlign w:val="center"/>
          </w:tcPr>
          <w:p w14:paraId="25879BE1" w14:textId="77777777" w:rsidR="00017327" w:rsidRPr="00017327" w:rsidRDefault="00017327" w:rsidP="00A30FA9">
            <w:pPr>
              <w:rPr>
                <w:rFonts w:asciiTheme="minorHAnsi" w:hAnsiTheme="minorHAnsi"/>
                <w:sz w:val="22"/>
                <w:szCs w:val="22"/>
              </w:rPr>
            </w:pPr>
          </w:p>
        </w:tc>
        <w:tc>
          <w:tcPr>
            <w:tcW w:w="483" w:type="pct"/>
            <w:vMerge/>
          </w:tcPr>
          <w:p w14:paraId="5E73D1D1" w14:textId="77777777" w:rsidR="00017327" w:rsidRPr="00017327" w:rsidRDefault="00017327" w:rsidP="00A30FA9">
            <w:pPr>
              <w:jc w:val="right"/>
              <w:rPr>
                <w:rFonts w:asciiTheme="minorHAnsi" w:hAnsiTheme="minorHAnsi"/>
                <w:sz w:val="22"/>
                <w:szCs w:val="22"/>
              </w:rPr>
            </w:pPr>
          </w:p>
        </w:tc>
      </w:tr>
      <w:tr w:rsidR="00CB08BC" w:rsidRPr="00017327" w14:paraId="006FC391" w14:textId="77777777" w:rsidTr="00A30FA9">
        <w:trPr>
          <w:cantSplit/>
          <w:trHeight w:val="90"/>
        </w:trPr>
        <w:tc>
          <w:tcPr>
            <w:tcW w:w="956" w:type="pct"/>
            <w:vMerge/>
          </w:tcPr>
          <w:p w14:paraId="21D9A89E" w14:textId="77777777" w:rsidR="00017327" w:rsidRPr="00017327" w:rsidRDefault="00017327" w:rsidP="00A30FA9">
            <w:pPr>
              <w:rPr>
                <w:rFonts w:asciiTheme="minorHAnsi" w:hAnsiTheme="minorHAnsi"/>
                <w:sz w:val="22"/>
                <w:szCs w:val="22"/>
              </w:rPr>
            </w:pPr>
          </w:p>
        </w:tc>
        <w:tc>
          <w:tcPr>
            <w:tcW w:w="880" w:type="pct"/>
            <w:vMerge w:val="restart"/>
          </w:tcPr>
          <w:p w14:paraId="3626868C" w14:textId="77777777" w:rsidR="00017327" w:rsidRPr="00017327" w:rsidRDefault="00017327" w:rsidP="00A30FA9">
            <w:pPr>
              <w:rPr>
                <w:rFonts w:asciiTheme="minorHAnsi" w:hAnsiTheme="minorHAnsi" w:cs="Arial"/>
                <w:sz w:val="22"/>
                <w:szCs w:val="22"/>
                <w:lang w:eastAsia="ja-JP"/>
              </w:rPr>
            </w:pPr>
            <w:r w:rsidRPr="00017327">
              <w:rPr>
                <w:rFonts w:asciiTheme="minorHAnsi" w:hAnsiTheme="minorHAnsi" w:cs="Arial"/>
                <w:sz w:val="22"/>
                <w:szCs w:val="22"/>
                <w:lang w:eastAsia="ja-JP"/>
              </w:rPr>
              <w:t xml:space="preserve">1.2 </w:t>
            </w:r>
            <w:r w:rsidRPr="00017327">
              <w:rPr>
                <w:rFonts w:asciiTheme="minorHAnsi" w:hAnsiTheme="minorHAnsi" w:cs="Arial"/>
                <w:sz w:val="22"/>
                <w:szCs w:val="22"/>
              </w:rPr>
              <w:t xml:space="preserve">Establish a building construction support </w:t>
            </w:r>
            <w:proofErr w:type="spellStart"/>
            <w:r w:rsidRPr="00017327">
              <w:rPr>
                <w:rFonts w:asciiTheme="minorHAnsi" w:hAnsiTheme="minorHAnsi" w:cs="Arial"/>
                <w:sz w:val="22"/>
                <w:szCs w:val="22"/>
              </w:rPr>
              <w:t>centre</w:t>
            </w:r>
            <w:proofErr w:type="spellEnd"/>
            <w:r w:rsidRPr="00017327">
              <w:rPr>
                <w:rFonts w:asciiTheme="minorHAnsi" w:hAnsiTheme="minorHAnsi" w:cs="Arial"/>
                <w:sz w:val="22"/>
                <w:szCs w:val="22"/>
              </w:rPr>
              <w:t xml:space="preserve"> in each municipality in form of </w:t>
            </w:r>
            <w:proofErr w:type="spellStart"/>
            <w:r w:rsidRPr="00017327">
              <w:rPr>
                <w:rFonts w:asciiTheme="minorHAnsi" w:hAnsiTheme="minorHAnsi" w:cs="Arial"/>
                <w:sz w:val="22"/>
                <w:szCs w:val="22"/>
              </w:rPr>
              <w:t>of</w:t>
            </w:r>
            <w:proofErr w:type="spellEnd"/>
            <w:r w:rsidRPr="00017327">
              <w:rPr>
                <w:rFonts w:asciiTheme="minorHAnsi" w:hAnsiTheme="minorHAnsi" w:cs="Arial"/>
                <w:sz w:val="22"/>
                <w:szCs w:val="22"/>
              </w:rPr>
              <w:t xml:space="preserve"> a technology demonstration unit/ building construction technology support </w:t>
            </w:r>
            <w:proofErr w:type="spellStart"/>
            <w:r w:rsidRPr="00017327">
              <w:rPr>
                <w:rFonts w:asciiTheme="minorHAnsi" w:hAnsiTheme="minorHAnsi" w:cs="Arial"/>
                <w:sz w:val="22"/>
                <w:szCs w:val="22"/>
              </w:rPr>
              <w:t>centre</w:t>
            </w:r>
            <w:proofErr w:type="spellEnd"/>
            <w:r w:rsidRPr="00017327">
              <w:rPr>
                <w:rFonts w:asciiTheme="minorHAnsi" w:hAnsiTheme="minorHAnsi" w:cs="Arial"/>
                <w:sz w:val="22"/>
                <w:szCs w:val="22"/>
              </w:rPr>
              <w:t>.</w:t>
            </w:r>
          </w:p>
          <w:p w14:paraId="7F0477D5" w14:textId="77777777" w:rsidR="00017327" w:rsidRPr="00017327" w:rsidRDefault="00017327" w:rsidP="00017327">
            <w:pPr>
              <w:pStyle w:val="ListParagraph"/>
              <w:numPr>
                <w:ilvl w:val="0"/>
                <w:numId w:val="34"/>
              </w:numPr>
              <w:rPr>
                <w:rFonts w:asciiTheme="minorHAnsi" w:hAnsiTheme="minorHAnsi"/>
                <w:iCs/>
                <w:sz w:val="22"/>
                <w:szCs w:val="22"/>
                <w:lang w:eastAsia="ja-JP"/>
              </w:rPr>
            </w:pPr>
            <w:r w:rsidRPr="00017327">
              <w:rPr>
                <w:rFonts w:asciiTheme="minorHAnsi" w:hAnsiTheme="minorHAnsi"/>
                <w:iCs/>
                <w:sz w:val="22"/>
                <w:szCs w:val="22"/>
                <w:lang w:eastAsia="ja-JP"/>
              </w:rPr>
              <w:t xml:space="preserve">Support establishment and operation of the </w:t>
            </w:r>
            <w:proofErr w:type="spellStart"/>
            <w:r w:rsidRPr="00017327">
              <w:rPr>
                <w:rFonts w:asciiTheme="minorHAnsi" w:hAnsiTheme="minorHAnsi"/>
                <w:iCs/>
                <w:sz w:val="22"/>
                <w:szCs w:val="22"/>
                <w:lang w:eastAsia="ja-JP"/>
              </w:rPr>
              <w:t>centre</w:t>
            </w:r>
            <w:proofErr w:type="spellEnd"/>
            <w:r w:rsidRPr="00017327">
              <w:rPr>
                <w:rFonts w:asciiTheme="minorHAnsi" w:hAnsiTheme="minorHAnsi"/>
                <w:iCs/>
                <w:sz w:val="22"/>
                <w:szCs w:val="22"/>
                <w:lang w:eastAsia="ja-JP"/>
              </w:rPr>
              <w:t>.</w:t>
            </w:r>
          </w:p>
        </w:tc>
        <w:tc>
          <w:tcPr>
            <w:tcW w:w="219" w:type="pct"/>
            <w:tcBorders>
              <w:bottom w:val="single" w:sz="4" w:space="0" w:color="auto"/>
            </w:tcBorders>
          </w:tcPr>
          <w:p w14:paraId="69761173" w14:textId="77777777" w:rsidR="00017327" w:rsidRPr="00017327" w:rsidRDefault="00017327" w:rsidP="00A30FA9">
            <w:pPr>
              <w:jc w:val="center"/>
              <w:rPr>
                <w:rFonts w:asciiTheme="minorHAnsi" w:hAnsiTheme="minorHAnsi" w:cs="Arial"/>
                <w:sz w:val="22"/>
                <w:szCs w:val="22"/>
              </w:rPr>
            </w:pPr>
          </w:p>
          <w:p w14:paraId="71885858"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Borders>
              <w:bottom w:val="single" w:sz="4" w:space="0" w:color="auto"/>
            </w:tcBorders>
          </w:tcPr>
          <w:p w14:paraId="16B21392" w14:textId="77777777" w:rsidR="00017327" w:rsidRPr="00017327" w:rsidRDefault="00017327" w:rsidP="00A30FA9">
            <w:pPr>
              <w:jc w:val="center"/>
              <w:rPr>
                <w:rFonts w:asciiTheme="minorHAnsi" w:hAnsiTheme="minorHAnsi" w:cs="Arial"/>
                <w:sz w:val="22"/>
                <w:szCs w:val="22"/>
              </w:rPr>
            </w:pPr>
          </w:p>
          <w:p w14:paraId="48A57538"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Borders>
              <w:bottom w:val="single" w:sz="4" w:space="0" w:color="auto"/>
            </w:tcBorders>
          </w:tcPr>
          <w:p w14:paraId="0E8ED37E" w14:textId="77777777" w:rsidR="00017327" w:rsidRPr="00017327" w:rsidRDefault="00017327" w:rsidP="00A30FA9">
            <w:pPr>
              <w:jc w:val="center"/>
              <w:rPr>
                <w:rFonts w:asciiTheme="minorHAnsi" w:hAnsiTheme="minorHAnsi" w:cs="Arial"/>
                <w:sz w:val="22"/>
                <w:szCs w:val="22"/>
              </w:rPr>
            </w:pPr>
          </w:p>
          <w:p w14:paraId="18543CB4"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Borders>
              <w:bottom w:val="single" w:sz="4" w:space="0" w:color="auto"/>
            </w:tcBorders>
          </w:tcPr>
          <w:p w14:paraId="72A97425" w14:textId="77777777" w:rsidR="00017327" w:rsidRPr="00017327" w:rsidRDefault="00017327" w:rsidP="00A30FA9">
            <w:pPr>
              <w:jc w:val="center"/>
              <w:rPr>
                <w:rFonts w:asciiTheme="minorHAnsi" w:hAnsiTheme="minorHAnsi" w:cs="Arial"/>
                <w:sz w:val="22"/>
                <w:szCs w:val="22"/>
              </w:rPr>
            </w:pPr>
          </w:p>
          <w:p w14:paraId="69D99677"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729" w:type="pct"/>
            <w:tcBorders>
              <w:bottom w:val="single" w:sz="4" w:space="0" w:color="auto"/>
            </w:tcBorders>
          </w:tcPr>
          <w:p w14:paraId="5B6E4A24"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58" w:type="pct"/>
            <w:tcBorders>
              <w:bottom w:val="single" w:sz="4" w:space="0" w:color="auto"/>
            </w:tcBorders>
          </w:tcPr>
          <w:p w14:paraId="311F2B09"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18" w:type="pct"/>
            <w:vMerge/>
            <w:vAlign w:val="center"/>
          </w:tcPr>
          <w:p w14:paraId="13C2B796" w14:textId="77777777" w:rsidR="00017327" w:rsidRPr="00017327" w:rsidRDefault="00017327" w:rsidP="00A30FA9">
            <w:pPr>
              <w:rPr>
                <w:rFonts w:asciiTheme="minorHAnsi" w:hAnsiTheme="minorHAnsi"/>
                <w:sz w:val="22"/>
                <w:szCs w:val="22"/>
              </w:rPr>
            </w:pPr>
          </w:p>
        </w:tc>
        <w:tc>
          <w:tcPr>
            <w:tcW w:w="483" w:type="pct"/>
            <w:vMerge/>
          </w:tcPr>
          <w:p w14:paraId="3009BBA0" w14:textId="77777777" w:rsidR="00017327" w:rsidRPr="00017327" w:rsidRDefault="00017327" w:rsidP="00A30FA9">
            <w:pPr>
              <w:jc w:val="right"/>
              <w:rPr>
                <w:rFonts w:asciiTheme="minorHAnsi" w:hAnsiTheme="minorHAnsi"/>
                <w:sz w:val="22"/>
                <w:szCs w:val="22"/>
              </w:rPr>
            </w:pPr>
          </w:p>
        </w:tc>
      </w:tr>
      <w:tr w:rsidR="00CB08BC" w:rsidRPr="00017327" w14:paraId="1A2A7495" w14:textId="77777777" w:rsidTr="00A30FA9">
        <w:trPr>
          <w:cantSplit/>
          <w:trHeight w:val="90"/>
        </w:trPr>
        <w:tc>
          <w:tcPr>
            <w:tcW w:w="956" w:type="pct"/>
            <w:vMerge/>
          </w:tcPr>
          <w:p w14:paraId="5AAE4E5E" w14:textId="77777777" w:rsidR="00017327" w:rsidRPr="00017327" w:rsidRDefault="00017327" w:rsidP="00A30FA9">
            <w:pPr>
              <w:rPr>
                <w:rFonts w:asciiTheme="minorHAnsi" w:hAnsiTheme="minorHAnsi"/>
                <w:sz w:val="22"/>
                <w:szCs w:val="22"/>
              </w:rPr>
            </w:pPr>
          </w:p>
        </w:tc>
        <w:tc>
          <w:tcPr>
            <w:tcW w:w="880" w:type="pct"/>
            <w:vMerge/>
            <w:tcBorders>
              <w:bottom w:val="single" w:sz="4" w:space="0" w:color="auto"/>
            </w:tcBorders>
          </w:tcPr>
          <w:p w14:paraId="6C014AEE" w14:textId="77777777" w:rsidR="00017327" w:rsidRPr="00017327" w:rsidRDefault="00017327" w:rsidP="00A30FA9">
            <w:pPr>
              <w:pStyle w:val="ListParagraph"/>
              <w:ind w:left="360"/>
              <w:rPr>
                <w:rFonts w:asciiTheme="minorHAnsi" w:hAnsiTheme="minorHAnsi"/>
                <w:iCs/>
                <w:sz w:val="22"/>
                <w:szCs w:val="22"/>
                <w:lang w:eastAsia="ja-JP"/>
              </w:rPr>
            </w:pPr>
          </w:p>
        </w:tc>
        <w:tc>
          <w:tcPr>
            <w:tcW w:w="219" w:type="pct"/>
            <w:tcBorders>
              <w:bottom w:val="single" w:sz="4" w:space="0" w:color="auto"/>
            </w:tcBorders>
          </w:tcPr>
          <w:p w14:paraId="08A48F84" w14:textId="77777777" w:rsidR="00017327" w:rsidRPr="00017327" w:rsidRDefault="00017327" w:rsidP="00A30FA9">
            <w:pPr>
              <w:jc w:val="center"/>
              <w:rPr>
                <w:rFonts w:asciiTheme="minorHAnsi" w:hAnsiTheme="minorHAnsi" w:cs="Arial"/>
                <w:sz w:val="22"/>
                <w:szCs w:val="22"/>
              </w:rPr>
            </w:pPr>
          </w:p>
        </w:tc>
        <w:tc>
          <w:tcPr>
            <w:tcW w:w="219" w:type="pct"/>
            <w:tcBorders>
              <w:bottom w:val="single" w:sz="4" w:space="0" w:color="auto"/>
            </w:tcBorders>
          </w:tcPr>
          <w:p w14:paraId="2C226297" w14:textId="77777777" w:rsidR="00017327" w:rsidRPr="00017327" w:rsidRDefault="00017327" w:rsidP="00A30FA9">
            <w:pPr>
              <w:jc w:val="center"/>
              <w:rPr>
                <w:rFonts w:asciiTheme="minorHAnsi" w:hAnsiTheme="minorHAnsi" w:cs="Arial"/>
                <w:sz w:val="22"/>
                <w:szCs w:val="22"/>
              </w:rPr>
            </w:pPr>
          </w:p>
        </w:tc>
        <w:tc>
          <w:tcPr>
            <w:tcW w:w="219" w:type="pct"/>
            <w:tcBorders>
              <w:bottom w:val="single" w:sz="4" w:space="0" w:color="auto"/>
            </w:tcBorders>
          </w:tcPr>
          <w:p w14:paraId="3E2D1811" w14:textId="77777777" w:rsidR="00017327" w:rsidRPr="00017327" w:rsidRDefault="00017327" w:rsidP="00A30FA9">
            <w:pPr>
              <w:jc w:val="center"/>
              <w:rPr>
                <w:rFonts w:asciiTheme="minorHAnsi" w:hAnsiTheme="minorHAnsi" w:cs="Arial"/>
                <w:sz w:val="22"/>
                <w:szCs w:val="22"/>
              </w:rPr>
            </w:pPr>
          </w:p>
        </w:tc>
        <w:tc>
          <w:tcPr>
            <w:tcW w:w="219" w:type="pct"/>
            <w:tcBorders>
              <w:bottom w:val="single" w:sz="4" w:space="0" w:color="auto"/>
            </w:tcBorders>
          </w:tcPr>
          <w:p w14:paraId="63011C84" w14:textId="77777777" w:rsidR="00017327" w:rsidRPr="00017327" w:rsidRDefault="00017327" w:rsidP="00A30FA9">
            <w:pPr>
              <w:jc w:val="center"/>
              <w:rPr>
                <w:rFonts w:asciiTheme="minorHAnsi" w:hAnsiTheme="minorHAnsi" w:cs="Arial"/>
                <w:sz w:val="22"/>
                <w:szCs w:val="22"/>
              </w:rPr>
            </w:pPr>
          </w:p>
        </w:tc>
        <w:tc>
          <w:tcPr>
            <w:tcW w:w="729" w:type="pct"/>
            <w:tcBorders>
              <w:bottom w:val="single" w:sz="4" w:space="0" w:color="auto"/>
            </w:tcBorders>
          </w:tcPr>
          <w:p w14:paraId="3CAFD3B6" w14:textId="77777777" w:rsidR="00017327" w:rsidRPr="00017327" w:rsidRDefault="00017327" w:rsidP="00A30FA9">
            <w:pPr>
              <w:rPr>
                <w:rFonts w:asciiTheme="minorHAnsi" w:hAnsiTheme="minorHAnsi" w:cs="Arial"/>
                <w:sz w:val="22"/>
                <w:szCs w:val="22"/>
              </w:rPr>
            </w:pPr>
          </w:p>
        </w:tc>
        <w:tc>
          <w:tcPr>
            <w:tcW w:w="558" w:type="pct"/>
            <w:tcBorders>
              <w:bottom w:val="single" w:sz="4" w:space="0" w:color="auto"/>
            </w:tcBorders>
          </w:tcPr>
          <w:p w14:paraId="4059CC34" w14:textId="77777777" w:rsidR="00017327" w:rsidRPr="00017327" w:rsidRDefault="00017327" w:rsidP="00A30FA9">
            <w:pPr>
              <w:rPr>
                <w:rFonts w:asciiTheme="minorHAnsi" w:hAnsiTheme="minorHAnsi" w:cs="Arial"/>
                <w:sz w:val="22"/>
                <w:szCs w:val="22"/>
              </w:rPr>
            </w:pPr>
          </w:p>
        </w:tc>
        <w:tc>
          <w:tcPr>
            <w:tcW w:w="518" w:type="pct"/>
            <w:vMerge/>
            <w:vAlign w:val="center"/>
          </w:tcPr>
          <w:p w14:paraId="4FFBAD9F" w14:textId="77777777" w:rsidR="00017327" w:rsidRPr="00017327" w:rsidRDefault="00017327" w:rsidP="00A30FA9">
            <w:pPr>
              <w:rPr>
                <w:rFonts w:asciiTheme="minorHAnsi" w:hAnsiTheme="minorHAnsi"/>
                <w:sz w:val="22"/>
                <w:szCs w:val="22"/>
              </w:rPr>
            </w:pPr>
          </w:p>
        </w:tc>
        <w:tc>
          <w:tcPr>
            <w:tcW w:w="483" w:type="pct"/>
            <w:vMerge/>
          </w:tcPr>
          <w:p w14:paraId="05409896" w14:textId="77777777" w:rsidR="00017327" w:rsidRPr="00017327" w:rsidRDefault="00017327" w:rsidP="00A30FA9">
            <w:pPr>
              <w:jc w:val="right"/>
              <w:rPr>
                <w:rFonts w:asciiTheme="minorHAnsi" w:hAnsiTheme="minorHAnsi"/>
                <w:sz w:val="22"/>
                <w:szCs w:val="22"/>
              </w:rPr>
            </w:pPr>
          </w:p>
        </w:tc>
      </w:tr>
      <w:tr w:rsidR="00CB08BC" w:rsidRPr="00017327" w14:paraId="0A2B8782" w14:textId="77777777" w:rsidTr="00A30FA9">
        <w:trPr>
          <w:cantSplit/>
          <w:trHeight w:val="896"/>
        </w:trPr>
        <w:tc>
          <w:tcPr>
            <w:tcW w:w="956" w:type="pct"/>
            <w:vMerge/>
          </w:tcPr>
          <w:p w14:paraId="69C7338B" w14:textId="77777777" w:rsidR="00017327" w:rsidRPr="00017327" w:rsidRDefault="00017327" w:rsidP="00A30FA9">
            <w:pPr>
              <w:rPr>
                <w:rFonts w:asciiTheme="minorHAnsi" w:hAnsiTheme="minorHAnsi"/>
                <w:sz w:val="22"/>
                <w:szCs w:val="22"/>
              </w:rPr>
            </w:pPr>
          </w:p>
        </w:tc>
        <w:tc>
          <w:tcPr>
            <w:tcW w:w="880" w:type="pct"/>
            <w:tcBorders>
              <w:bottom w:val="single" w:sz="4" w:space="0" w:color="auto"/>
            </w:tcBorders>
          </w:tcPr>
          <w:p w14:paraId="1A115D46" w14:textId="77777777" w:rsidR="00017327" w:rsidRPr="00017327" w:rsidRDefault="00017327" w:rsidP="00A30FA9">
            <w:pPr>
              <w:rPr>
                <w:rFonts w:asciiTheme="minorHAnsi" w:hAnsiTheme="minorHAnsi" w:cs="Arial"/>
                <w:sz w:val="22"/>
                <w:szCs w:val="22"/>
                <w:lang w:eastAsia="ja-JP"/>
              </w:rPr>
            </w:pPr>
            <w:r w:rsidRPr="00017327">
              <w:rPr>
                <w:rFonts w:asciiTheme="minorHAnsi" w:hAnsiTheme="minorHAnsi" w:cs="Arial"/>
                <w:sz w:val="22"/>
                <w:szCs w:val="22"/>
                <w:lang w:eastAsia="ja-JP"/>
              </w:rPr>
              <w:t xml:space="preserve">1.4  </w:t>
            </w:r>
            <w:r w:rsidRPr="00017327">
              <w:rPr>
                <w:rFonts w:asciiTheme="minorHAnsi" w:hAnsiTheme="minorHAnsi" w:cs="Arial"/>
                <w:sz w:val="22"/>
                <w:szCs w:val="22"/>
              </w:rPr>
              <w:t>Support Women’s groups and networks active engagement in housing reconstruction</w:t>
            </w:r>
            <w:r w:rsidRPr="00017327">
              <w:rPr>
                <w:rFonts w:asciiTheme="minorHAnsi" w:hAnsiTheme="minorHAnsi" w:cs="Arial"/>
                <w:sz w:val="22"/>
                <w:szCs w:val="22"/>
                <w:lang w:eastAsia="ja-JP"/>
              </w:rPr>
              <w:t xml:space="preserve"> through 3 events</w:t>
            </w:r>
          </w:p>
        </w:tc>
        <w:tc>
          <w:tcPr>
            <w:tcW w:w="219" w:type="pct"/>
            <w:tcBorders>
              <w:bottom w:val="single" w:sz="4" w:space="0" w:color="auto"/>
            </w:tcBorders>
          </w:tcPr>
          <w:p w14:paraId="273410FC" w14:textId="77777777" w:rsidR="00017327" w:rsidRPr="00017327" w:rsidRDefault="00017327" w:rsidP="00A30FA9">
            <w:pPr>
              <w:jc w:val="center"/>
              <w:rPr>
                <w:rFonts w:asciiTheme="minorHAnsi" w:hAnsiTheme="minorHAnsi" w:cs="Arial"/>
                <w:sz w:val="22"/>
                <w:szCs w:val="22"/>
              </w:rPr>
            </w:pPr>
          </w:p>
          <w:p w14:paraId="137C6320"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Borders>
              <w:bottom w:val="single" w:sz="4" w:space="0" w:color="auto"/>
            </w:tcBorders>
          </w:tcPr>
          <w:p w14:paraId="25F3725B" w14:textId="77777777" w:rsidR="00017327" w:rsidRPr="00017327" w:rsidRDefault="00017327" w:rsidP="00A30FA9">
            <w:pPr>
              <w:jc w:val="center"/>
              <w:rPr>
                <w:rFonts w:asciiTheme="minorHAnsi" w:hAnsiTheme="minorHAnsi" w:cs="Arial"/>
                <w:sz w:val="22"/>
                <w:szCs w:val="22"/>
              </w:rPr>
            </w:pPr>
          </w:p>
          <w:p w14:paraId="0776DB96"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Borders>
              <w:bottom w:val="single" w:sz="4" w:space="0" w:color="auto"/>
            </w:tcBorders>
          </w:tcPr>
          <w:p w14:paraId="75D2CAC0" w14:textId="77777777" w:rsidR="00017327" w:rsidRPr="00017327" w:rsidRDefault="00017327" w:rsidP="00A30FA9">
            <w:pPr>
              <w:jc w:val="center"/>
              <w:rPr>
                <w:rFonts w:asciiTheme="minorHAnsi" w:hAnsiTheme="minorHAnsi" w:cs="Arial"/>
                <w:sz w:val="22"/>
                <w:szCs w:val="22"/>
              </w:rPr>
            </w:pPr>
          </w:p>
          <w:p w14:paraId="32B92FF9"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219" w:type="pct"/>
            <w:tcBorders>
              <w:bottom w:val="single" w:sz="4" w:space="0" w:color="auto"/>
            </w:tcBorders>
          </w:tcPr>
          <w:p w14:paraId="05721FA1" w14:textId="77777777" w:rsidR="00017327" w:rsidRPr="00017327" w:rsidRDefault="00017327" w:rsidP="00A30FA9">
            <w:pPr>
              <w:jc w:val="center"/>
              <w:rPr>
                <w:rFonts w:asciiTheme="minorHAnsi" w:hAnsiTheme="minorHAnsi" w:cs="Arial"/>
                <w:sz w:val="22"/>
                <w:szCs w:val="22"/>
              </w:rPr>
            </w:pPr>
          </w:p>
          <w:p w14:paraId="06341180" w14:textId="77777777" w:rsidR="00017327" w:rsidRPr="00017327" w:rsidRDefault="00017327" w:rsidP="00A30FA9">
            <w:pPr>
              <w:jc w:val="center"/>
              <w:rPr>
                <w:rFonts w:asciiTheme="minorHAnsi" w:hAnsiTheme="minorHAnsi" w:cs="Arial"/>
                <w:sz w:val="22"/>
                <w:szCs w:val="22"/>
              </w:rPr>
            </w:pPr>
            <w:r w:rsidRPr="00017327">
              <w:rPr>
                <w:rFonts w:asciiTheme="minorHAnsi" w:hAnsiTheme="minorHAnsi" w:cs="Arial"/>
                <w:sz w:val="22"/>
                <w:szCs w:val="22"/>
              </w:rPr>
              <w:t>X</w:t>
            </w:r>
          </w:p>
        </w:tc>
        <w:tc>
          <w:tcPr>
            <w:tcW w:w="729" w:type="pct"/>
            <w:tcBorders>
              <w:bottom w:val="single" w:sz="4" w:space="0" w:color="auto"/>
            </w:tcBorders>
          </w:tcPr>
          <w:p w14:paraId="168FFCD9"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58" w:type="pct"/>
            <w:tcBorders>
              <w:bottom w:val="single" w:sz="4" w:space="0" w:color="auto"/>
            </w:tcBorders>
          </w:tcPr>
          <w:p w14:paraId="2CE3BDCA"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18" w:type="pct"/>
            <w:vMerge/>
            <w:tcBorders>
              <w:bottom w:val="single" w:sz="4" w:space="0" w:color="auto"/>
            </w:tcBorders>
            <w:vAlign w:val="center"/>
          </w:tcPr>
          <w:p w14:paraId="37F4C7A0" w14:textId="77777777" w:rsidR="00017327" w:rsidRPr="00017327" w:rsidRDefault="00017327" w:rsidP="00A30FA9">
            <w:pPr>
              <w:rPr>
                <w:rFonts w:asciiTheme="minorHAnsi" w:hAnsiTheme="minorHAnsi"/>
                <w:sz w:val="22"/>
                <w:szCs w:val="22"/>
              </w:rPr>
            </w:pPr>
          </w:p>
        </w:tc>
        <w:tc>
          <w:tcPr>
            <w:tcW w:w="483" w:type="pct"/>
            <w:vMerge/>
            <w:tcBorders>
              <w:bottom w:val="single" w:sz="4" w:space="0" w:color="auto"/>
            </w:tcBorders>
          </w:tcPr>
          <w:p w14:paraId="449B056A" w14:textId="77777777" w:rsidR="00017327" w:rsidRPr="00017327" w:rsidRDefault="00017327" w:rsidP="00A30FA9">
            <w:pPr>
              <w:jc w:val="right"/>
              <w:rPr>
                <w:rFonts w:asciiTheme="minorHAnsi" w:hAnsiTheme="minorHAnsi"/>
                <w:sz w:val="22"/>
                <w:szCs w:val="22"/>
              </w:rPr>
            </w:pPr>
          </w:p>
        </w:tc>
      </w:tr>
      <w:tr w:rsidR="00CB08BC" w:rsidRPr="00017327" w14:paraId="6CCE058A" w14:textId="77777777" w:rsidTr="00A30FA9">
        <w:trPr>
          <w:cantSplit/>
          <w:trHeight w:val="90"/>
        </w:trPr>
        <w:tc>
          <w:tcPr>
            <w:tcW w:w="956" w:type="pct"/>
            <w:vMerge/>
          </w:tcPr>
          <w:p w14:paraId="42FA2B17" w14:textId="77777777" w:rsidR="00017327" w:rsidRPr="00017327" w:rsidRDefault="00017327" w:rsidP="00A30FA9">
            <w:pPr>
              <w:rPr>
                <w:rFonts w:asciiTheme="minorHAnsi" w:hAnsiTheme="minorHAnsi"/>
                <w:sz w:val="22"/>
                <w:szCs w:val="22"/>
              </w:rPr>
            </w:pPr>
          </w:p>
        </w:tc>
        <w:tc>
          <w:tcPr>
            <w:tcW w:w="880" w:type="pct"/>
            <w:tcBorders>
              <w:bottom w:val="single" w:sz="4" w:space="0" w:color="auto"/>
            </w:tcBorders>
          </w:tcPr>
          <w:p w14:paraId="1253F949" w14:textId="77777777" w:rsidR="00017327" w:rsidRPr="00017327" w:rsidRDefault="00017327" w:rsidP="00A30FA9">
            <w:pPr>
              <w:rPr>
                <w:rFonts w:asciiTheme="minorHAnsi" w:hAnsiTheme="minorHAnsi"/>
                <w:iCs/>
                <w:sz w:val="22"/>
                <w:szCs w:val="22"/>
              </w:rPr>
            </w:pPr>
            <w:r w:rsidRPr="00017327">
              <w:rPr>
                <w:rFonts w:asciiTheme="minorHAnsi" w:hAnsiTheme="minorHAnsi"/>
                <w:b/>
                <w:iCs/>
                <w:sz w:val="22"/>
                <w:szCs w:val="22"/>
                <w:lang w:eastAsia="ja-JP"/>
              </w:rPr>
              <w:t>Activity Result 2:</w:t>
            </w:r>
            <w:r w:rsidRPr="00017327">
              <w:rPr>
                <w:rFonts w:asciiTheme="minorHAnsi" w:hAnsiTheme="minorHAnsi"/>
                <w:iCs/>
                <w:sz w:val="22"/>
                <w:szCs w:val="22"/>
                <w:lang w:eastAsia="ja-JP"/>
              </w:rPr>
              <w:t xml:space="preserve"> </w:t>
            </w:r>
            <w:r w:rsidRPr="00017327">
              <w:rPr>
                <w:rFonts w:asciiTheme="minorHAnsi" w:hAnsiTheme="minorHAnsi"/>
                <w:sz w:val="22"/>
                <w:szCs w:val="22"/>
              </w:rPr>
              <w:t>Code Compliant Building Permit System established, operationalized</w:t>
            </w:r>
          </w:p>
        </w:tc>
        <w:tc>
          <w:tcPr>
            <w:tcW w:w="219" w:type="pct"/>
            <w:tcBorders>
              <w:bottom w:val="single" w:sz="4" w:space="0" w:color="auto"/>
            </w:tcBorders>
            <w:vAlign w:val="center"/>
          </w:tcPr>
          <w:p w14:paraId="3A8F1686" w14:textId="77777777" w:rsidR="00017327" w:rsidRPr="00017327" w:rsidRDefault="00017327" w:rsidP="00A30FA9">
            <w:pPr>
              <w:rPr>
                <w:rFonts w:asciiTheme="minorHAnsi" w:hAnsiTheme="minorHAnsi"/>
                <w:sz w:val="22"/>
                <w:szCs w:val="22"/>
              </w:rPr>
            </w:pPr>
          </w:p>
        </w:tc>
        <w:tc>
          <w:tcPr>
            <w:tcW w:w="219" w:type="pct"/>
            <w:tcBorders>
              <w:bottom w:val="single" w:sz="4" w:space="0" w:color="auto"/>
            </w:tcBorders>
            <w:vAlign w:val="center"/>
          </w:tcPr>
          <w:p w14:paraId="1E5FE494" w14:textId="77777777" w:rsidR="00017327" w:rsidRPr="00017327" w:rsidRDefault="00017327" w:rsidP="00A30FA9">
            <w:pPr>
              <w:rPr>
                <w:rFonts w:asciiTheme="minorHAnsi" w:hAnsiTheme="minorHAnsi"/>
                <w:sz w:val="22"/>
                <w:szCs w:val="22"/>
              </w:rPr>
            </w:pPr>
          </w:p>
        </w:tc>
        <w:tc>
          <w:tcPr>
            <w:tcW w:w="219" w:type="pct"/>
            <w:tcBorders>
              <w:bottom w:val="single" w:sz="4" w:space="0" w:color="auto"/>
            </w:tcBorders>
            <w:vAlign w:val="center"/>
          </w:tcPr>
          <w:p w14:paraId="5FD0C9B2" w14:textId="77777777" w:rsidR="00017327" w:rsidRPr="00017327" w:rsidRDefault="00017327" w:rsidP="00A30FA9">
            <w:pPr>
              <w:rPr>
                <w:rFonts w:asciiTheme="minorHAnsi" w:hAnsiTheme="minorHAnsi"/>
                <w:sz w:val="22"/>
                <w:szCs w:val="22"/>
              </w:rPr>
            </w:pPr>
          </w:p>
        </w:tc>
        <w:tc>
          <w:tcPr>
            <w:tcW w:w="219" w:type="pct"/>
            <w:tcBorders>
              <w:bottom w:val="single" w:sz="4" w:space="0" w:color="auto"/>
            </w:tcBorders>
            <w:vAlign w:val="center"/>
          </w:tcPr>
          <w:p w14:paraId="67D699E3" w14:textId="77777777" w:rsidR="00017327" w:rsidRPr="00017327" w:rsidRDefault="00017327" w:rsidP="00A30FA9">
            <w:pPr>
              <w:rPr>
                <w:rFonts w:asciiTheme="minorHAnsi" w:hAnsiTheme="minorHAnsi"/>
                <w:sz w:val="22"/>
                <w:szCs w:val="22"/>
              </w:rPr>
            </w:pPr>
          </w:p>
        </w:tc>
        <w:tc>
          <w:tcPr>
            <w:tcW w:w="729" w:type="pct"/>
            <w:tcBorders>
              <w:bottom w:val="single" w:sz="4" w:space="0" w:color="auto"/>
            </w:tcBorders>
            <w:vAlign w:val="center"/>
          </w:tcPr>
          <w:p w14:paraId="2EDA8CB5" w14:textId="77777777" w:rsidR="00017327" w:rsidRPr="00017327" w:rsidRDefault="00017327" w:rsidP="00A30FA9">
            <w:pPr>
              <w:rPr>
                <w:rFonts w:asciiTheme="minorHAnsi" w:hAnsiTheme="minorHAnsi"/>
                <w:sz w:val="22"/>
                <w:szCs w:val="22"/>
              </w:rPr>
            </w:pPr>
          </w:p>
        </w:tc>
        <w:tc>
          <w:tcPr>
            <w:tcW w:w="558" w:type="pct"/>
            <w:tcBorders>
              <w:bottom w:val="single" w:sz="4" w:space="0" w:color="auto"/>
            </w:tcBorders>
            <w:vAlign w:val="center"/>
          </w:tcPr>
          <w:p w14:paraId="1154BD2B" w14:textId="77777777" w:rsidR="00017327" w:rsidRPr="00017327" w:rsidRDefault="00017327" w:rsidP="00A30FA9">
            <w:pPr>
              <w:rPr>
                <w:rFonts w:asciiTheme="minorHAnsi" w:hAnsiTheme="minorHAnsi"/>
                <w:sz w:val="22"/>
                <w:szCs w:val="22"/>
              </w:rPr>
            </w:pPr>
          </w:p>
        </w:tc>
        <w:tc>
          <w:tcPr>
            <w:tcW w:w="518" w:type="pct"/>
            <w:vMerge w:val="restart"/>
          </w:tcPr>
          <w:p w14:paraId="7AE9E40C"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Consultancy Services, Equipment, Travel, publications, producing material</w:t>
            </w:r>
          </w:p>
        </w:tc>
        <w:tc>
          <w:tcPr>
            <w:tcW w:w="483" w:type="pct"/>
            <w:vMerge w:val="restart"/>
          </w:tcPr>
          <w:p w14:paraId="79DEA0DC" w14:textId="77777777" w:rsidR="00017327" w:rsidRPr="00017327" w:rsidRDefault="00017327" w:rsidP="00A30FA9">
            <w:pPr>
              <w:jc w:val="right"/>
              <w:rPr>
                <w:rFonts w:asciiTheme="minorHAnsi" w:hAnsiTheme="minorHAnsi" w:cs="Arial"/>
                <w:sz w:val="22"/>
                <w:szCs w:val="22"/>
                <w:lang w:eastAsia="ja-JP"/>
              </w:rPr>
            </w:pPr>
            <w:r w:rsidRPr="00017327">
              <w:rPr>
                <w:rFonts w:asciiTheme="minorHAnsi" w:hAnsiTheme="minorHAnsi" w:cs="Arial"/>
                <w:sz w:val="22"/>
                <w:szCs w:val="22"/>
              </w:rPr>
              <w:t>100,550</w:t>
            </w:r>
          </w:p>
        </w:tc>
      </w:tr>
      <w:tr w:rsidR="00CB08BC" w:rsidRPr="00017327" w14:paraId="213EA7E9" w14:textId="77777777" w:rsidTr="00A30FA9">
        <w:trPr>
          <w:cantSplit/>
          <w:trHeight w:val="1380"/>
        </w:trPr>
        <w:tc>
          <w:tcPr>
            <w:tcW w:w="956" w:type="pct"/>
            <w:vMerge/>
          </w:tcPr>
          <w:p w14:paraId="36B77572" w14:textId="77777777" w:rsidR="00017327" w:rsidRPr="00017327" w:rsidRDefault="00017327" w:rsidP="00A30FA9">
            <w:pPr>
              <w:rPr>
                <w:rFonts w:asciiTheme="minorHAnsi" w:hAnsiTheme="minorHAnsi"/>
                <w:sz w:val="22"/>
                <w:szCs w:val="22"/>
              </w:rPr>
            </w:pPr>
          </w:p>
        </w:tc>
        <w:tc>
          <w:tcPr>
            <w:tcW w:w="880" w:type="pct"/>
            <w:tcBorders>
              <w:bottom w:val="single" w:sz="4" w:space="0" w:color="auto"/>
            </w:tcBorders>
          </w:tcPr>
          <w:p w14:paraId="37216910" w14:textId="77777777" w:rsidR="00017327" w:rsidRPr="00017327" w:rsidRDefault="00017327" w:rsidP="00A30FA9">
            <w:pPr>
              <w:rPr>
                <w:rFonts w:asciiTheme="minorHAnsi" w:hAnsiTheme="minorHAnsi"/>
                <w:iCs/>
                <w:sz w:val="22"/>
                <w:szCs w:val="22"/>
                <w:lang w:eastAsia="ja-JP"/>
              </w:rPr>
            </w:pPr>
            <w:r w:rsidRPr="00017327">
              <w:rPr>
                <w:rFonts w:asciiTheme="minorHAnsi" w:hAnsiTheme="minorHAnsi"/>
                <w:iCs/>
                <w:sz w:val="22"/>
                <w:szCs w:val="22"/>
                <w:lang w:eastAsia="ja-JP"/>
              </w:rPr>
              <w:t xml:space="preserve">2.1 </w:t>
            </w:r>
            <w:r w:rsidRPr="00017327">
              <w:rPr>
                <w:rFonts w:asciiTheme="minorHAnsi" w:hAnsiTheme="minorHAnsi"/>
                <w:iCs/>
                <w:sz w:val="22"/>
                <w:szCs w:val="22"/>
              </w:rPr>
              <w:t>Support municipalities to establish the processes for issuing code-compliant building permits</w:t>
            </w:r>
          </w:p>
          <w:p w14:paraId="17C84BB4" w14:textId="77777777" w:rsidR="00017327" w:rsidRPr="00017327" w:rsidRDefault="00017327" w:rsidP="00A30FA9">
            <w:pPr>
              <w:rPr>
                <w:rFonts w:asciiTheme="minorHAnsi" w:hAnsiTheme="minorHAnsi"/>
                <w:iCs/>
                <w:sz w:val="22"/>
                <w:szCs w:val="22"/>
              </w:rPr>
            </w:pPr>
            <w:r w:rsidRPr="00017327">
              <w:rPr>
                <w:rFonts w:asciiTheme="minorHAnsi" w:hAnsiTheme="minorHAnsi"/>
                <w:iCs/>
                <w:sz w:val="22"/>
                <w:szCs w:val="22"/>
                <w:lang w:eastAsia="ja-JP"/>
              </w:rPr>
              <w:t xml:space="preserve">- </w:t>
            </w:r>
            <w:r w:rsidRPr="00017327">
              <w:rPr>
                <w:rFonts w:asciiTheme="minorHAnsi" w:hAnsiTheme="minorHAnsi"/>
                <w:iCs/>
                <w:sz w:val="22"/>
                <w:szCs w:val="22"/>
              </w:rPr>
              <w:t xml:space="preserve">  </w:t>
            </w:r>
            <w:r w:rsidRPr="00017327">
              <w:rPr>
                <w:rFonts w:asciiTheme="minorHAnsi" w:hAnsiTheme="minorHAnsi" w:cs="Arial"/>
                <w:sz w:val="22"/>
                <w:szCs w:val="22"/>
                <w:lang w:eastAsia="ja-JP"/>
              </w:rPr>
              <w:t>Preparation of 3 flyers and brochures on building codes through volunteers</w:t>
            </w:r>
          </w:p>
        </w:tc>
        <w:tc>
          <w:tcPr>
            <w:tcW w:w="219" w:type="pct"/>
            <w:tcBorders>
              <w:bottom w:val="single" w:sz="4" w:space="0" w:color="auto"/>
            </w:tcBorders>
          </w:tcPr>
          <w:p w14:paraId="7A0CF767"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5E7C2167"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5B1A5757"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1C95862A"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729" w:type="pct"/>
            <w:tcBorders>
              <w:bottom w:val="single" w:sz="4" w:space="0" w:color="auto"/>
            </w:tcBorders>
          </w:tcPr>
          <w:p w14:paraId="2F48BFC4"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58" w:type="pct"/>
            <w:tcBorders>
              <w:bottom w:val="single" w:sz="4" w:space="0" w:color="auto"/>
            </w:tcBorders>
          </w:tcPr>
          <w:p w14:paraId="14F1991F"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18" w:type="pct"/>
            <w:vMerge/>
            <w:vAlign w:val="center"/>
          </w:tcPr>
          <w:p w14:paraId="138C08B7" w14:textId="77777777" w:rsidR="00017327" w:rsidRPr="00017327" w:rsidRDefault="00017327" w:rsidP="00A30FA9">
            <w:pPr>
              <w:rPr>
                <w:rFonts w:asciiTheme="minorHAnsi" w:hAnsiTheme="minorHAnsi"/>
                <w:sz w:val="22"/>
                <w:szCs w:val="22"/>
              </w:rPr>
            </w:pPr>
          </w:p>
        </w:tc>
        <w:tc>
          <w:tcPr>
            <w:tcW w:w="483" w:type="pct"/>
            <w:vMerge/>
          </w:tcPr>
          <w:p w14:paraId="7E370EC5" w14:textId="77777777" w:rsidR="00017327" w:rsidRPr="00017327" w:rsidRDefault="00017327" w:rsidP="00A30FA9">
            <w:pPr>
              <w:rPr>
                <w:rFonts w:asciiTheme="minorHAnsi" w:hAnsiTheme="minorHAnsi"/>
                <w:sz w:val="22"/>
                <w:szCs w:val="22"/>
              </w:rPr>
            </w:pPr>
          </w:p>
        </w:tc>
      </w:tr>
      <w:tr w:rsidR="00CB08BC" w:rsidRPr="00017327" w14:paraId="29D09E08" w14:textId="77777777" w:rsidTr="00A30FA9">
        <w:trPr>
          <w:cantSplit/>
          <w:trHeight w:val="90"/>
        </w:trPr>
        <w:tc>
          <w:tcPr>
            <w:tcW w:w="956" w:type="pct"/>
            <w:vMerge/>
          </w:tcPr>
          <w:p w14:paraId="7BBC515C" w14:textId="77777777" w:rsidR="00017327" w:rsidRPr="00017327" w:rsidRDefault="00017327" w:rsidP="00A30FA9">
            <w:pPr>
              <w:rPr>
                <w:rFonts w:asciiTheme="minorHAnsi" w:hAnsiTheme="minorHAnsi"/>
                <w:sz w:val="22"/>
                <w:szCs w:val="22"/>
              </w:rPr>
            </w:pPr>
          </w:p>
        </w:tc>
        <w:tc>
          <w:tcPr>
            <w:tcW w:w="880" w:type="pct"/>
            <w:tcBorders>
              <w:bottom w:val="single" w:sz="4" w:space="0" w:color="auto"/>
            </w:tcBorders>
          </w:tcPr>
          <w:p w14:paraId="028A2DB6" w14:textId="77777777" w:rsidR="00017327" w:rsidRPr="00017327" w:rsidRDefault="00017327" w:rsidP="00A30FA9">
            <w:pPr>
              <w:rPr>
                <w:rFonts w:asciiTheme="minorHAnsi" w:hAnsiTheme="minorHAnsi"/>
                <w:iCs/>
                <w:sz w:val="22"/>
                <w:szCs w:val="22"/>
                <w:lang w:eastAsia="ja-JP"/>
              </w:rPr>
            </w:pPr>
            <w:r w:rsidRPr="00017327">
              <w:rPr>
                <w:rFonts w:asciiTheme="minorHAnsi" w:hAnsiTheme="minorHAnsi"/>
                <w:iCs/>
                <w:sz w:val="22"/>
                <w:szCs w:val="22"/>
              </w:rPr>
              <w:t>2.</w:t>
            </w:r>
            <w:r w:rsidRPr="00017327">
              <w:rPr>
                <w:rFonts w:asciiTheme="minorHAnsi" w:hAnsiTheme="minorHAnsi"/>
                <w:iCs/>
                <w:sz w:val="22"/>
                <w:szCs w:val="22"/>
                <w:lang w:eastAsia="ja-JP"/>
              </w:rPr>
              <w:t xml:space="preserve">2 </w:t>
            </w:r>
            <w:r w:rsidRPr="00017327">
              <w:rPr>
                <w:rFonts w:asciiTheme="minorHAnsi" w:hAnsiTheme="minorHAnsi"/>
                <w:iCs/>
                <w:sz w:val="22"/>
                <w:szCs w:val="22"/>
              </w:rPr>
              <w:t xml:space="preserve">Provide technical support to the building permit section engineer </w:t>
            </w:r>
          </w:p>
          <w:p w14:paraId="0A085931" w14:textId="77777777" w:rsidR="00017327" w:rsidRPr="00017327" w:rsidRDefault="00017327" w:rsidP="00017327">
            <w:pPr>
              <w:pStyle w:val="ListParagraph"/>
              <w:numPr>
                <w:ilvl w:val="0"/>
                <w:numId w:val="34"/>
              </w:numPr>
              <w:rPr>
                <w:rFonts w:asciiTheme="minorHAnsi" w:hAnsiTheme="minorHAnsi" w:cs="Arial"/>
                <w:sz w:val="22"/>
                <w:szCs w:val="22"/>
                <w:lang w:eastAsia="ja-JP"/>
              </w:rPr>
            </w:pPr>
            <w:r w:rsidRPr="00017327">
              <w:rPr>
                <w:rFonts w:asciiTheme="minorHAnsi" w:hAnsiTheme="minorHAnsi" w:cs="Arial"/>
                <w:sz w:val="22"/>
                <w:szCs w:val="22"/>
              </w:rPr>
              <w:t>P</w:t>
            </w:r>
            <w:r w:rsidRPr="00017327">
              <w:rPr>
                <w:rFonts w:asciiTheme="minorHAnsi" w:hAnsiTheme="minorHAnsi" w:cs="Arial"/>
                <w:sz w:val="22"/>
                <w:szCs w:val="22"/>
                <w:lang w:eastAsia="ja-JP"/>
              </w:rPr>
              <w:t>reliminary examination of building drawings submitted for municipal approval in 3 municipalities</w:t>
            </w:r>
          </w:p>
        </w:tc>
        <w:tc>
          <w:tcPr>
            <w:tcW w:w="219" w:type="pct"/>
            <w:tcBorders>
              <w:bottom w:val="single" w:sz="4" w:space="0" w:color="auto"/>
            </w:tcBorders>
          </w:tcPr>
          <w:p w14:paraId="7D525782"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5AF41B97"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61D346D8"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0151C841"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729" w:type="pct"/>
            <w:tcBorders>
              <w:bottom w:val="single" w:sz="4" w:space="0" w:color="auto"/>
            </w:tcBorders>
          </w:tcPr>
          <w:p w14:paraId="397C1BCA"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58" w:type="pct"/>
            <w:tcBorders>
              <w:bottom w:val="single" w:sz="4" w:space="0" w:color="auto"/>
            </w:tcBorders>
          </w:tcPr>
          <w:p w14:paraId="6942D45F"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18" w:type="pct"/>
            <w:vMerge/>
          </w:tcPr>
          <w:p w14:paraId="43DA2A76" w14:textId="77777777" w:rsidR="00017327" w:rsidRPr="00017327" w:rsidRDefault="00017327" w:rsidP="00A30FA9">
            <w:pPr>
              <w:rPr>
                <w:rFonts w:asciiTheme="minorHAnsi" w:hAnsiTheme="minorHAnsi" w:cs="Arial"/>
                <w:sz w:val="22"/>
                <w:szCs w:val="22"/>
              </w:rPr>
            </w:pPr>
          </w:p>
        </w:tc>
        <w:tc>
          <w:tcPr>
            <w:tcW w:w="483" w:type="pct"/>
            <w:vMerge/>
          </w:tcPr>
          <w:p w14:paraId="239BC490" w14:textId="77777777" w:rsidR="00017327" w:rsidRPr="00017327" w:rsidRDefault="00017327" w:rsidP="00A30FA9">
            <w:pPr>
              <w:jc w:val="right"/>
              <w:rPr>
                <w:rFonts w:asciiTheme="minorHAnsi" w:hAnsiTheme="minorHAnsi" w:cs="Arial"/>
                <w:sz w:val="22"/>
                <w:szCs w:val="22"/>
                <w:lang w:eastAsia="ja-JP"/>
              </w:rPr>
            </w:pPr>
          </w:p>
        </w:tc>
      </w:tr>
      <w:tr w:rsidR="00CB08BC" w:rsidRPr="00017327" w14:paraId="54E35C50" w14:textId="77777777" w:rsidTr="00A30FA9">
        <w:trPr>
          <w:cantSplit/>
          <w:trHeight w:val="90"/>
        </w:trPr>
        <w:tc>
          <w:tcPr>
            <w:tcW w:w="956" w:type="pct"/>
            <w:vMerge/>
          </w:tcPr>
          <w:p w14:paraId="434B6AF4" w14:textId="77777777" w:rsidR="00017327" w:rsidRPr="00017327" w:rsidRDefault="00017327" w:rsidP="00A30FA9">
            <w:pPr>
              <w:rPr>
                <w:rFonts w:asciiTheme="minorHAnsi" w:hAnsiTheme="minorHAnsi" w:cs="Arial"/>
                <w:sz w:val="22"/>
                <w:szCs w:val="22"/>
                <w:lang w:eastAsia="ja-JP"/>
              </w:rPr>
            </w:pPr>
          </w:p>
        </w:tc>
        <w:tc>
          <w:tcPr>
            <w:tcW w:w="880" w:type="pct"/>
            <w:tcBorders>
              <w:bottom w:val="single" w:sz="4" w:space="0" w:color="auto"/>
            </w:tcBorders>
          </w:tcPr>
          <w:p w14:paraId="3F52E882" w14:textId="77777777" w:rsidR="00017327" w:rsidRPr="00017327" w:rsidRDefault="00017327" w:rsidP="00A30FA9">
            <w:pPr>
              <w:rPr>
                <w:rFonts w:asciiTheme="minorHAnsi" w:hAnsiTheme="minorHAnsi"/>
                <w:iCs/>
                <w:sz w:val="22"/>
                <w:szCs w:val="22"/>
                <w:lang w:eastAsia="ja-JP"/>
              </w:rPr>
            </w:pPr>
            <w:r w:rsidRPr="00017327">
              <w:rPr>
                <w:rFonts w:asciiTheme="minorHAnsi" w:hAnsiTheme="minorHAnsi"/>
                <w:iCs/>
                <w:sz w:val="22"/>
                <w:szCs w:val="22"/>
                <w:lang w:eastAsia="ja-JP"/>
              </w:rPr>
              <w:t>2.</w:t>
            </w:r>
            <w:r w:rsidRPr="00017327">
              <w:rPr>
                <w:rFonts w:asciiTheme="minorHAnsi" w:hAnsiTheme="minorHAnsi"/>
                <w:iCs/>
                <w:sz w:val="22"/>
                <w:szCs w:val="22"/>
              </w:rPr>
              <w:t>3</w:t>
            </w:r>
            <w:r w:rsidRPr="00017327">
              <w:rPr>
                <w:rFonts w:asciiTheme="minorHAnsi" w:hAnsiTheme="minorHAnsi"/>
                <w:iCs/>
                <w:sz w:val="22"/>
                <w:szCs w:val="22"/>
                <w:lang w:eastAsia="ja-JP"/>
              </w:rPr>
              <w:t xml:space="preserve"> </w:t>
            </w:r>
            <w:r w:rsidRPr="00017327">
              <w:rPr>
                <w:rFonts w:asciiTheme="minorHAnsi" w:hAnsiTheme="minorHAnsi"/>
                <w:iCs/>
                <w:sz w:val="22"/>
                <w:szCs w:val="22"/>
              </w:rPr>
              <w:t>Provide support to enforce code-compliance in 3 municipalities.</w:t>
            </w:r>
          </w:p>
          <w:p w14:paraId="6AAEA335" w14:textId="77777777" w:rsidR="00017327" w:rsidRPr="00017327" w:rsidRDefault="00017327" w:rsidP="00017327">
            <w:pPr>
              <w:pStyle w:val="ListParagraph"/>
              <w:numPr>
                <w:ilvl w:val="0"/>
                <w:numId w:val="34"/>
              </w:numPr>
              <w:rPr>
                <w:rFonts w:asciiTheme="minorHAnsi" w:hAnsiTheme="minorHAnsi" w:cs="Arial"/>
                <w:sz w:val="22"/>
                <w:szCs w:val="22"/>
              </w:rPr>
            </w:pPr>
            <w:r w:rsidRPr="00017327">
              <w:rPr>
                <w:rFonts w:asciiTheme="minorHAnsi" w:hAnsiTheme="minorHAnsi" w:cs="Arial"/>
                <w:sz w:val="22"/>
                <w:szCs w:val="22"/>
              </w:rPr>
              <w:t xml:space="preserve">Volunteer based monitoring </w:t>
            </w:r>
            <w:r w:rsidRPr="00017327">
              <w:rPr>
                <w:rFonts w:asciiTheme="minorHAnsi" w:hAnsiTheme="minorHAnsi" w:cs="Arial"/>
                <w:sz w:val="22"/>
                <w:szCs w:val="22"/>
                <w:lang w:eastAsia="ja-JP"/>
              </w:rPr>
              <w:t>of field</w:t>
            </w:r>
            <w:r w:rsidRPr="00017327">
              <w:rPr>
                <w:rFonts w:asciiTheme="minorHAnsi" w:hAnsiTheme="minorHAnsi" w:cs="Arial"/>
                <w:sz w:val="22"/>
                <w:szCs w:val="22"/>
              </w:rPr>
              <w:t xml:space="preserve"> implementation of building codes</w:t>
            </w:r>
          </w:p>
          <w:p w14:paraId="48B81C3E" w14:textId="77777777" w:rsidR="00017327" w:rsidRPr="00017327" w:rsidRDefault="00017327" w:rsidP="00017327">
            <w:pPr>
              <w:pStyle w:val="ListParagraph"/>
              <w:numPr>
                <w:ilvl w:val="0"/>
                <w:numId w:val="34"/>
              </w:numPr>
              <w:rPr>
                <w:rFonts w:asciiTheme="minorHAnsi" w:hAnsiTheme="minorHAnsi" w:cs="Arial"/>
                <w:sz w:val="22"/>
                <w:szCs w:val="22"/>
              </w:rPr>
            </w:pPr>
            <w:r w:rsidRPr="00017327">
              <w:rPr>
                <w:rFonts w:asciiTheme="minorHAnsi" w:hAnsiTheme="minorHAnsi" w:cs="Arial"/>
                <w:sz w:val="22"/>
                <w:szCs w:val="22"/>
              </w:rPr>
              <w:t>Mobilization of volunteers to monitor compliance in construction and in land use</w:t>
            </w:r>
          </w:p>
        </w:tc>
        <w:tc>
          <w:tcPr>
            <w:tcW w:w="219" w:type="pct"/>
            <w:tcBorders>
              <w:bottom w:val="single" w:sz="4" w:space="0" w:color="auto"/>
            </w:tcBorders>
          </w:tcPr>
          <w:p w14:paraId="5A205741" w14:textId="77777777" w:rsidR="00017327" w:rsidRPr="00017327" w:rsidRDefault="00017327" w:rsidP="00A30FA9">
            <w:pPr>
              <w:jc w:val="center"/>
              <w:rPr>
                <w:rFonts w:asciiTheme="minorHAnsi" w:hAnsiTheme="minorHAnsi"/>
                <w:sz w:val="22"/>
                <w:szCs w:val="22"/>
              </w:rPr>
            </w:pPr>
          </w:p>
        </w:tc>
        <w:tc>
          <w:tcPr>
            <w:tcW w:w="219" w:type="pct"/>
            <w:tcBorders>
              <w:bottom w:val="single" w:sz="4" w:space="0" w:color="auto"/>
            </w:tcBorders>
          </w:tcPr>
          <w:p w14:paraId="25C04590"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5C395CD5"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1FAB4813"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729" w:type="pct"/>
            <w:tcBorders>
              <w:bottom w:val="single" w:sz="4" w:space="0" w:color="auto"/>
            </w:tcBorders>
          </w:tcPr>
          <w:p w14:paraId="08F8BB93"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58" w:type="pct"/>
            <w:tcBorders>
              <w:bottom w:val="single" w:sz="4" w:space="0" w:color="auto"/>
            </w:tcBorders>
          </w:tcPr>
          <w:p w14:paraId="4940B27F"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18" w:type="pct"/>
            <w:vMerge/>
            <w:vAlign w:val="center"/>
          </w:tcPr>
          <w:p w14:paraId="520C7F89" w14:textId="77777777" w:rsidR="00017327" w:rsidRPr="00017327" w:rsidRDefault="00017327" w:rsidP="00A30FA9">
            <w:pPr>
              <w:rPr>
                <w:rFonts w:asciiTheme="minorHAnsi" w:hAnsiTheme="minorHAnsi"/>
                <w:sz w:val="22"/>
                <w:szCs w:val="22"/>
              </w:rPr>
            </w:pPr>
          </w:p>
        </w:tc>
        <w:tc>
          <w:tcPr>
            <w:tcW w:w="483" w:type="pct"/>
            <w:vMerge/>
          </w:tcPr>
          <w:p w14:paraId="44859CF6" w14:textId="77777777" w:rsidR="00017327" w:rsidRPr="00017327" w:rsidRDefault="00017327" w:rsidP="00A30FA9">
            <w:pPr>
              <w:rPr>
                <w:rFonts w:asciiTheme="minorHAnsi" w:hAnsiTheme="minorHAnsi"/>
                <w:sz w:val="22"/>
                <w:szCs w:val="22"/>
              </w:rPr>
            </w:pPr>
          </w:p>
        </w:tc>
      </w:tr>
      <w:tr w:rsidR="00CB08BC" w:rsidRPr="00017327" w14:paraId="00362427" w14:textId="77777777" w:rsidTr="00A30FA9">
        <w:trPr>
          <w:cantSplit/>
          <w:trHeight w:val="2136"/>
        </w:trPr>
        <w:tc>
          <w:tcPr>
            <w:tcW w:w="956" w:type="pct"/>
            <w:vMerge/>
          </w:tcPr>
          <w:p w14:paraId="315945D3" w14:textId="77777777" w:rsidR="00017327" w:rsidRPr="00017327" w:rsidRDefault="00017327" w:rsidP="00A30FA9">
            <w:pPr>
              <w:rPr>
                <w:rFonts w:asciiTheme="minorHAnsi" w:hAnsiTheme="minorHAnsi"/>
                <w:sz w:val="22"/>
                <w:szCs w:val="22"/>
              </w:rPr>
            </w:pPr>
          </w:p>
        </w:tc>
        <w:tc>
          <w:tcPr>
            <w:tcW w:w="880" w:type="pct"/>
          </w:tcPr>
          <w:p w14:paraId="48D8848C" w14:textId="77777777" w:rsidR="00017327" w:rsidRPr="00017327" w:rsidRDefault="00017327" w:rsidP="00A30FA9">
            <w:pPr>
              <w:rPr>
                <w:rFonts w:asciiTheme="minorHAnsi" w:hAnsiTheme="minorHAnsi"/>
                <w:iCs/>
                <w:sz w:val="22"/>
                <w:szCs w:val="22"/>
                <w:lang w:eastAsia="ja-JP"/>
              </w:rPr>
            </w:pPr>
            <w:r w:rsidRPr="00017327">
              <w:rPr>
                <w:rFonts w:asciiTheme="minorHAnsi" w:hAnsiTheme="minorHAnsi"/>
                <w:iCs/>
                <w:sz w:val="22"/>
                <w:szCs w:val="22"/>
                <w:lang w:eastAsia="ja-JP"/>
              </w:rPr>
              <w:t>2.</w:t>
            </w:r>
            <w:r w:rsidRPr="00017327">
              <w:rPr>
                <w:rFonts w:asciiTheme="minorHAnsi" w:hAnsiTheme="minorHAnsi"/>
                <w:iCs/>
                <w:sz w:val="22"/>
                <w:szCs w:val="22"/>
              </w:rPr>
              <w:t>4</w:t>
            </w:r>
            <w:r w:rsidRPr="00017327">
              <w:rPr>
                <w:rFonts w:asciiTheme="minorHAnsi" w:hAnsiTheme="minorHAnsi"/>
                <w:iCs/>
                <w:sz w:val="22"/>
                <w:szCs w:val="22"/>
                <w:lang w:eastAsia="ja-JP"/>
              </w:rPr>
              <w:t xml:space="preserve">  </w:t>
            </w:r>
            <w:r w:rsidRPr="00017327">
              <w:rPr>
                <w:rFonts w:asciiTheme="minorHAnsi" w:hAnsiTheme="minorHAnsi"/>
                <w:iCs/>
                <w:sz w:val="22"/>
                <w:szCs w:val="22"/>
              </w:rPr>
              <w:t>Support 1 municipality to develop Risk Sensitive Land Use Plan (RSLUP) for the municipality; update building bye-laws accordingly and integrate into building permit system</w:t>
            </w:r>
          </w:p>
          <w:p w14:paraId="3561C0FB" w14:textId="77777777" w:rsidR="00017327" w:rsidRPr="00017327" w:rsidRDefault="00017327" w:rsidP="00017327">
            <w:pPr>
              <w:pStyle w:val="ListParagraph"/>
              <w:numPr>
                <w:ilvl w:val="0"/>
                <w:numId w:val="34"/>
              </w:numPr>
              <w:rPr>
                <w:rFonts w:asciiTheme="minorHAnsi" w:hAnsiTheme="minorHAnsi"/>
                <w:iCs/>
                <w:sz w:val="22"/>
                <w:szCs w:val="22"/>
                <w:lang w:eastAsia="ja-JP"/>
              </w:rPr>
            </w:pPr>
            <w:r w:rsidRPr="00017327">
              <w:rPr>
                <w:rFonts w:asciiTheme="minorHAnsi" w:hAnsiTheme="minorHAnsi"/>
                <w:iCs/>
                <w:sz w:val="22"/>
                <w:szCs w:val="22"/>
                <w:lang w:eastAsia="ja-JP"/>
              </w:rPr>
              <w:t>Assist technical experts and support engineers for the preparation of RSLUP and updating building-bye laws</w:t>
            </w:r>
          </w:p>
        </w:tc>
        <w:tc>
          <w:tcPr>
            <w:tcW w:w="219" w:type="pct"/>
          </w:tcPr>
          <w:p w14:paraId="02353A06" w14:textId="77777777" w:rsidR="00017327" w:rsidRPr="00017327" w:rsidRDefault="00017327" w:rsidP="00A30FA9">
            <w:pPr>
              <w:jc w:val="center"/>
              <w:rPr>
                <w:rFonts w:asciiTheme="minorHAnsi" w:hAnsiTheme="minorHAnsi"/>
                <w:sz w:val="22"/>
                <w:szCs w:val="22"/>
              </w:rPr>
            </w:pPr>
          </w:p>
          <w:p w14:paraId="4EFFADAE"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Pr>
          <w:p w14:paraId="41B6BA37" w14:textId="77777777" w:rsidR="00017327" w:rsidRPr="00017327" w:rsidRDefault="00017327" w:rsidP="00A30FA9">
            <w:pPr>
              <w:jc w:val="center"/>
              <w:rPr>
                <w:rFonts w:asciiTheme="minorHAnsi" w:hAnsiTheme="minorHAnsi"/>
                <w:sz w:val="22"/>
                <w:szCs w:val="22"/>
              </w:rPr>
            </w:pPr>
          </w:p>
          <w:p w14:paraId="1A129DD5"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Pr>
          <w:p w14:paraId="573DC3A7" w14:textId="77777777" w:rsidR="00017327" w:rsidRPr="00017327" w:rsidRDefault="00017327" w:rsidP="00A30FA9">
            <w:pPr>
              <w:jc w:val="center"/>
              <w:rPr>
                <w:rFonts w:asciiTheme="minorHAnsi" w:hAnsiTheme="minorHAnsi"/>
                <w:sz w:val="22"/>
                <w:szCs w:val="22"/>
              </w:rPr>
            </w:pPr>
          </w:p>
          <w:p w14:paraId="7787BE3F"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Pr>
          <w:p w14:paraId="2D9A7C43" w14:textId="77777777" w:rsidR="00017327" w:rsidRPr="00017327" w:rsidRDefault="00017327" w:rsidP="00A30FA9">
            <w:pPr>
              <w:jc w:val="center"/>
              <w:rPr>
                <w:rFonts w:asciiTheme="minorHAnsi" w:hAnsiTheme="minorHAnsi"/>
                <w:sz w:val="22"/>
                <w:szCs w:val="22"/>
              </w:rPr>
            </w:pPr>
          </w:p>
          <w:p w14:paraId="1A9DD61B" w14:textId="77777777" w:rsidR="00017327" w:rsidRPr="00017327" w:rsidRDefault="00017327" w:rsidP="00A30FA9">
            <w:pPr>
              <w:jc w:val="center"/>
              <w:rPr>
                <w:rFonts w:asciiTheme="minorHAnsi" w:hAnsiTheme="minorHAnsi"/>
                <w:sz w:val="22"/>
                <w:szCs w:val="22"/>
              </w:rPr>
            </w:pPr>
          </w:p>
        </w:tc>
        <w:tc>
          <w:tcPr>
            <w:tcW w:w="729" w:type="pct"/>
          </w:tcPr>
          <w:p w14:paraId="342B9364"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58" w:type="pct"/>
          </w:tcPr>
          <w:p w14:paraId="06C2250B"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18" w:type="pct"/>
            <w:vMerge/>
            <w:vAlign w:val="center"/>
          </w:tcPr>
          <w:p w14:paraId="6113D5EF" w14:textId="77777777" w:rsidR="00017327" w:rsidRPr="00017327" w:rsidRDefault="00017327" w:rsidP="00A30FA9">
            <w:pPr>
              <w:rPr>
                <w:rFonts w:asciiTheme="minorHAnsi" w:hAnsiTheme="minorHAnsi"/>
                <w:sz w:val="22"/>
                <w:szCs w:val="22"/>
              </w:rPr>
            </w:pPr>
          </w:p>
        </w:tc>
        <w:tc>
          <w:tcPr>
            <w:tcW w:w="483" w:type="pct"/>
            <w:vMerge/>
          </w:tcPr>
          <w:p w14:paraId="510321D7" w14:textId="77777777" w:rsidR="00017327" w:rsidRPr="00017327" w:rsidRDefault="00017327" w:rsidP="00A30FA9">
            <w:pPr>
              <w:rPr>
                <w:rFonts w:asciiTheme="minorHAnsi" w:hAnsiTheme="minorHAnsi"/>
                <w:sz w:val="22"/>
                <w:szCs w:val="22"/>
              </w:rPr>
            </w:pPr>
          </w:p>
        </w:tc>
      </w:tr>
      <w:tr w:rsidR="00CB08BC" w:rsidRPr="00017327" w14:paraId="7E1A9F55" w14:textId="77777777" w:rsidTr="00A30FA9">
        <w:trPr>
          <w:cantSplit/>
          <w:trHeight w:val="90"/>
        </w:trPr>
        <w:tc>
          <w:tcPr>
            <w:tcW w:w="956" w:type="pct"/>
            <w:vMerge/>
          </w:tcPr>
          <w:p w14:paraId="3815A6FD" w14:textId="77777777" w:rsidR="00017327" w:rsidRPr="00017327" w:rsidRDefault="00017327" w:rsidP="00A30FA9">
            <w:pPr>
              <w:rPr>
                <w:rFonts w:asciiTheme="minorHAnsi" w:hAnsiTheme="minorHAnsi"/>
                <w:sz w:val="22"/>
                <w:szCs w:val="22"/>
              </w:rPr>
            </w:pPr>
          </w:p>
        </w:tc>
        <w:tc>
          <w:tcPr>
            <w:tcW w:w="880" w:type="pct"/>
            <w:tcBorders>
              <w:bottom w:val="single" w:sz="4" w:space="0" w:color="auto"/>
            </w:tcBorders>
          </w:tcPr>
          <w:p w14:paraId="31B401F1" w14:textId="77777777" w:rsidR="00017327" w:rsidRPr="00017327" w:rsidRDefault="00017327" w:rsidP="00A30FA9">
            <w:pPr>
              <w:rPr>
                <w:rFonts w:asciiTheme="minorHAnsi" w:hAnsiTheme="minorHAnsi"/>
                <w:iCs/>
                <w:sz w:val="22"/>
                <w:szCs w:val="22"/>
              </w:rPr>
            </w:pPr>
            <w:r w:rsidRPr="00017327">
              <w:rPr>
                <w:rFonts w:asciiTheme="minorHAnsi" w:hAnsiTheme="minorHAnsi"/>
                <w:b/>
                <w:iCs/>
                <w:sz w:val="22"/>
                <w:szCs w:val="22"/>
                <w:lang w:eastAsia="ja-JP"/>
              </w:rPr>
              <w:t xml:space="preserve">Activity Result 3: </w:t>
            </w:r>
            <w:r w:rsidRPr="00017327">
              <w:rPr>
                <w:rFonts w:asciiTheme="minorHAnsi" w:hAnsiTheme="minorHAnsi"/>
                <w:sz w:val="22"/>
                <w:szCs w:val="22"/>
              </w:rPr>
              <w:t>Human resource capacity for safe building construction at municipal level increased</w:t>
            </w:r>
          </w:p>
        </w:tc>
        <w:tc>
          <w:tcPr>
            <w:tcW w:w="219" w:type="pct"/>
            <w:tcBorders>
              <w:bottom w:val="single" w:sz="4" w:space="0" w:color="auto"/>
            </w:tcBorders>
            <w:vAlign w:val="center"/>
          </w:tcPr>
          <w:p w14:paraId="61BB4E18" w14:textId="77777777" w:rsidR="00017327" w:rsidRPr="00017327" w:rsidRDefault="00017327" w:rsidP="00A30FA9">
            <w:pPr>
              <w:rPr>
                <w:rFonts w:asciiTheme="minorHAnsi" w:hAnsiTheme="minorHAnsi"/>
                <w:sz w:val="22"/>
                <w:szCs w:val="22"/>
              </w:rPr>
            </w:pPr>
          </w:p>
        </w:tc>
        <w:tc>
          <w:tcPr>
            <w:tcW w:w="219" w:type="pct"/>
            <w:tcBorders>
              <w:bottom w:val="single" w:sz="4" w:space="0" w:color="auto"/>
            </w:tcBorders>
            <w:vAlign w:val="center"/>
          </w:tcPr>
          <w:p w14:paraId="69AFDCDC" w14:textId="77777777" w:rsidR="00017327" w:rsidRPr="00017327" w:rsidRDefault="00017327" w:rsidP="00A30FA9">
            <w:pPr>
              <w:rPr>
                <w:rFonts w:asciiTheme="minorHAnsi" w:hAnsiTheme="minorHAnsi"/>
                <w:sz w:val="22"/>
                <w:szCs w:val="22"/>
              </w:rPr>
            </w:pPr>
          </w:p>
        </w:tc>
        <w:tc>
          <w:tcPr>
            <w:tcW w:w="219" w:type="pct"/>
            <w:tcBorders>
              <w:bottom w:val="single" w:sz="4" w:space="0" w:color="auto"/>
            </w:tcBorders>
            <w:vAlign w:val="center"/>
          </w:tcPr>
          <w:p w14:paraId="1AB8E494" w14:textId="77777777" w:rsidR="00017327" w:rsidRPr="00017327" w:rsidRDefault="00017327" w:rsidP="00A30FA9">
            <w:pPr>
              <w:rPr>
                <w:rFonts w:asciiTheme="minorHAnsi" w:hAnsiTheme="minorHAnsi"/>
                <w:sz w:val="22"/>
                <w:szCs w:val="22"/>
              </w:rPr>
            </w:pPr>
          </w:p>
        </w:tc>
        <w:tc>
          <w:tcPr>
            <w:tcW w:w="219" w:type="pct"/>
            <w:tcBorders>
              <w:bottom w:val="single" w:sz="4" w:space="0" w:color="auto"/>
            </w:tcBorders>
            <w:vAlign w:val="center"/>
          </w:tcPr>
          <w:p w14:paraId="4225B085" w14:textId="77777777" w:rsidR="00017327" w:rsidRPr="00017327" w:rsidRDefault="00017327" w:rsidP="00A30FA9">
            <w:pPr>
              <w:rPr>
                <w:rFonts w:asciiTheme="minorHAnsi" w:hAnsiTheme="minorHAnsi"/>
                <w:sz w:val="22"/>
                <w:szCs w:val="22"/>
              </w:rPr>
            </w:pPr>
          </w:p>
        </w:tc>
        <w:tc>
          <w:tcPr>
            <w:tcW w:w="729" w:type="pct"/>
            <w:tcBorders>
              <w:bottom w:val="single" w:sz="4" w:space="0" w:color="auto"/>
            </w:tcBorders>
            <w:vAlign w:val="center"/>
          </w:tcPr>
          <w:p w14:paraId="3AF1C558" w14:textId="77777777" w:rsidR="00017327" w:rsidRPr="00017327" w:rsidRDefault="00017327" w:rsidP="00A30FA9">
            <w:pPr>
              <w:rPr>
                <w:rFonts w:asciiTheme="minorHAnsi" w:hAnsiTheme="minorHAnsi"/>
                <w:sz w:val="22"/>
                <w:szCs w:val="22"/>
              </w:rPr>
            </w:pPr>
          </w:p>
        </w:tc>
        <w:tc>
          <w:tcPr>
            <w:tcW w:w="558" w:type="pct"/>
            <w:tcBorders>
              <w:bottom w:val="single" w:sz="4" w:space="0" w:color="auto"/>
            </w:tcBorders>
            <w:vAlign w:val="center"/>
          </w:tcPr>
          <w:p w14:paraId="682C9171" w14:textId="77777777" w:rsidR="00017327" w:rsidRPr="00017327" w:rsidRDefault="00017327" w:rsidP="00A30FA9">
            <w:pPr>
              <w:rPr>
                <w:rFonts w:asciiTheme="minorHAnsi" w:hAnsiTheme="minorHAnsi"/>
                <w:sz w:val="22"/>
                <w:szCs w:val="22"/>
              </w:rPr>
            </w:pPr>
          </w:p>
        </w:tc>
        <w:tc>
          <w:tcPr>
            <w:tcW w:w="518" w:type="pct"/>
            <w:vMerge w:val="restart"/>
          </w:tcPr>
          <w:p w14:paraId="10D4790A" w14:textId="77777777" w:rsidR="00017327" w:rsidRPr="00017327" w:rsidRDefault="00017327" w:rsidP="00A30FA9">
            <w:pPr>
              <w:rPr>
                <w:rFonts w:asciiTheme="minorHAnsi" w:hAnsiTheme="minorHAnsi"/>
                <w:sz w:val="22"/>
                <w:szCs w:val="22"/>
              </w:rPr>
            </w:pPr>
            <w:r w:rsidRPr="00017327">
              <w:rPr>
                <w:rFonts w:asciiTheme="minorHAnsi" w:hAnsiTheme="minorHAnsi"/>
                <w:sz w:val="22"/>
                <w:szCs w:val="22"/>
              </w:rPr>
              <w:t>Salaries, Consultancy Services, Equipment, Travel, publications, producing material</w:t>
            </w:r>
          </w:p>
        </w:tc>
        <w:tc>
          <w:tcPr>
            <w:tcW w:w="483" w:type="pct"/>
            <w:vMerge w:val="restart"/>
          </w:tcPr>
          <w:p w14:paraId="42343812" w14:textId="77777777" w:rsidR="00017327" w:rsidRPr="00017327" w:rsidRDefault="00017327" w:rsidP="00A30FA9">
            <w:pPr>
              <w:jc w:val="right"/>
              <w:rPr>
                <w:rFonts w:asciiTheme="minorHAnsi" w:hAnsiTheme="minorHAnsi"/>
                <w:sz w:val="22"/>
                <w:szCs w:val="22"/>
              </w:rPr>
            </w:pPr>
            <w:r w:rsidRPr="00017327">
              <w:rPr>
                <w:rFonts w:asciiTheme="minorHAnsi" w:hAnsiTheme="minorHAnsi"/>
                <w:sz w:val="22"/>
                <w:szCs w:val="22"/>
              </w:rPr>
              <w:t>60,300</w:t>
            </w:r>
          </w:p>
          <w:p w14:paraId="6857D04C" w14:textId="015CEC30" w:rsidR="00017327" w:rsidRPr="007E2518" w:rsidRDefault="00017327" w:rsidP="00A30FA9">
            <w:pPr>
              <w:jc w:val="right"/>
              <w:rPr>
                <w:rFonts w:asciiTheme="minorHAnsi" w:hAnsiTheme="minorHAnsi"/>
                <w:b/>
                <w:sz w:val="22"/>
                <w:szCs w:val="22"/>
                <w:lang w:eastAsia="ja-JP"/>
              </w:rPr>
            </w:pPr>
            <w:r w:rsidRPr="007E2518">
              <w:rPr>
                <w:rFonts w:asciiTheme="minorHAnsi" w:hAnsiTheme="minorHAnsi" w:cs="Arial"/>
                <w:b/>
                <w:sz w:val="22"/>
                <w:szCs w:val="22"/>
              </w:rPr>
              <w:t>35,000 (UNV)</w:t>
            </w:r>
          </w:p>
          <w:p w14:paraId="0BDED193" w14:textId="77777777" w:rsidR="00017327" w:rsidRPr="00017327" w:rsidRDefault="00017327" w:rsidP="00A30FA9">
            <w:pPr>
              <w:jc w:val="right"/>
              <w:rPr>
                <w:rFonts w:asciiTheme="minorHAnsi" w:hAnsiTheme="minorHAnsi"/>
                <w:sz w:val="22"/>
                <w:szCs w:val="22"/>
                <w:lang w:eastAsia="ja-JP"/>
              </w:rPr>
            </w:pPr>
          </w:p>
        </w:tc>
      </w:tr>
      <w:tr w:rsidR="00CB08BC" w:rsidRPr="00017327" w14:paraId="3A611812" w14:textId="77777777" w:rsidTr="00A30FA9">
        <w:trPr>
          <w:cantSplit/>
          <w:trHeight w:val="90"/>
        </w:trPr>
        <w:tc>
          <w:tcPr>
            <w:tcW w:w="956" w:type="pct"/>
            <w:vMerge/>
          </w:tcPr>
          <w:p w14:paraId="5E5F8327" w14:textId="77777777" w:rsidR="00017327" w:rsidRPr="00017327" w:rsidRDefault="00017327" w:rsidP="00A30FA9">
            <w:pPr>
              <w:rPr>
                <w:rFonts w:asciiTheme="minorHAnsi" w:hAnsiTheme="minorHAnsi"/>
                <w:color w:val="FF0000"/>
                <w:sz w:val="22"/>
                <w:szCs w:val="22"/>
                <w:lang w:eastAsia="ja-JP"/>
              </w:rPr>
            </w:pPr>
          </w:p>
        </w:tc>
        <w:tc>
          <w:tcPr>
            <w:tcW w:w="880" w:type="pct"/>
            <w:tcBorders>
              <w:bottom w:val="single" w:sz="4" w:space="0" w:color="auto"/>
            </w:tcBorders>
          </w:tcPr>
          <w:p w14:paraId="11375200" w14:textId="77777777" w:rsidR="00017327" w:rsidRPr="00017327" w:rsidRDefault="00017327" w:rsidP="00A30FA9">
            <w:pPr>
              <w:rPr>
                <w:rFonts w:asciiTheme="minorHAnsi" w:hAnsiTheme="minorHAnsi"/>
                <w:iCs/>
                <w:sz w:val="22"/>
                <w:szCs w:val="22"/>
                <w:lang w:eastAsia="ja-JP"/>
              </w:rPr>
            </w:pPr>
            <w:r w:rsidRPr="00017327">
              <w:rPr>
                <w:rFonts w:asciiTheme="minorHAnsi" w:hAnsiTheme="minorHAnsi"/>
                <w:iCs/>
                <w:sz w:val="22"/>
                <w:szCs w:val="22"/>
                <w:lang w:eastAsia="ja-JP"/>
              </w:rPr>
              <w:t>3.</w:t>
            </w:r>
            <w:r w:rsidRPr="00017327">
              <w:rPr>
                <w:rFonts w:asciiTheme="minorHAnsi" w:hAnsiTheme="minorHAnsi"/>
                <w:iCs/>
                <w:sz w:val="22"/>
                <w:szCs w:val="22"/>
              </w:rPr>
              <w:t>1</w:t>
            </w:r>
            <w:r w:rsidRPr="00017327">
              <w:rPr>
                <w:rFonts w:asciiTheme="minorHAnsi" w:hAnsiTheme="minorHAnsi"/>
                <w:iCs/>
                <w:sz w:val="22"/>
                <w:szCs w:val="22"/>
                <w:lang w:eastAsia="ja-JP"/>
              </w:rPr>
              <w:t xml:space="preserve"> </w:t>
            </w:r>
            <w:r w:rsidRPr="00017327">
              <w:rPr>
                <w:rFonts w:asciiTheme="minorHAnsi" w:hAnsiTheme="minorHAnsi"/>
                <w:iCs/>
                <w:sz w:val="22"/>
                <w:szCs w:val="22"/>
              </w:rPr>
              <w:t>Training of engineers and sub-engineers on building codes implementation through 3 events</w:t>
            </w:r>
          </w:p>
        </w:tc>
        <w:tc>
          <w:tcPr>
            <w:tcW w:w="219" w:type="pct"/>
            <w:tcBorders>
              <w:bottom w:val="single" w:sz="4" w:space="0" w:color="auto"/>
            </w:tcBorders>
          </w:tcPr>
          <w:p w14:paraId="125193E2" w14:textId="77777777" w:rsidR="00017327" w:rsidRPr="00017327" w:rsidRDefault="00017327" w:rsidP="00A30FA9">
            <w:pPr>
              <w:jc w:val="center"/>
              <w:rPr>
                <w:rFonts w:asciiTheme="minorHAnsi" w:hAnsiTheme="minorHAnsi"/>
                <w:sz w:val="22"/>
                <w:szCs w:val="22"/>
              </w:rPr>
            </w:pPr>
          </w:p>
          <w:p w14:paraId="5EA2FC52"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2DB6D0F9" w14:textId="77777777" w:rsidR="00017327" w:rsidRPr="00017327" w:rsidRDefault="00017327" w:rsidP="00A30FA9">
            <w:pPr>
              <w:jc w:val="center"/>
              <w:rPr>
                <w:rFonts w:asciiTheme="minorHAnsi" w:hAnsiTheme="minorHAnsi"/>
                <w:sz w:val="22"/>
                <w:szCs w:val="22"/>
              </w:rPr>
            </w:pPr>
          </w:p>
          <w:p w14:paraId="597BAB9C"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vAlign w:val="center"/>
          </w:tcPr>
          <w:p w14:paraId="787360A0" w14:textId="77777777" w:rsidR="00017327" w:rsidRPr="00017327" w:rsidRDefault="00017327" w:rsidP="00A30FA9">
            <w:pPr>
              <w:jc w:val="center"/>
              <w:rPr>
                <w:rFonts w:asciiTheme="minorHAnsi" w:hAnsiTheme="minorHAnsi"/>
                <w:sz w:val="22"/>
                <w:szCs w:val="22"/>
              </w:rPr>
            </w:pPr>
          </w:p>
          <w:p w14:paraId="7D4EDBF9" w14:textId="77777777" w:rsidR="00017327" w:rsidRPr="00017327" w:rsidRDefault="00017327" w:rsidP="00A30FA9">
            <w:pPr>
              <w:jc w:val="center"/>
              <w:rPr>
                <w:rFonts w:asciiTheme="minorHAnsi" w:hAnsiTheme="minorHAnsi"/>
                <w:sz w:val="22"/>
                <w:szCs w:val="22"/>
              </w:rPr>
            </w:pPr>
          </w:p>
        </w:tc>
        <w:tc>
          <w:tcPr>
            <w:tcW w:w="219" w:type="pct"/>
            <w:tcBorders>
              <w:bottom w:val="single" w:sz="4" w:space="0" w:color="auto"/>
            </w:tcBorders>
          </w:tcPr>
          <w:p w14:paraId="5559D76B" w14:textId="77777777" w:rsidR="00017327" w:rsidRPr="00017327" w:rsidRDefault="00017327" w:rsidP="00A30FA9">
            <w:pPr>
              <w:jc w:val="center"/>
              <w:rPr>
                <w:rFonts w:asciiTheme="minorHAnsi" w:hAnsiTheme="minorHAnsi"/>
                <w:sz w:val="22"/>
                <w:szCs w:val="22"/>
              </w:rPr>
            </w:pPr>
          </w:p>
        </w:tc>
        <w:tc>
          <w:tcPr>
            <w:tcW w:w="729" w:type="pct"/>
            <w:tcBorders>
              <w:bottom w:val="single" w:sz="4" w:space="0" w:color="auto"/>
            </w:tcBorders>
          </w:tcPr>
          <w:p w14:paraId="72A9F65D"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58" w:type="pct"/>
            <w:tcBorders>
              <w:bottom w:val="single" w:sz="4" w:space="0" w:color="auto"/>
            </w:tcBorders>
          </w:tcPr>
          <w:p w14:paraId="7D5D4D76"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18" w:type="pct"/>
            <w:vMerge/>
            <w:vAlign w:val="center"/>
          </w:tcPr>
          <w:p w14:paraId="7F71957C" w14:textId="77777777" w:rsidR="00017327" w:rsidRPr="00017327" w:rsidRDefault="00017327" w:rsidP="00A30FA9">
            <w:pPr>
              <w:rPr>
                <w:rFonts w:asciiTheme="minorHAnsi" w:hAnsiTheme="minorHAnsi"/>
                <w:sz w:val="22"/>
                <w:szCs w:val="22"/>
              </w:rPr>
            </w:pPr>
          </w:p>
        </w:tc>
        <w:tc>
          <w:tcPr>
            <w:tcW w:w="483" w:type="pct"/>
            <w:vMerge/>
          </w:tcPr>
          <w:p w14:paraId="4380AC5C" w14:textId="77777777" w:rsidR="00017327" w:rsidRPr="00017327" w:rsidRDefault="00017327" w:rsidP="00A30FA9">
            <w:pPr>
              <w:rPr>
                <w:rFonts w:asciiTheme="minorHAnsi" w:hAnsiTheme="minorHAnsi"/>
                <w:sz w:val="22"/>
                <w:szCs w:val="22"/>
              </w:rPr>
            </w:pPr>
          </w:p>
        </w:tc>
      </w:tr>
      <w:tr w:rsidR="00CB08BC" w:rsidRPr="00017327" w14:paraId="6352972E" w14:textId="77777777" w:rsidTr="00A30FA9">
        <w:trPr>
          <w:cantSplit/>
          <w:trHeight w:val="90"/>
        </w:trPr>
        <w:tc>
          <w:tcPr>
            <w:tcW w:w="956" w:type="pct"/>
            <w:vMerge/>
          </w:tcPr>
          <w:p w14:paraId="39E52B6D" w14:textId="77777777" w:rsidR="00017327" w:rsidRPr="00017327" w:rsidRDefault="00017327" w:rsidP="00A30FA9">
            <w:pPr>
              <w:rPr>
                <w:rFonts w:asciiTheme="minorHAnsi" w:hAnsiTheme="minorHAnsi"/>
                <w:sz w:val="22"/>
                <w:szCs w:val="22"/>
              </w:rPr>
            </w:pPr>
          </w:p>
        </w:tc>
        <w:tc>
          <w:tcPr>
            <w:tcW w:w="880" w:type="pct"/>
            <w:tcBorders>
              <w:bottom w:val="single" w:sz="4" w:space="0" w:color="auto"/>
            </w:tcBorders>
          </w:tcPr>
          <w:p w14:paraId="27BFD9FA" w14:textId="77777777" w:rsidR="00017327" w:rsidRPr="00017327" w:rsidRDefault="00017327" w:rsidP="00A30FA9">
            <w:pPr>
              <w:rPr>
                <w:rFonts w:asciiTheme="minorHAnsi" w:hAnsiTheme="minorHAnsi"/>
                <w:iCs/>
                <w:sz w:val="22"/>
                <w:szCs w:val="22"/>
                <w:lang w:eastAsia="ja-JP"/>
              </w:rPr>
            </w:pPr>
            <w:r w:rsidRPr="00017327">
              <w:rPr>
                <w:rFonts w:asciiTheme="minorHAnsi" w:hAnsiTheme="minorHAnsi"/>
                <w:iCs/>
                <w:sz w:val="22"/>
                <w:szCs w:val="22"/>
                <w:lang w:eastAsia="ja-JP"/>
              </w:rPr>
              <w:t>3.</w:t>
            </w:r>
            <w:r w:rsidRPr="00017327">
              <w:rPr>
                <w:rFonts w:asciiTheme="minorHAnsi" w:hAnsiTheme="minorHAnsi"/>
                <w:iCs/>
                <w:sz w:val="22"/>
                <w:szCs w:val="22"/>
              </w:rPr>
              <w:t>2</w:t>
            </w:r>
            <w:r w:rsidRPr="00017327">
              <w:rPr>
                <w:rFonts w:asciiTheme="minorHAnsi" w:hAnsiTheme="minorHAnsi"/>
                <w:iCs/>
                <w:sz w:val="22"/>
                <w:szCs w:val="22"/>
                <w:lang w:eastAsia="ja-JP"/>
              </w:rPr>
              <w:t xml:space="preserve">  </w:t>
            </w:r>
            <w:r w:rsidRPr="00017327">
              <w:rPr>
                <w:rFonts w:asciiTheme="minorHAnsi" w:hAnsiTheme="minorHAnsi"/>
                <w:iCs/>
                <w:sz w:val="22"/>
                <w:szCs w:val="22"/>
              </w:rPr>
              <w:t>Training of masons (women and men) in municipalities on safe construction through 9 events and  creation of a roster of trained masons</w:t>
            </w:r>
          </w:p>
          <w:p w14:paraId="061A1C72" w14:textId="77777777" w:rsidR="00017327" w:rsidRPr="00017327" w:rsidRDefault="00017327" w:rsidP="00017327">
            <w:pPr>
              <w:pStyle w:val="ListParagraph"/>
              <w:numPr>
                <w:ilvl w:val="0"/>
                <w:numId w:val="34"/>
              </w:numPr>
              <w:rPr>
                <w:rFonts w:asciiTheme="minorHAnsi" w:hAnsiTheme="minorHAnsi" w:cs="Arial"/>
                <w:sz w:val="22"/>
                <w:szCs w:val="22"/>
              </w:rPr>
            </w:pPr>
            <w:r w:rsidRPr="00017327">
              <w:rPr>
                <w:rFonts w:asciiTheme="minorHAnsi" w:hAnsiTheme="minorHAnsi" w:cs="Arial"/>
                <w:sz w:val="22"/>
                <w:szCs w:val="22"/>
              </w:rPr>
              <w:t>Coaching of masons and local constructors through on-the-job approach</w:t>
            </w:r>
          </w:p>
          <w:p w14:paraId="32C205F9" w14:textId="77777777" w:rsidR="00017327" w:rsidRPr="00017327" w:rsidRDefault="00017327" w:rsidP="00017327">
            <w:pPr>
              <w:pStyle w:val="ListParagraph"/>
              <w:numPr>
                <w:ilvl w:val="0"/>
                <w:numId w:val="34"/>
              </w:numPr>
              <w:rPr>
                <w:rFonts w:asciiTheme="minorHAnsi" w:hAnsiTheme="minorHAnsi" w:cs="Arial"/>
                <w:sz w:val="22"/>
                <w:szCs w:val="22"/>
              </w:rPr>
            </w:pPr>
            <w:r w:rsidRPr="00017327">
              <w:rPr>
                <w:rFonts w:asciiTheme="minorHAnsi" w:hAnsiTheme="minorHAnsi" w:cs="Arial"/>
                <w:sz w:val="22"/>
                <w:szCs w:val="22"/>
              </w:rPr>
              <w:t>Training provided to masons and local constructors on seismic resistant building, RSLUP, use of locally available resources and NBC</w:t>
            </w:r>
          </w:p>
        </w:tc>
        <w:tc>
          <w:tcPr>
            <w:tcW w:w="219" w:type="pct"/>
            <w:tcBorders>
              <w:bottom w:val="single" w:sz="4" w:space="0" w:color="auto"/>
            </w:tcBorders>
          </w:tcPr>
          <w:p w14:paraId="586C0303" w14:textId="77777777" w:rsidR="00017327" w:rsidRPr="00017327" w:rsidRDefault="00017327" w:rsidP="00A30FA9">
            <w:pPr>
              <w:jc w:val="center"/>
              <w:rPr>
                <w:rFonts w:asciiTheme="minorHAnsi" w:hAnsiTheme="minorHAnsi"/>
                <w:sz w:val="22"/>
                <w:szCs w:val="22"/>
              </w:rPr>
            </w:pPr>
          </w:p>
          <w:p w14:paraId="42BC76F6"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532C9248" w14:textId="77777777" w:rsidR="00017327" w:rsidRPr="00017327" w:rsidRDefault="00017327" w:rsidP="00A30FA9">
            <w:pPr>
              <w:jc w:val="center"/>
              <w:rPr>
                <w:rFonts w:asciiTheme="minorHAnsi" w:hAnsiTheme="minorHAnsi"/>
                <w:sz w:val="22"/>
                <w:szCs w:val="22"/>
              </w:rPr>
            </w:pPr>
          </w:p>
          <w:p w14:paraId="6FF4C8F8"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1CCEB2C1" w14:textId="77777777" w:rsidR="00017327" w:rsidRPr="00017327" w:rsidRDefault="00017327" w:rsidP="00A30FA9">
            <w:pPr>
              <w:jc w:val="center"/>
              <w:rPr>
                <w:rFonts w:asciiTheme="minorHAnsi" w:hAnsiTheme="minorHAnsi"/>
                <w:sz w:val="22"/>
                <w:szCs w:val="22"/>
              </w:rPr>
            </w:pPr>
          </w:p>
          <w:p w14:paraId="40AC55E1"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2E676252" w14:textId="77777777" w:rsidR="00017327" w:rsidRPr="00017327" w:rsidRDefault="00017327" w:rsidP="00A30FA9">
            <w:pPr>
              <w:jc w:val="center"/>
              <w:rPr>
                <w:rFonts w:asciiTheme="minorHAnsi" w:hAnsiTheme="minorHAnsi"/>
                <w:sz w:val="22"/>
                <w:szCs w:val="22"/>
              </w:rPr>
            </w:pPr>
          </w:p>
          <w:p w14:paraId="4F33A580"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729" w:type="pct"/>
            <w:tcBorders>
              <w:bottom w:val="single" w:sz="4" w:space="0" w:color="auto"/>
            </w:tcBorders>
          </w:tcPr>
          <w:p w14:paraId="0B6104CE"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58" w:type="pct"/>
            <w:tcBorders>
              <w:bottom w:val="single" w:sz="4" w:space="0" w:color="auto"/>
            </w:tcBorders>
          </w:tcPr>
          <w:p w14:paraId="24021C7E"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w:t>
            </w:r>
          </w:p>
        </w:tc>
        <w:tc>
          <w:tcPr>
            <w:tcW w:w="518" w:type="pct"/>
            <w:vMerge/>
            <w:vAlign w:val="center"/>
          </w:tcPr>
          <w:p w14:paraId="000BD675" w14:textId="77777777" w:rsidR="00017327" w:rsidRPr="00017327" w:rsidRDefault="00017327" w:rsidP="00A30FA9">
            <w:pPr>
              <w:rPr>
                <w:rFonts w:asciiTheme="minorHAnsi" w:hAnsiTheme="minorHAnsi"/>
                <w:sz w:val="22"/>
                <w:szCs w:val="22"/>
              </w:rPr>
            </w:pPr>
          </w:p>
        </w:tc>
        <w:tc>
          <w:tcPr>
            <w:tcW w:w="483" w:type="pct"/>
            <w:vMerge/>
          </w:tcPr>
          <w:p w14:paraId="612F0152" w14:textId="77777777" w:rsidR="00017327" w:rsidRPr="00017327" w:rsidRDefault="00017327" w:rsidP="00A30FA9">
            <w:pPr>
              <w:rPr>
                <w:rFonts w:asciiTheme="minorHAnsi" w:hAnsiTheme="minorHAnsi"/>
                <w:sz w:val="22"/>
                <w:szCs w:val="22"/>
              </w:rPr>
            </w:pPr>
          </w:p>
        </w:tc>
      </w:tr>
      <w:tr w:rsidR="00CB08BC" w:rsidRPr="00017327" w14:paraId="3060190C" w14:textId="77777777" w:rsidTr="00A30FA9">
        <w:trPr>
          <w:cantSplit/>
          <w:trHeight w:val="50"/>
        </w:trPr>
        <w:tc>
          <w:tcPr>
            <w:tcW w:w="956" w:type="pct"/>
            <w:vMerge/>
            <w:tcBorders>
              <w:bottom w:val="single" w:sz="4" w:space="0" w:color="auto"/>
            </w:tcBorders>
          </w:tcPr>
          <w:p w14:paraId="727EB8DE" w14:textId="77777777" w:rsidR="00017327" w:rsidRPr="00017327" w:rsidRDefault="00017327" w:rsidP="00A30FA9">
            <w:pPr>
              <w:rPr>
                <w:rFonts w:asciiTheme="minorHAnsi" w:hAnsiTheme="minorHAnsi"/>
                <w:sz w:val="22"/>
                <w:szCs w:val="22"/>
              </w:rPr>
            </w:pPr>
          </w:p>
        </w:tc>
        <w:tc>
          <w:tcPr>
            <w:tcW w:w="880" w:type="pct"/>
            <w:tcBorders>
              <w:bottom w:val="single" w:sz="4" w:space="0" w:color="auto"/>
            </w:tcBorders>
          </w:tcPr>
          <w:p w14:paraId="028711D7" w14:textId="77777777" w:rsidR="00017327" w:rsidRPr="00017327" w:rsidRDefault="00017327" w:rsidP="00A30FA9">
            <w:pPr>
              <w:rPr>
                <w:rFonts w:asciiTheme="minorHAnsi" w:hAnsiTheme="minorHAnsi"/>
                <w:iCs/>
                <w:sz w:val="22"/>
                <w:szCs w:val="22"/>
                <w:lang w:eastAsia="ja-JP"/>
              </w:rPr>
            </w:pPr>
            <w:r w:rsidRPr="00017327">
              <w:rPr>
                <w:rFonts w:asciiTheme="minorHAnsi" w:hAnsiTheme="minorHAnsi"/>
                <w:iCs/>
                <w:sz w:val="22"/>
                <w:szCs w:val="22"/>
              </w:rPr>
              <w:t>3.</w:t>
            </w:r>
            <w:r w:rsidRPr="00017327">
              <w:rPr>
                <w:rFonts w:asciiTheme="minorHAnsi" w:hAnsiTheme="minorHAnsi"/>
                <w:iCs/>
                <w:sz w:val="22"/>
                <w:szCs w:val="22"/>
                <w:lang w:eastAsia="ja-JP"/>
              </w:rPr>
              <w:t xml:space="preserve">3 </w:t>
            </w:r>
            <w:r w:rsidRPr="00017327">
              <w:rPr>
                <w:rFonts w:asciiTheme="minorHAnsi" w:hAnsiTheme="minorHAnsi"/>
                <w:iCs/>
                <w:sz w:val="22"/>
                <w:szCs w:val="22"/>
              </w:rPr>
              <w:t>Training of trainers (TOT) for Mason’s training through 3 events</w:t>
            </w:r>
          </w:p>
          <w:p w14:paraId="12C41BE2" w14:textId="77777777" w:rsidR="00017327" w:rsidRPr="00017327" w:rsidRDefault="00017327" w:rsidP="00017327">
            <w:pPr>
              <w:pStyle w:val="ListParagraph"/>
              <w:numPr>
                <w:ilvl w:val="0"/>
                <w:numId w:val="34"/>
              </w:numPr>
              <w:rPr>
                <w:rFonts w:asciiTheme="minorHAnsi" w:hAnsiTheme="minorHAnsi"/>
                <w:iCs/>
                <w:sz w:val="22"/>
                <w:szCs w:val="22"/>
                <w:lang w:eastAsia="ja-JP"/>
              </w:rPr>
            </w:pPr>
            <w:r w:rsidRPr="00017327">
              <w:rPr>
                <w:rFonts w:asciiTheme="minorHAnsi" w:hAnsiTheme="minorHAnsi" w:cs="Arial"/>
                <w:sz w:val="22"/>
                <w:szCs w:val="22"/>
              </w:rPr>
              <w:t>P</w:t>
            </w:r>
            <w:r w:rsidRPr="00017327">
              <w:rPr>
                <w:rFonts w:asciiTheme="minorHAnsi" w:hAnsiTheme="minorHAnsi"/>
                <w:iCs/>
                <w:sz w:val="22"/>
                <w:szCs w:val="22"/>
                <w:lang w:eastAsia="ja-JP"/>
              </w:rPr>
              <w:t>reparation of training manuals and support in training</w:t>
            </w:r>
          </w:p>
          <w:p w14:paraId="086E581E" w14:textId="77777777" w:rsidR="00017327" w:rsidRPr="00017327" w:rsidRDefault="00017327" w:rsidP="00A30FA9">
            <w:pPr>
              <w:rPr>
                <w:rFonts w:asciiTheme="minorHAnsi" w:hAnsiTheme="minorHAnsi"/>
                <w:iCs/>
                <w:sz w:val="22"/>
                <w:szCs w:val="22"/>
                <w:lang w:eastAsia="ja-JP"/>
              </w:rPr>
            </w:pPr>
            <w:r w:rsidRPr="00017327">
              <w:rPr>
                <w:rFonts w:asciiTheme="minorHAnsi" w:hAnsiTheme="minorHAnsi"/>
                <w:iCs/>
                <w:sz w:val="22"/>
                <w:szCs w:val="22"/>
                <w:lang w:eastAsia="ja-JP"/>
              </w:rPr>
              <w:t>3 NUNV based in 3 municipalities</w:t>
            </w:r>
          </w:p>
        </w:tc>
        <w:tc>
          <w:tcPr>
            <w:tcW w:w="219" w:type="pct"/>
            <w:tcBorders>
              <w:bottom w:val="single" w:sz="4" w:space="0" w:color="auto"/>
            </w:tcBorders>
          </w:tcPr>
          <w:p w14:paraId="0C37250F" w14:textId="77777777" w:rsidR="00017327" w:rsidRPr="00017327" w:rsidRDefault="00017327" w:rsidP="00A30FA9">
            <w:pPr>
              <w:jc w:val="center"/>
              <w:rPr>
                <w:rFonts w:asciiTheme="minorHAnsi" w:hAnsiTheme="minorHAnsi"/>
                <w:sz w:val="22"/>
                <w:szCs w:val="22"/>
              </w:rPr>
            </w:pPr>
          </w:p>
        </w:tc>
        <w:tc>
          <w:tcPr>
            <w:tcW w:w="219" w:type="pct"/>
            <w:tcBorders>
              <w:bottom w:val="single" w:sz="4" w:space="0" w:color="auto"/>
            </w:tcBorders>
          </w:tcPr>
          <w:p w14:paraId="3A955FBB"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0F865404" w14:textId="77777777" w:rsidR="00017327" w:rsidRPr="00017327" w:rsidRDefault="00017327" w:rsidP="00A30FA9">
            <w:pPr>
              <w:jc w:val="center"/>
              <w:rPr>
                <w:rFonts w:asciiTheme="minorHAnsi" w:hAnsiTheme="minorHAnsi"/>
                <w:sz w:val="22"/>
                <w:szCs w:val="22"/>
              </w:rPr>
            </w:pPr>
            <w:r w:rsidRPr="00017327">
              <w:rPr>
                <w:rFonts w:asciiTheme="minorHAnsi" w:hAnsiTheme="minorHAnsi"/>
                <w:sz w:val="22"/>
                <w:szCs w:val="22"/>
              </w:rPr>
              <w:t>X</w:t>
            </w:r>
          </w:p>
        </w:tc>
        <w:tc>
          <w:tcPr>
            <w:tcW w:w="219" w:type="pct"/>
            <w:tcBorders>
              <w:bottom w:val="single" w:sz="4" w:space="0" w:color="auto"/>
            </w:tcBorders>
          </w:tcPr>
          <w:p w14:paraId="2F51D114" w14:textId="77777777" w:rsidR="00017327" w:rsidRPr="00017327" w:rsidRDefault="00017327" w:rsidP="00A30FA9">
            <w:pPr>
              <w:jc w:val="center"/>
              <w:rPr>
                <w:rFonts w:asciiTheme="minorHAnsi" w:hAnsiTheme="minorHAnsi"/>
                <w:sz w:val="22"/>
                <w:szCs w:val="22"/>
              </w:rPr>
            </w:pPr>
          </w:p>
        </w:tc>
        <w:tc>
          <w:tcPr>
            <w:tcW w:w="729" w:type="pct"/>
            <w:tcBorders>
              <w:bottom w:val="single" w:sz="4" w:space="0" w:color="auto"/>
            </w:tcBorders>
          </w:tcPr>
          <w:p w14:paraId="70CECBDF"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 UNV</w:t>
            </w:r>
          </w:p>
        </w:tc>
        <w:tc>
          <w:tcPr>
            <w:tcW w:w="558" w:type="pct"/>
            <w:tcBorders>
              <w:bottom w:val="single" w:sz="4" w:space="0" w:color="auto"/>
            </w:tcBorders>
          </w:tcPr>
          <w:p w14:paraId="48702186" w14:textId="77777777" w:rsidR="00017327" w:rsidRPr="00017327" w:rsidRDefault="00017327" w:rsidP="00A30FA9">
            <w:pPr>
              <w:rPr>
                <w:rFonts w:asciiTheme="minorHAnsi" w:hAnsiTheme="minorHAnsi" w:cs="Arial"/>
                <w:sz w:val="22"/>
                <w:szCs w:val="22"/>
              </w:rPr>
            </w:pPr>
            <w:r w:rsidRPr="00017327">
              <w:rPr>
                <w:rFonts w:asciiTheme="minorHAnsi" w:hAnsiTheme="minorHAnsi" w:cs="Arial"/>
                <w:sz w:val="22"/>
                <w:szCs w:val="22"/>
              </w:rPr>
              <w:t>UNDP, UNV</w:t>
            </w:r>
          </w:p>
        </w:tc>
        <w:tc>
          <w:tcPr>
            <w:tcW w:w="518" w:type="pct"/>
            <w:vMerge/>
            <w:tcBorders>
              <w:bottom w:val="single" w:sz="4" w:space="0" w:color="auto"/>
            </w:tcBorders>
            <w:vAlign w:val="center"/>
          </w:tcPr>
          <w:p w14:paraId="10C2E0BB" w14:textId="77777777" w:rsidR="00017327" w:rsidRPr="00017327" w:rsidRDefault="00017327" w:rsidP="00A30FA9">
            <w:pPr>
              <w:rPr>
                <w:rFonts w:asciiTheme="minorHAnsi" w:hAnsiTheme="minorHAnsi"/>
                <w:sz w:val="22"/>
                <w:szCs w:val="22"/>
              </w:rPr>
            </w:pPr>
          </w:p>
        </w:tc>
        <w:tc>
          <w:tcPr>
            <w:tcW w:w="483" w:type="pct"/>
            <w:vMerge/>
            <w:tcBorders>
              <w:bottom w:val="single" w:sz="4" w:space="0" w:color="auto"/>
            </w:tcBorders>
          </w:tcPr>
          <w:p w14:paraId="1F34319D" w14:textId="77777777" w:rsidR="00017327" w:rsidRPr="00017327" w:rsidRDefault="00017327" w:rsidP="00A30FA9">
            <w:pPr>
              <w:rPr>
                <w:rFonts w:asciiTheme="minorHAnsi" w:hAnsiTheme="minorHAnsi"/>
                <w:sz w:val="22"/>
                <w:szCs w:val="22"/>
              </w:rPr>
            </w:pPr>
          </w:p>
        </w:tc>
      </w:tr>
      <w:tr w:rsidR="00CB08BC" w:rsidRPr="00017327" w14:paraId="036C2C54" w14:textId="77777777" w:rsidTr="00A30FA9">
        <w:trPr>
          <w:cantSplit/>
          <w:trHeight w:val="90"/>
        </w:trPr>
        <w:tc>
          <w:tcPr>
            <w:tcW w:w="956" w:type="pct"/>
            <w:shd w:val="clear" w:color="auto" w:fill="FFFFFF" w:themeFill="background1"/>
          </w:tcPr>
          <w:p w14:paraId="71AD9FFF" w14:textId="4D9D865D" w:rsidR="00017327" w:rsidRPr="00017327" w:rsidRDefault="00CB08BC" w:rsidP="00A30FA9">
            <w:pPr>
              <w:rPr>
                <w:rFonts w:asciiTheme="minorHAnsi" w:hAnsiTheme="minorHAnsi"/>
                <w:sz w:val="22"/>
                <w:szCs w:val="22"/>
              </w:rPr>
            </w:pPr>
            <w:r>
              <w:rPr>
                <w:rFonts w:asciiTheme="minorHAnsi" w:hAnsiTheme="minorHAnsi"/>
                <w:sz w:val="22"/>
                <w:szCs w:val="22"/>
              </w:rPr>
              <w:t xml:space="preserve">Monitoring and </w:t>
            </w:r>
            <w:r w:rsidR="00017327">
              <w:rPr>
                <w:rFonts w:asciiTheme="minorHAnsi" w:hAnsiTheme="minorHAnsi"/>
                <w:sz w:val="22"/>
                <w:szCs w:val="22"/>
              </w:rPr>
              <w:t>I</w:t>
            </w:r>
            <w:r w:rsidR="00017327" w:rsidRPr="00017327">
              <w:rPr>
                <w:rFonts w:asciiTheme="minorHAnsi" w:hAnsiTheme="minorHAnsi"/>
                <w:sz w:val="22"/>
                <w:szCs w:val="22"/>
              </w:rPr>
              <w:t>nstitutional Effectiveness</w:t>
            </w:r>
          </w:p>
        </w:tc>
        <w:tc>
          <w:tcPr>
            <w:tcW w:w="880" w:type="pct"/>
            <w:tcBorders>
              <w:right w:val="single" w:sz="4" w:space="0" w:color="auto"/>
            </w:tcBorders>
            <w:shd w:val="clear" w:color="auto" w:fill="FFFFFF" w:themeFill="background1"/>
          </w:tcPr>
          <w:p w14:paraId="2CDFF425" w14:textId="77777777" w:rsidR="00017327" w:rsidRPr="00017327" w:rsidRDefault="00017327" w:rsidP="00A30FA9">
            <w:pPr>
              <w:rPr>
                <w:rFonts w:asciiTheme="minorHAnsi" w:hAnsiTheme="minorHAnsi"/>
                <w:sz w:val="22"/>
                <w:szCs w:val="22"/>
              </w:rPr>
            </w:pPr>
            <w:r w:rsidRPr="00017327">
              <w:rPr>
                <w:rFonts w:asciiTheme="minorHAnsi" w:hAnsiTheme="minorHAnsi"/>
                <w:sz w:val="22"/>
                <w:szCs w:val="22"/>
              </w:rPr>
              <w:t>DPS Support</w:t>
            </w:r>
          </w:p>
        </w:tc>
        <w:tc>
          <w:tcPr>
            <w:tcW w:w="219" w:type="pct"/>
            <w:tcBorders>
              <w:left w:val="single" w:sz="4" w:space="0" w:color="auto"/>
              <w:right w:val="single" w:sz="4" w:space="0" w:color="auto"/>
            </w:tcBorders>
            <w:shd w:val="clear" w:color="auto" w:fill="FFFFFF" w:themeFill="background1"/>
          </w:tcPr>
          <w:p w14:paraId="26A608AF" w14:textId="77777777" w:rsidR="00017327" w:rsidRPr="00017327" w:rsidRDefault="00017327" w:rsidP="00A30FA9">
            <w:pPr>
              <w:rPr>
                <w:rFonts w:asciiTheme="minorHAnsi" w:hAnsiTheme="minorHAnsi"/>
                <w:sz w:val="22"/>
                <w:szCs w:val="22"/>
              </w:rPr>
            </w:pPr>
          </w:p>
        </w:tc>
        <w:tc>
          <w:tcPr>
            <w:tcW w:w="219" w:type="pct"/>
            <w:tcBorders>
              <w:left w:val="single" w:sz="4" w:space="0" w:color="auto"/>
              <w:right w:val="single" w:sz="4" w:space="0" w:color="auto"/>
            </w:tcBorders>
            <w:shd w:val="clear" w:color="auto" w:fill="FFFFFF" w:themeFill="background1"/>
          </w:tcPr>
          <w:p w14:paraId="4AA7E1DD" w14:textId="77777777" w:rsidR="00017327" w:rsidRPr="00017327" w:rsidRDefault="00017327" w:rsidP="00A30FA9">
            <w:pPr>
              <w:rPr>
                <w:rFonts w:asciiTheme="minorHAnsi" w:hAnsiTheme="minorHAnsi"/>
                <w:sz w:val="22"/>
                <w:szCs w:val="22"/>
              </w:rPr>
            </w:pPr>
          </w:p>
        </w:tc>
        <w:tc>
          <w:tcPr>
            <w:tcW w:w="219" w:type="pct"/>
            <w:tcBorders>
              <w:left w:val="single" w:sz="4" w:space="0" w:color="auto"/>
              <w:right w:val="single" w:sz="4" w:space="0" w:color="auto"/>
            </w:tcBorders>
            <w:shd w:val="clear" w:color="auto" w:fill="FFFFFF" w:themeFill="background1"/>
          </w:tcPr>
          <w:p w14:paraId="2590AF48" w14:textId="77777777" w:rsidR="00017327" w:rsidRPr="00017327" w:rsidRDefault="00017327" w:rsidP="00A30FA9">
            <w:pPr>
              <w:rPr>
                <w:rFonts w:asciiTheme="minorHAnsi" w:hAnsiTheme="minorHAnsi"/>
                <w:sz w:val="22"/>
                <w:szCs w:val="22"/>
              </w:rPr>
            </w:pPr>
          </w:p>
        </w:tc>
        <w:tc>
          <w:tcPr>
            <w:tcW w:w="219" w:type="pct"/>
            <w:tcBorders>
              <w:left w:val="single" w:sz="4" w:space="0" w:color="auto"/>
              <w:right w:val="single" w:sz="4" w:space="0" w:color="auto"/>
            </w:tcBorders>
            <w:shd w:val="clear" w:color="auto" w:fill="FFFFFF" w:themeFill="background1"/>
          </w:tcPr>
          <w:p w14:paraId="3AA12863" w14:textId="77777777" w:rsidR="00017327" w:rsidRPr="00017327" w:rsidRDefault="00017327" w:rsidP="00A30FA9">
            <w:pPr>
              <w:rPr>
                <w:rFonts w:asciiTheme="minorHAnsi" w:hAnsiTheme="minorHAnsi"/>
                <w:sz w:val="22"/>
                <w:szCs w:val="22"/>
              </w:rPr>
            </w:pPr>
          </w:p>
        </w:tc>
        <w:tc>
          <w:tcPr>
            <w:tcW w:w="729" w:type="pct"/>
            <w:tcBorders>
              <w:left w:val="single" w:sz="4" w:space="0" w:color="auto"/>
              <w:right w:val="single" w:sz="4" w:space="0" w:color="auto"/>
            </w:tcBorders>
            <w:shd w:val="clear" w:color="auto" w:fill="FFFFFF" w:themeFill="background1"/>
          </w:tcPr>
          <w:p w14:paraId="53971F87" w14:textId="77777777" w:rsidR="00017327" w:rsidRPr="00017327" w:rsidRDefault="00017327" w:rsidP="00A30FA9">
            <w:pPr>
              <w:rPr>
                <w:rFonts w:asciiTheme="minorHAnsi" w:hAnsiTheme="minorHAnsi"/>
                <w:sz w:val="22"/>
                <w:szCs w:val="22"/>
              </w:rPr>
            </w:pPr>
            <w:r w:rsidRPr="00017327">
              <w:rPr>
                <w:rFonts w:asciiTheme="minorHAnsi" w:hAnsiTheme="minorHAnsi"/>
                <w:sz w:val="22"/>
                <w:szCs w:val="22"/>
              </w:rPr>
              <w:t>UNV</w:t>
            </w:r>
          </w:p>
        </w:tc>
        <w:tc>
          <w:tcPr>
            <w:tcW w:w="558" w:type="pct"/>
            <w:tcBorders>
              <w:left w:val="single" w:sz="4" w:space="0" w:color="auto"/>
            </w:tcBorders>
            <w:shd w:val="clear" w:color="auto" w:fill="FFFFFF" w:themeFill="background1"/>
          </w:tcPr>
          <w:p w14:paraId="67A15568" w14:textId="77777777" w:rsidR="00017327" w:rsidRPr="00017327" w:rsidRDefault="00017327" w:rsidP="00A30FA9">
            <w:pPr>
              <w:rPr>
                <w:rFonts w:asciiTheme="minorHAnsi" w:hAnsiTheme="minorHAnsi"/>
                <w:sz w:val="22"/>
                <w:szCs w:val="22"/>
              </w:rPr>
            </w:pPr>
            <w:r w:rsidRPr="00017327">
              <w:rPr>
                <w:rFonts w:asciiTheme="minorHAnsi" w:hAnsiTheme="minorHAnsi"/>
                <w:sz w:val="22"/>
                <w:szCs w:val="22"/>
              </w:rPr>
              <w:t>UNV</w:t>
            </w:r>
          </w:p>
        </w:tc>
        <w:tc>
          <w:tcPr>
            <w:tcW w:w="518" w:type="pct"/>
            <w:shd w:val="clear" w:color="auto" w:fill="FFFFFF" w:themeFill="background1"/>
          </w:tcPr>
          <w:p w14:paraId="33566F0B" w14:textId="237A7080" w:rsidR="00017327" w:rsidRPr="00017327" w:rsidRDefault="00CB08BC" w:rsidP="00A30FA9">
            <w:pPr>
              <w:rPr>
                <w:rFonts w:asciiTheme="minorHAnsi" w:hAnsiTheme="minorHAnsi"/>
                <w:sz w:val="22"/>
                <w:szCs w:val="22"/>
              </w:rPr>
            </w:pPr>
            <w:r>
              <w:rPr>
                <w:rFonts w:asciiTheme="minorHAnsi" w:hAnsiTheme="minorHAnsi"/>
                <w:sz w:val="22"/>
                <w:szCs w:val="22"/>
              </w:rPr>
              <w:t xml:space="preserve">Monitoring Travel and </w:t>
            </w:r>
            <w:r w:rsidR="00017327" w:rsidRPr="00017327">
              <w:rPr>
                <w:rFonts w:asciiTheme="minorHAnsi" w:hAnsiTheme="minorHAnsi"/>
                <w:sz w:val="22"/>
                <w:szCs w:val="22"/>
              </w:rPr>
              <w:t>Apportionment of staff salaries</w:t>
            </w:r>
          </w:p>
        </w:tc>
        <w:tc>
          <w:tcPr>
            <w:tcW w:w="483" w:type="pct"/>
            <w:shd w:val="clear" w:color="auto" w:fill="FFFFFF" w:themeFill="background1"/>
          </w:tcPr>
          <w:p w14:paraId="15EEC0EE" w14:textId="77777777" w:rsidR="00017327" w:rsidRPr="00017327" w:rsidRDefault="00017327" w:rsidP="00A30FA9">
            <w:pPr>
              <w:jc w:val="right"/>
              <w:rPr>
                <w:rFonts w:asciiTheme="minorHAnsi" w:hAnsiTheme="minorHAnsi"/>
                <w:sz w:val="22"/>
                <w:szCs w:val="22"/>
              </w:rPr>
            </w:pPr>
            <w:r w:rsidRPr="00017327">
              <w:rPr>
                <w:rFonts w:asciiTheme="minorHAnsi" w:hAnsiTheme="minorHAnsi"/>
                <w:sz w:val="22"/>
                <w:szCs w:val="22"/>
              </w:rPr>
              <w:t>2,000</w:t>
            </w:r>
          </w:p>
        </w:tc>
      </w:tr>
      <w:tr w:rsidR="00CB08BC" w:rsidRPr="00017327" w14:paraId="5981F3F4" w14:textId="77777777" w:rsidTr="00A30FA9">
        <w:trPr>
          <w:cantSplit/>
          <w:trHeight w:val="90"/>
        </w:trPr>
        <w:tc>
          <w:tcPr>
            <w:tcW w:w="956" w:type="pct"/>
            <w:shd w:val="clear" w:color="auto" w:fill="CCCCCC"/>
          </w:tcPr>
          <w:p w14:paraId="67ED3907" w14:textId="77777777" w:rsidR="00017327" w:rsidRPr="00017327" w:rsidRDefault="00017327" w:rsidP="00A30FA9">
            <w:pPr>
              <w:rPr>
                <w:rFonts w:asciiTheme="minorHAnsi" w:hAnsiTheme="minorHAnsi"/>
                <w:sz w:val="22"/>
                <w:szCs w:val="22"/>
              </w:rPr>
            </w:pPr>
            <w:r w:rsidRPr="00017327">
              <w:rPr>
                <w:rFonts w:asciiTheme="minorHAnsi" w:hAnsiTheme="minorHAnsi"/>
                <w:sz w:val="22"/>
                <w:szCs w:val="22"/>
              </w:rPr>
              <w:t>TOTAL</w:t>
            </w:r>
          </w:p>
        </w:tc>
        <w:tc>
          <w:tcPr>
            <w:tcW w:w="880" w:type="pct"/>
            <w:tcBorders>
              <w:right w:val="nil"/>
            </w:tcBorders>
            <w:shd w:val="thinDiagCross" w:color="auto" w:fill="CCCCCC"/>
          </w:tcPr>
          <w:p w14:paraId="12B1A952" w14:textId="77777777" w:rsidR="00017327" w:rsidRPr="00017327" w:rsidRDefault="00017327" w:rsidP="00A30FA9">
            <w:pPr>
              <w:rPr>
                <w:rFonts w:asciiTheme="minorHAnsi" w:hAnsiTheme="minorHAnsi"/>
                <w:sz w:val="22"/>
                <w:szCs w:val="22"/>
              </w:rPr>
            </w:pPr>
          </w:p>
        </w:tc>
        <w:tc>
          <w:tcPr>
            <w:tcW w:w="219" w:type="pct"/>
            <w:tcBorders>
              <w:left w:val="nil"/>
              <w:right w:val="nil"/>
            </w:tcBorders>
            <w:shd w:val="thinDiagCross" w:color="auto" w:fill="CCCCCC"/>
          </w:tcPr>
          <w:p w14:paraId="44B97838" w14:textId="77777777" w:rsidR="00017327" w:rsidRPr="00017327" w:rsidRDefault="00017327" w:rsidP="00A30FA9">
            <w:pPr>
              <w:rPr>
                <w:rFonts w:asciiTheme="minorHAnsi" w:hAnsiTheme="minorHAnsi"/>
                <w:sz w:val="22"/>
                <w:szCs w:val="22"/>
              </w:rPr>
            </w:pPr>
          </w:p>
        </w:tc>
        <w:tc>
          <w:tcPr>
            <w:tcW w:w="219" w:type="pct"/>
            <w:tcBorders>
              <w:left w:val="nil"/>
              <w:right w:val="nil"/>
            </w:tcBorders>
            <w:shd w:val="thinDiagCross" w:color="auto" w:fill="CCCCCC"/>
          </w:tcPr>
          <w:p w14:paraId="1A45D67C" w14:textId="77777777" w:rsidR="00017327" w:rsidRPr="00017327" w:rsidRDefault="00017327" w:rsidP="00A30FA9">
            <w:pPr>
              <w:rPr>
                <w:rFonts w:asciiTheme="minorHAnsi" w:hAnsiTheme="minorHAnsi"/>
                <w:sz w:val="22"/>
                <w:szCs w:val="22"/>
              </w:rPr>
            </w:pPr>
          </w:p>
        </w:tc>
        <w:tc>
          <w:tcPr>
            <w:tcW w:w="219" w:type="pct"/>
            <w:tcBorders>
              <w:left w:val="nil"/>
              <w:right w:val="nil"/>
            </w:tcBorders>
            <w:shd w:val="thinDiagCross" w:color="auto" w:fill="CCCCCC"/>
          </w:tcPr>
          <w:p w14:paraId="04421A3C" w14:textId="77777777" w:rsidR="00017327" w:rsidRPr="00017327" w:rsidRDefault="00017327" w:rsidP="00A30FA9">
            <w:pPr>
              <w:rPr>
                <w:rFonts w:asciiTheme="minorHAnsi" w:hAnsiTheme="minorHAnsi"/>
                <w:sz w:val="22"/>
                <w:szCs w:val="22"/>
              </w:rPr>
            </w:pPr>
          </w:p>
        </w:tc>
        <w:tc>
          <w:tcPr>
            <w:tcW w:w="219" w:type="pct"/>
            <w:tcBorders>
              <w:left w:val="nil"/>
              <w:right w:val="nil"/>
            </w:tcBorders>
            <w:shd w:val="thinDiagCross" w:color="auto" w:fill="CCCCCC"/>
          </w:tcPr>
          <w:p w14:paraId="76F51256" w14:textId="77777777" w:rsidR="00017327" w:rsidRPr="00017327" w:rsidRDefault="00017327" w:rsidP="00A30FA9">
            <w:pPr>
              <w:rPr>
                <w:rFonts w:asciiTheme="minorHAnsi" w:hAnsiTheme="minorHAnsi"/>
                <w:sz w:val="22"/>
                <w:szCs w:val="22"/>
              </w:rPr>
            </w:pPr>
          </w:p>
        </w:tc>
        <w:tc>
          <w:tcPr>
            <w:tcW w:w="729" w:type="pct"/>
            <w:tcBorders>
              <w:left w:val="nil"/>
              <w:right w:val="nil"/>
            </w:tcBorders>
            <w:shd w:val="thinDiagCross" w:color="auto" w:fill="CCCCCC"/>
          </w:tcPr>
          <w:p w14:paraId="32CD6355" w14:textId="77777777" w:rsidR="00017327" w:rsidRPr="00017327" w:rsidRDefault="00017327" w:rsidP="00A30FA9">
            <w:pPr>
              <w:rPr>
                <w:rFonts w:asciiTheme="minorHAnsi" w:hAnsiTheme="minorHAnsi"/>
                <w:sz w:val="22"/>
                <w:szCs w:val="22"/>
              </w:rPr>
            </w:pPr>
          </w:p>
        </w:tc>
        <w:tc>
          <w:tcPr>
            <w:tcW w:w="558" w:type="pct"/>
            <w:tcBorders>
              <w:left w:val="nil"/>
            </w:tcBorders>
            <w:shd w:val="thinDiagCross" w:color="auto" w:fill="CCCCCC"/>
          </w:tcPr>
          <w:p w14:paraId="0C68718C" w14:textId="77777777" w:rsidR="00017327" w:rsidRPr="00017327" w:rsidRDefault="00017327" w:rsidP="00A30FA9">
            <w:pPr>
              <w:rPr>
                <w:rFonts w:asciiTheme="minorHAnsi" w:hAnsiTheme="minorHAnsi"/>
                <w:sz w:val="22"/>
                <w:szCs w:val="22"/>
              </w:rPr>
            </w:pPr>
          </w:p>
        </w:tc>
        <w:tc>
          <w:tcPr>
            <w:tcW w:w="518" w:type="pct"/>
            <w:shd w:val="clear" w:color="auto" w:fill="CCCCCC"/>
          </w:tcPr>
          <w:p w14:paraId="1DD8CE25" w14:textId="77777777" w:rsidR="00017327" w:rsidRPr="00017327" w:rsidRDefault="00017327" w:rsidP="00A30FA9">
            <w:pPr>
              <w:rPr>
                <w:rFonts w:asciiTheme="minorHAnsi" w:hAnsiTheme="minorHAnsi"/>
                <w:sz w:val="22"/>
                <w:szCs w:val="22"/>
              </w:rPr>
            </w:pPr>
          </w:p>
        </w:tc>
        <w:tc>
          <w:tcPr>
            <w:tcW w:w="483" w:type="pct"/>
            <w:shd w:val="clear" w:color="auto" w:fill="CCCCCC"/>
          </w:tcPr>
          <w:p w14:paraId="21692375" w14:textId="7A38AA98" w:rsidR="00017327" w:rsidRPr="007E2518" w:rsidRDefault="00017327" w:rsidP="00A30FA9">
            <w:pPr>
              <w:jc w:val="right"/>
              <w:rPr>
                <w:rFonts w:asciiTheme="minorHAnsi" w:hAnsiTheme="minorHAnsi"/>
                <w:b/>
                <w:sz w:val="22"/>
                <w:szCs w:val="22"/>
              </w:rPr>
            </w:pPr>
            <w:bookmarkStart w:id="2" w:name="_GoBack"/>
            <w:r w:rsidRPr="007E2518">
              <w:rPr>
                <w:rFonts w:asciiTheme="minorHAnsi" w:hAnsiTheme="minorHAnsi"/>
                <w:b/>
                <w:sz w:val="22"/>
                <w:szCs w:val="22"/>
              </w:rPr>
              <w:t>72,000</w:t>
            </w:r>
            <w:bookmarkEnd w:id="2"/>
          </w:p>
        </w:tc>
      </w:tr>
    </w:tbl>
    <w:p w14:paraId="37CEF6C3" w14:textId="77777777" w:rsidR="00F85FFB" w:rsidRPr="00017327" w:rsidRDefault="00F85FFB" w:rsidP="008E7EF6">
      <w:pPr>
        <w:rPr>
          <w:rFonts w:asciiTheme="minorHAnsi" w:hAnsiTheme="minorHAnsi" w:cs="Arial"/>
          <w:kern w:val="32"/>
          <w:sz w:val="22"/>
          <w:szCs w:val="22"/>
        </w:rPr>
      </w:pPr>
    </w:p>
    <w:p w14:paraId="4B192031" w14:textId="2153AD9F" w:rsidR="004E03BF" w:rsidRPr="00017327" w:rsidRDefault="00130508" w:rsidP="008E7EF6">
      <w:pPr>
        <w:rPr>
          <w:rFonts w:asciiTheme="minorHAnsi" w:hAnsiTheme="minorHAnsi" w:cs="Arial"/>
          <w:kern w:val="32"/>
          <w:sz w:val="22"/>
          <w:szCs w:val="22"/>
        </w:rPr>
      </w:pPr>
      <w:r w:rsidRPr="00017327">
        <w:rPr>
          <w:rFonts w:asciiTheme="minorHAnsi" w:hAnsiTheme="minorHAnsi" w:cs="Arial"/>
          <w:kern w:val="32"/>
          <w:sz w:val="22"/>
          <w:szCs w:val="22"/>
        </w:rPr>
        <w:t xml:space="preserve"> </w:t>
      </w:r>
    </w:p>
    <w:p w14:paraId="1DF4D0E5" w14:textId="77777777" w:rsidR="004E03BF" w:rsidRPr="00017327" w:rsidRDefault="004E03BF" w:rsidP="008E7EF6">
      <w:pPr>
        <w:rPr>
          <w:rFonts w:asciiTheme="minorHAnsi" w:hAnsiTheme="minorHAnsi" w:cs="Arial"/>
          <w:kern w:val="32"/>
          <w:sz w:val="22"/>
          <w:szCs w:val="22"/>
        </w:rPr>
      </w:pPr>
    </w:p>
    <w:p w14:paraId="53FE938B" w14:textId="77777777" w:rsidR="004E03BF" w:rsidRDefault="004E03BF" w:rsidP="008E7EF6">
      <w:pPr>
        <w:rPr>
          <w:rFonts w:ascii="Arial" w:hAnsi="Arial" w:cs="Arial"/>
          <w:kern w:val="32"/>
          <w:sz w:val="21"/>
          <w:szCs w:val="21"/>
        </w:rPr>
      </w:pPr>
    </w:p>
    <w:p w14:paraId="686F17BB" w14:textId="77777777" w:rsidR="004E03BF" w:rsidRDefault="004E03BF" w:rsidP="008E7EF6">
      <w:pPr>
        <w:rPr>
          <w:rFonts w:ascii="Arial" w:hAnsi="Arial" w:cs="Arial"/>
          <w:kern w:val="32"/>
          <w:sz w:val="21"/>
          <w:szCs w:val="21"/>
        </w:rPr>
      </w:pPr>
    </w:p>
    <w:p w14:paraId="408530ED" w14:textId="77777777" w:rsidR="004E03BF" w:rsidRDefault="004E03BF" w:rsidP="004E03BF">
      <w:pPr>
        <w:rPr>
          <w:sz w:val="21"/>
          <w:szCs w:val="21"/>
        </w:rPr>
        <w:sectPr w:rsidR="004E03BF" w:rsidSect="004E03BF">
          <w:headerReference w:type="first" r:id="rId15"/>
          <w:pgSz w:w="16838" w:h="11906" w:orient="landscape" w:code="9"/>
          <w:pgMar w:top="245" w:right="864" w:bottom="274" w:left="864" w:header="720" w:footer="432" w:gutter="0"/>
          <w:cols w:space="708"/>
          <w:titlePg/>
          <w:docGrid w:linePitch="360"/>
        </w:sectPr>
      </w:pPr>
    </w:p>
    <w:p w14:paraId="78DA7038" w14:textId="2D7D71D8" w:rsidR="004E03BF" w:rsidRPr="000A7174" w:rsidRDefault="004E03BF" w:rsidP="004E03BF">
      <w:pPr>
        <w:ind w:left="576" w:right="576"/>
        <w:jc w:val="both"/>
        <w:rPr>
          <w:rFonts w:ascii="Arial" w:hAnsi="Arial" w:cs="Arial"/>
          <w:sz w:val="21"/>
          <w:szCs w:val="21"/>
        </w:rPr>
      </w:pPr>
    </w:p>
    <w:p w14:paraId="6F100C27" w14:textId="77777777" w:rsidR="004E03BF" w:rsidRPr="000A7174" w:rsidRDefault="004E03BF" w:rsidP="004E03BF">
      <w:pPr>
        <w:pStyle w:val="Heading1"/>
        <w:pBdr>
          <w:top w:val="single" w:sz="4" w:space="1" w:color="auto"/>
        </w:pBdr>
        <w:suppressAutoHyphens/>
        <w:spacing w:before="104" w:after="226"/>
        <w:ind w:left="576" w:right="576"/>
        <w:jc w:val="both"/>
        <w:rPr>
          <w:sz w:val="21"/>
          <w:szCs w:val="21"/>
        </w:rPr>
      </w:pPr>
      <w:r w:rsidRPr="000A7174">
        <w:rPr>
          <w:sz w:val="21"/>
          <w:szCs w:val="21"/>
        </w:rPr>
        <w:tab/>
      </w:r>
      <w:r w:rsidRPr="000A7174">
        <w:rPr>
          <w:rFonts w:eastAsia="Batang"/>
          <w:sz w:val="21"/>
          <w:szCs w:val="21"/>
        </w:rPr>
        <w:t>Management</w:t>
      </w:r>
      <w:r w:rsidRPr="000A7174">
        <w:rPr>
          <w:sz w:val="21"/>
          <w:szCs w:val="21"/>
        </w:rPr>
        <w:t xml:space="preserve"> Arrangements</w:t>
      </w:r>
    </w:p>
    <w:p w14:paraId="3A4896FD" w14:textId="5BCBBB69" w:rsidR="004E03BF" w:rsidRPr="000A7174" w:rsidRDefault="00534626" w:rsidP="00534626">
      <w:pPr>
        <w:spacing w:after="120"/>
        <w:ind w:left="576" w:right="576"/>
        <w:jc w:val="both"/>
        <w:rPr>
          <w:rFonts w:ascii="Arial" w:hAnsi="Arial" w:cs="Arial"/>
          <w:sz w:val="21"/>
          <w:szCs w:val="21"/>
        </w:rPr>
      </w:pPr>
      <w:r w:rsidRPr="00534626">
        <w:rPr>
          <w:rFonts w:ascii="Arial" w:hAnsi="Arial" w:cs="Arial"/>
          <w:sz w:val="21"/>
          <w:szCs w:val="21"/>
        </w:rPr>
        <w:t xml:space="preserve">The UNV </w:t>
      </w:r>
      <w:r>
        <w:rPr>
          <w:rFonts w:ascii="Arial" w:hAnsi="Arial" w:cs="Arial"/>
          <w:sz w:val="21"/>
          <w:szCs w:val="21"/>
        </w:rPr>
        <w:t>Programme Advisory</w:t>
      </w:r>
      <w:r w:rsidRPr="00534626">
        <w:rPr>
          <w:rFonts w:ascii="Arial" w:hAnsi="Arial" w:cs="Arial"/>
          <w:sz w:val="21"/>
          <w:szCs w:val="21"/>
        </w:rPr>
        <w:t xml:space="preserve"> Board will serve as the Project Board and will be chaired by the DEC and include as permanent members: Chief of Communications Section (CS), Chief of Development Programming Section (DPS), Chief of Finance Section (FS), Chief of Peace Programming Section (PPS), Chief of Partnerships Section (PS), Chief of Results Management Support Section (RMSS), and Chief of Volunteer Knowledge and Innovation Section (VKIS). The Programme Coordination Section (PCS) will serve as a Secretariat to the Project Board.</w:t>
      </w:r>
    </w:p>
    <w:p w14:paraId="0DD53564" w14:textId="77777777" w:rsidR="004E03BF" w:rsidRPr="000A7174" w:rsidRDefault="004E03BF" w:rsidP="004E03BF">
      <w:pPr>
        <w:ind w:left="576" w:right="576"/>
        <w:jc w:val="both"/>
        <w:rPr>
          <w:rFonts w:ascii="Arial" w:hAnsi="Arial" w:cs="Arial"/>
          <w:sz w:val="21"/>
          <w:szCs w:val="21"/>
        </w:rPr>
      </w:pPr>
      <w:r w:rsidRPr="000A7174">
        <w:rPr>
          <w:rFonts w:ascii="Arial" w:hAnsi="Arial" w:cs="Arial"/>
          <w:i/>
          <w:noProof/>
          <w:sz w:val="21"/>
          <w:szCs w:val="21"/>
        </w:rPr>
        <mc:AlternateContent>
          <mc:Choice Requires="wpc">
            <w:drawing>
              <wp:inline distT="0" distB="0" distL="0" distR="0" wp14:anchorId="72CB4810" wp14:editId="7B9870F0">
                <wp:extent cx="6456458" cy="3106826"/>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22"/>
                        <wps:cNvSpPr>
                          <a:spLocks noChangeArrowheads="1"/>
                        </wps:cNvSpPr>
                        <wps:spPr bwMode="auto">
                          <a:xfrm>
                            <a:off x="2050415" y="1854835"/>
                            <a:ext cx="1616075" cy="54455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3124D72E" w14:textId="77777777" w:rsidR="00A6026A" w:rsidRDefault="00A6026A" w:rsidP="004E03BF">
                              <w:pPr>
                                <w:jc w:val="center"/>
                                <w:rPr>
                                  <w:b/>
                                  <w:sz w:val="18"/>
                                  <w:szCs w:val="18"/>
                                </w:rPr>
                              </w:pPr>
                              <w:r>
                                <w:rPr>
                                  <w:b/>
                                  <w:sz w:val="18"/>
                                  <w:szCs w:val="18"/>
                                </w:rPr>
                                <w:t xml:space="preserve">Project Manager </w:t>
                              </w:r>
                            </w:p>
                            <w:p w14:paraId="6D5FC9BD" w14:textId="77777777" w:rsidR="00A6026A" w:rsidRDefault="00A6026A" w:rsidP="004E03BF">
                              <w:pPr>
                                <w:jc w:val="center"/>
                              </w:pPr>
                              <w:r>
                                <w:rPr>
                                  <w:sz w:val="18"/>
                                  <w:szCs w:val="18"/>
                                </w:rPr>
                                <w:t>Portfolio Manager South Asia, DPS</w:t>
                              </w:r>
                            </w:p>
                          </w:txbxContent>
                        </wps:txbx>
                        <wps:bodyPr rot="0" vert="horz" wrap="square" lIns="91440" tIns="45720" rIns="91440" bIns="45720" anchor="t" anchorCtr="0" upright="1">
                          <a:noAutofit/>
                        </wps:bodyPr>
                      </wps:wsp>
                      <wps:wsp>
                        <wps:cNvPr id="16" name="AutoShape 23"/>
                        <wps:cNvCnPr>
                          <a:cxnSpLocks noChangeShapeType="1"/>
                          <a:endCxn id="15" idx="0"/>
                        </wps:cNvCnPr>
                        <wps:spPr bwMode="auto">
                          <a:xfrm>
                            <a:off x="2857500" y="1282700"/>
                            <a:ext cx="953"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4"/>
                        <wps:cNvSpPr>
                          <a:spLocks noChangeArrowheads="1"/>
                        </wps:cNvSpPr>
                        <wps:spPr bwMode="auto">
                          <a:xfrm>
                            <a:off x="116840" y="1943735"/>
                            <a:ext cx="1811655" cy="572694"/>
                          </a:xfrm>
                          <a:prstGeom prst="rect">
                            <a:avLst/>
                          </a:prstGeom>
                          <a:solidFill>
                            <a:srgbClr val="FFC91D"/>
                          </a:solidFill>
                          <a:ln w="9525">
                            <a:solidFill>
                              <a:srgbClr val="000000"/>
                            </a:solidFill>
                            <a:miter lim="800000"/>
                            <a:headEnd/>
                            <a:tailEnd/>
                          </a:ln>
                          <a:effectLst>
                            <a:outerShdw dist="107763" dir="2700000" algn="ctr" rotWithShape="0">
                              <a:srgbClr val="808080">
                                <a:alpha val="50000"/>
                              </a:srgbClr>
                            </a:outerShdw>
                          </a:effectLst>
                        </wps:spPr>
                        <wps:txbx>
                          <w:txbxContent>
                            <w:p w14:paraId="26DD2EBA" w14:textId="77777777" w:rsidR="00A6026A" w:rsidRDefault="00A6026A" w:rsidP="004E03BF">
                              <w:pPr>
                                <w:jc w:val="center"/>
                                <w:rPr>
                                  <w:b/>
                                  <w:sz w:val="18"/>
                                  <w:szCs w:val="18"/>
                                </w:rPr>
                              </w:pPr>
                              <w:r>
                                <w:rPr>
                                  <w:b/>
                                  <w:sz w:val="18"/>
                                  <w:szCs w:val="18"/>
                                </w:rPr>
                                <w:t>Project Assurance</w:t>
                              </w:r>
                            </w:p>
                            <w:p w14:paraId="0E566872" w14:textId="77777777" w:rsidR="00A6026A" w:rsidRPr="0050295F" w:rsidRDefault="00A6026A" w:rsidP="004E03BF">
                              <w:pPr>
                                <w:jc w:val="center"/>
                                <w:rPr>
                                  <w:sz w:val="18"/>
                                  <w:szCs w:val="18"/>
                                </w:rPr>
                              </w:pPr>
                              <w:r>
                                <w:rPr>
                                  <w:sz w:val="18"/>
                                  <w:szCs w:val="18"/>
                                </w:rPr>
                                <w:t xml:space="preserve">Chief, DPS </w:t>
                              </w:r>
                            </w:p>
                          </w:txbxContent>
                        </wps:txbx>
                        <wps:bodyPr rot="0" vert="horz" wrap="square" lIns="91440" tIns="45720" rIns="91440" bIns="45720" anchor="t" anchorCtr="0" upright="1">
                          <a:noAutofit/>
                        </wps:bodyPr>
                      </wps:wsp>
                      <wps:wsp>
                        <wps:cNvPr id="21" name="Rectangle 25"/>
                        <wps:cNvSpPr>
                          <a:spLocks noChangeArrowheads="1"/>
                        </wps:cNvSpPr>
                        <wps:spPr bwMode="auto">
                          <a:xfrm>
                            <a:off x="3885702" y="2029565"/>
                            <a:ext cx="2252456" cy="665928"/>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4B5137D" w14:textId="77777777" w:rsidR="00A6026A" w:rsidRDefault="00A6026A" w:rsidP="004E03BF">
                              <w:pPr>
                                <w:jc w:val="center"/>
                                <w:rPr>
                                  <w:b/>
                                  <w:sz w:val="18"/>
                                  <w:szCs w:val="18"/>
                                </w:rPr>
                              </w:pPr>
                              <w:r>
                                <w:rPr>
                                  <w:b/>
                                  <w:sz w:val="18"/>
                                  <w:szCs w:val="18"/>
                                </w:rPr>
                                <w:t>Project Support</w:t>
                              </w:r>
                            </w:p>
                            <w:p w14:paraId="31B94DCB" w14:textId="77777777" w:rsidR="00A6026A" w:rsidRDefault="00A6026A" w:rsidP="004E03BF">
                              <w:pPr>
                                <w:jc w:val="center"/>
                                <w:rPr>
                                  <w:sz w:val="18"/>
                                  <w:szCs w:val="18"/>
                                </w:rPr>
                              </w:pPr>
                              <w:r>
                                <w:rPr>
                                  <w:sz w:val="18"/>
                                  <w:szCs w:val="18"/>
                                </w:rPr>
                                <w:t>UNV Field Unit</w:t>
                              </w:r>
                            </w:p>
                            <w:p w14:paraId="2CEA451B" w14:textId="77777777" w:rsidR="00A6026A" w:rsidRDefault="00A6026A" w:rsidP="004E03BF">
                              <w:pPr>
                                <w:jc w:val="center"/>
                                <w:rPr>
                                  <w:sz w:val="18"/>
                                  <w:szCs w:val="18"/>
                                </w:rPr>
                              </w:pPr>
                              <w:r>
                                <w:rPr>
                                  <w:sz w:val="18"/>
                                  <w:szCs w:val="18"/>
                                </w:rPr>
                                <w:t>UNV Project Coordinator / Assistant</w:t>
                              </w:r>
                            </w:p>
                            <w:p w14:paraId="3269E6EA" w14:textId="77777777" w:rsidR="00A6026A" w:rsidRDefault="00A6026A" w:rsidP="004E03BF">
                              <w:pPr>
                                <w:jc w:val="center"/>
                                <w:rPr>
                                  <w:b/>
                                  <w:sz w:val="18"/>
                                  <w:szCs w:val="18"/>
                                </w:rPr>
                              </w:pPr>
                            </w:p>
                          </w:txbxContent>
                        </wps:txbx>
                        <wps:bodyPr rot="0" vert="horz" wrap="square" lIns="91440" tIns="45720" rIns="91440" bIns="45720" anchor="t" anchorCtr="0" upright="1">
                          <a:noAutofit/>
                        </wps:bodyPr>
                      </wps:wsp>
                      <wps:wsp>
                        <wps:cNvPr id="22" name="AutoShape 26"/>
                        <wps:cNvCnPr>
                          <a:cxnSpLocks noChangeShapeType="1"/>
                          <a:stCxn id="15" idx="3"/>
                          <a:endCxn id="21" idx="1"/>
                        </wps:cNvCnPr>
                        <wps:spPr bwMode="auto">
                          <a:xfrm>
                            <a:off x="3666490" y="2127111"/>
                            <a:ext cx="219212" cy="2354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7"/>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7436E62B" w14:textId="77777777" w:rsidR="00A6026A" w:rsidRPr="001D0B24" w:rsidRDefault="00A6026A" w:rsidP="004E03BF">
                              <w:pPr>
                                <w:jc w:val="center"/>
                                <w:rPr>
                                  <w:b/>
                                </w:rPr>
                              </w:pPr>
                              <w:r w:rsidRPr="001D0B24">
                                <w:rPr>
                                  <w:b/>
                                </w:rPr>
                                <w:t xml:space="preserve">Project </w:t>
                              </w:r>
                              <w:proofErr w:type="spellStart"/>
                              <w:r w:rsidRPr="001D0B24">
                                <w:rPr>
                                  <w:b/>
                                </w:rPr>
                                <w:t>Organisation</w:t>
                              </w:r>
                              <w:proofErr w:type="spellEnd"/>
                              <w:r w:rsidRPr="001D0B24">
                                <w:rPr>
                                  <w:b/>
                                </w:rPr>
                                <w:t xml:space="preserve"> Structure</w:t>
                              </w:r>
                            </w:p>
                          </w:txbxContent>
                        </wps:txbx>
                        <wps:bodyPr rot="0" vert="horz" wrap="square" lIns="91440" tIns="45720" rIns="91440" bIns="45720" anchor="t" anchorCtr="0" upright="1">
                          <a:noAutofit/>
                        </wps:bodyPr>
                      </wps:wsp>
                      <wps:wsp>
                        <wps:cNvPr id="24" name="AutoShape 28"/>
                        <wps:cNvCnPr>
                          <a:cxnSpLocks noChangeShapeType="1"/>
                          <a:stCxn id="17" idx="0"/>
                          <a:endCxn id="26" idx="2"/>
                        </wps:cNvCnPr>
                        <wps:spPr bwMode="auto">
                          <a:xfrm rot="5400000" flipH="1" flipV="1">
                            <a:off x="1639412" y="668497"/>
                            <a:ext cx="658495" cy="1891982"/>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Rectangle 29"/>
                        <wps:cNvSpPr>
                          <a:spLocks noChangeArrowheads="1"/>
                        </wps:cNvSpPr>
                        <wps:spPr bwMode="auto">
                          <a:xfrm>
                            <a:off x="571500" y="571500"/>
                            <a:ext cx="4686300" cy="26289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32E2CAE2" w14:textId="629D5B84" w:rsidR="00A6026A" w:rsidRDefault="00A6026A" w:rsidP="0093735D">
                              <w:pPr>
                                <w:jc w:val="center"/>
                                <w:rPr>
                                  <w:b/>
                                </w:rPr>
                              </w:pPr>
                              <w:r>
                                <w:rPr>
                                  <w:b/>
                                </w:rPr>
                                <w:t>U</w:t>
                              </w:r>
                              <w:r w:rsidR="0093735D">
                                <w:rPr>
                                  <w:b/>
                                </w:rPr>
                                <w:t xml:space="preserve">NV </w:t>
                              </w:r>
                              <w:proofErr w:type="spellStart"/>
                              <w:r w:rsidR="0093735D">
                                <w:rPr>
                                  <w:b/>
                                </w:rPr>
                                <w:t>Programme</w:t>
                              </w:r>
                              <w:proofErr w:type="spellEnd"/>
                              <w:r w:rsidR="0093735D">
                                <w:rPr>
                                  <w:b/>
                                </w:rPr>
                                <w:t xml:space="preserve"> Advisory </w:t>
                              </w:r>
                              <w:r>
                                <w:rPr>
                                  <w:b/>
                                </w:rPr>
                                <w:t>Board</w:t>
                              </w:r>
                            </w:p>
                          </w:txbxContent>
                        </wps:txbx>
                        <wps:bodyPr rot="0" vert="horz" wrap="square" lIns="91440" tIns="45720" rIns="91440" bIns="45720" anchor="t" anchorCtr="0" upright="1">
                          <a:noAutofit/>
                        </wps:bodyPr>
                      </wps:wsp>
                      <wps:wsp>
                        <wps:cNvPr id="26" name="Rectangle 30"/>
                        <wps:cNvSpPr>
                          <a:spLocks noChangeArrowheads="1"/>
                        </wps:cNvSpPr>
                        <wps:spPr bwMode="auto">
                          <a:xfrm>
                            <a:off x="571500" y="834390"/>
                            <a:ext cx="4686300" cy="450850"/>
                          </a:xfrm>
                          <a:prstGeom prst="rect">
                            <a:avLst/>
                          </a:prstGeom>
                          <a:solidFill>
                            <a:srgbClr val="FFC91D"/>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25B11AD" w14:textId="77777777" w:rsidR="00A6026A" w:rsidRPr="004A512C" w:rsidRDefault="00A6026A" w:rsidP="004E03BF">
                              <w:pPr>
                                <w:spacing w:after="120"/>
                                <w:jc w:val="center"/>
                                <w:rPr>
                                  <w:sz w:val="18"/>
                                  <w:szCs w:val="18"/>
                                </w:rPr>
                              </w:pPr>
                              <w:r>
                                <w:rPr>
                                  <w:sz w:val="18"/>
                                  <w:szCs w:val="18"/>
                                </w:rPr>
                                <w:t>Chiefs – DPS, PCS, RMSS</w:t>
                              </w:r>
                            </w:p>
                          </w:txbxContent>
                        </wps:txbx>
                        <wps:bodyPr rot="0" vert="horz" wrap="square" lIns="91440" tIns="45720" rIns="91440" bIns="45720" anchor="t" anchorCtr="0" upright="1">
                          <a:noAutofit/>
                        </wps:bodyPr>
                      </wps:wsp>
                    </wpc:wpc>
                  </a:graphicData>
                </a:graphic>
              </wp:inline>
            </w:drawing>
          </mc:Choice>
          <mc:Fallback>
            <w:pict>
              <v:group w14:anchorId="72CB4810" id="Canvas 27" o:spid="_x0000_s1026" editas="canvas" style="width:508.4pt;height:244.65pt;mso-position-horizontal-relative:char;mso-position-vertical-relative:line" coordsize="64560,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560;height:31064;visibility:visible;mso-wrap-style:square">
                  <v:fill o:detectmouseclick="t"/>
                  <v:path o:connecttype="none"/>
                </v:shape>
                <v:rect id="Rectangle 22" o:spid="_x0000_s1028" style="position:absolute;left:20504;top:18548;width:16160;height:5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wBMAA&#10;AADbAAAADwAAAGRycy9kb3ducmV2LnhtbERP3WrCMBS+H/gO4Qi7m6nDDalGUUEUdrXqAxyaY1Pa&#10;nNQkazuffhkMdnc+vt+z3o62FT35UDtWMJ9lIIhLp2uuFFwvx5cliBCRNbaOScE3BdhuJk9rzLUb&#10;+JP6IlYihXDIUYGJsculDKUhi2HmOuLE3Zy3GBP0ldQehxRuW/maZe/SYs2pwWBHB0NlU3xZBR+X&#10;er5o0RR3ejSnftFU/rAflHqejrsViEhj/Bf/uc86zX+D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ywBMAAAADbAAAADwAAAAAAAAAAAAAAAACYAgAAZHJzL2Rvd25y&#10;ZXYueG1sUEsFBgAAAAAEAAQA9QAAAIUDAAAAAA==&#10;" fillcolor="#fc9">
                  <v:shadow on="t" opacity=".5" offset="6pt,6pt"/>
                  <v:textbox>
                    <w:txbxContent>
                      <w:p w14:paraId="3124D72E" w14:textId="77777777" w:rsidR="00A6026A" w:rsidRDefault="00A6026A" w:rsidP="004E03BF">
                        <w:pPr>
                          <w:jc w:val="center"/>
                          <w:rPr>
                            <w:b/>
                            <w:sz w:val="18"/>
                            <w:szCs w:val="18"/>
                          </w:rPr>
                        </w:pPr>
                        <w:r>
                          <w:rPr>
                            <w:b/>
                            <w:sz w:val="18"/>
                            <w:szCs w:val="18"/>
                          </w:rPr>
                          <w:t xml:space="preserve">Project Manager </w:t>
                        </w:r>
                      </w:p>
                      <w:p w14:paraId="6D5FC9BD" w14:textId="77777777" w:rsidR="00A6026A" w:rsidRDefault="00A6026A" w:rsidP="004E03BF">
                        <w:pPr>
                          <w:jc w:val="center"/>
                        </w:pPr>
                        <w:r>
                          <w:rPr>
                            <w:sz w:val="18"/>
                            <w:szCs w:val="18"/>
                          </w:rPr>
                          <w:t>Portfolio Manager South Asia, DPS</w:t>
                        </w:r>
                      </w:p>
                    </w:txbxContent>
                  </v:textbox>
                </v:rect>
                <v:shapetype id="_x0000_t32" coordsize="21600,21600" o:spt="32" o:oned="t" path="m,l21600,21600e" filled="f">
                  <v:path arrowok="t" fillok="f" o:connecttype="none"/>
                  <o:lock v:ext="edit" shapetype="t"/>
                </v:shapetype>
                <v:shape id="AutoShape 23" o:spid="_x0000_s1029" type="#_x0000_t32" style="position:absolute;left:28575;top:12827;width:9;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rect id="Rectangle 24" o:spid="_x0000_s1030" style="position:absolute;left:1168;top:19437;width:18116;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vYsIA&#10;AADbAAAADwAAAGRycy9kb3ducmV2LnhtbERPS4vCMBC+L/gfwgje1nQ9+OgaRUTBk251Dx6HZrYt&#10;bSa1ibb6682C4G0+vufMl52pxI0aV1hW8DWMQBCnVhecKfg9bT+nIJxH1lhZJgV3crBc9D7mGGvb&#10;ckK3o89ECGEXo4Lc+zqW0qU5GXRDWxMH7s82Bn2ATSZ1g20IN5UcRdFYGiw4NORY0zqntDxejYJ6&#10;tj1XqyQ6Zz/+sH8ks82lbEulBv1u9Q3CU+ff4pd7p8P8Cfz/Eg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G9iwgAAANsAAAAPAAAAAAAAAAAAAAAAAJgCAABkcnMvZG93&#10;bnJldi54bWxQSwUGAAAAAAQABAD1AAAAhwMAAAAA&#10;" fillcolor="#ffc91d">
                  <v:shadow on="t" opacity=".5" offset="6pt,6pt"/>
                  <v:textbox>
                    <w:txbxContent>
                      <w:p w14:paraId="26DD2EBA" w14:textId="77777777" w:rsidR="00A6026A" w:rsidRDefault="00A6026A" w:rsidP="004E03BF">
                        <w:pPr>
                          <w:jc w:val="center"/>
                          <w:rPr>
                            <w:b/>
                            <w:sz w:val="18"/>
                            <w:szCs w:val="18"/>
                          </w:rPr>
                        </w:pPr>
                        <w:r>
                          <w:rPr>
                            <w:b/>
                            <w:sz w:val="18"/>
                            <w:szCs w:val="18"/>
                          </w:rPr>
                          <w:t>Project Assurance</w:t>
                        </w:r>
                      </w:p>
                      <w:p w14:paraId="0E566872" w14:textId="77777777" w:rsidR="00A6026A" w:rsidRPr="0050295F" w:rsidRDefault="00A6026A" w:rsidP="004E03BF">
                        <w:pPr>
                          <w:jc w:val="center"/>
                          <w:rPr>
                            <w:sz w:val="18"/>
                            <w:szCs w:val="18"/>
                          </w:rPr>
                        </w:pPr>
                        <w:r>
                          <w:rPr>
                            <w:sz w:val="18"/>
                            <w:szCs w:val="18"/>
                          </w:rPr>
                          <w:t xml:space="preserve">Chief, DPS </w:t>
                        </w:r>
                      </w:p>
                    </w:txbxContent>
                  </v:textbox>
                </v:rect>
                <v:rect id="Rectangle 25" o:spid="_x0000_s1031" style="position:absolute;left:38857;top:20295;width:22524;height:6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8usIA&#10;AADbAAAADwAAAGRycy9kb3ducmV2LnhtbESPUWvCMBSF3wf7D+EKe5tpRUQ6o6gwNvBp1R9wae6a&#10;0uamJlnb7debgeDj4ZzzHc5mN9lODORD41hBPs9AEFdON1wruJzfX9cgQkTW2DkmBb8UYLd9ftpg&#10;od3IXzSUsRYJwqFABSbGvpAyVIYshrnriZP37bzFmKSvpfY4Jrjt5CLLVtJiw2nBYE9HQ1Vb/lgF&#10;p3OTLzs05ZX+2o9h2db+eBiVeplN+zcQkab4CN/bn1rBIof/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3y6wgAAANsAAAAPAAAAAAAAAAAAAAAAAJgCAABkcnMvZG93&#10;bnJldi54bWxQSwUGAAAAAAQABAD1AAAAhwMAAAAA&#10;" fillcolor="#fc9">
                  <v:shadow on="t" opacity=".5" offset="6pt,6pt"/>
                  <v:textbox>
                    <w:txbxContent>
                      <w:p w14:paraId="04B5137D" w14:textId="77777777" w:rsidR="00A6026A" w:rsidRDefault="00A6026A" w:rsidP="004E03BF">
                        <w:pPr>
                          <w:jc w:val="center"/>
                          <w:rPr>
                            <w:b/>
                            <w:sz w:val="18"/>
                            <w:szCs w:val="18"/>
                          </w:rPr>
                        </w:pPr>
                        <w:r>
                          <w:rPr>
                            <w:b/>
                            <w:sz w:val="18"/>
                            <w:szCs w:val="18"/>
                          </w:rPr>
                          <w:t>Project Support</w:t>
                        </w:r>
                      </w:p>
                      <w:p w14:paraId="31B94DCB" w14:textId="77777777" w:rsidR="00A6026A" w:rsidRDefault="00A6026A" w:rsidP="004E03BF">
                        <w:pPr>
                          <w:jc w:val="center"/>
                          <w:rPr>
                            <w:sz w:val="18"/>
                            <w:szCs w:val="18"/>
                          </w:rPr>
                        </w:pPr>
                        <w:r>
                          <w:rPr>
                            <w:sz w:val="18"/>
                            <w:szCs w:val="18"/>
                          </w:rPr>
                          <w:t>UNV Field Unit</w:t>
                        </w:r>
                      </w:p>
                      <w:p w14:paraId="2CEA451B" w14:textId="77777777" w:rsidR="00A6026A" w:rsidRDefault="00A6026A" w:rsidP="004E03BF">
                        <w:pPr>
                          <w:jc w:val="center"/>
                          <w:rPr>
                            <w:sz w:val="18"/>
                            <w:szCs w:val="18"/>
                          </w:rPr>
                        </w:pPr>
                        <w:r>
                          <w:rPr>
                            <w:sz w:val="18"/>
                            <w:szCs w:val="18"/>
                          </w:rPr>
                          <w:t>UNV Project Coordinator / Assistant</w:t>
                        </w:r>
                      </w:p>
                      <w:p w14:paraId="3269E6EA" w14:textId="77777777" w:rsidR="00A6026A" w:rsidRDefault="00A6026A" w:rsidP="004E03BF">
                        <w:pPr>
                          <w:jc w:val="center"/>
                          <w:rPr>
                            <w:b/>
                            <w:sz w:val="18"/>
                            <w:szCs w:val="18"/>
                          </w:rPr>
                        </w:pPr>
                      </w:p>
                    </w:txbxContent>
                  </v:textbox>
                </v:rect>
                <v:shape id="AutoShape 26" o:spid="_x0000_s1032" type="#_x0000_t32" style="position:absolute;left:36664;top:21271;width:2193;height:2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roundrect id="AutoShape 27" o:spid="_x0000_s1033"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93sQA&#10;AADbAAAADwAAAGRycy9kb3ducmV2LnhtbESPQWvCQBSE74X+h+UVvOmmqZaQupEaqOipaAvF2yP7&#10;moRk34bsquu/d4VCj8PMfMMsV8H04kyjay0reJ4lIIgrq1uuFXx/fUwzEM4ja+wtk4IrOVgVjw9L&#10;zLW98J7OB1+LCGGXo4LG+yGX0lUNGXQzOxBH79eOBn2UYy31iJcIN71Mk+RVGmw5LjQ4UNlQ1R1O&#10;RoE8ZuVuMT+mP+GTq00q111WBqUmT+H9DYSn4P/Df+2tVpC+wP1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Pd7EAAAA2wAAAA8AAAAAAAAAAAAAAAAAmAIAAGRycy9k&#10;b3ducmV2LnhtbFBLBQYAAAAABAAEAPUAAACJAwAAAAA=&#10;" fillcolor="#9cf">
                  <v:textbox>
                    <w:txbxContent>
                      <w:p w14:paraId="7436E62B" w14:textId="77777777" w:rsidR="00A6026A" w:rsidRPr="001D0B24" w:rsidRDefault="00A6026A" w:rsidP="004E03BF">
                        <w:pPr>
                          <w:jc w:val="center"/>
                          <w:rPr>
                            <w:b/>
                          </w:rPr>
                        </w:pPr>
                        <w:r w:rsidRPr="001D0B24">
                          <w:rPr>
                            <w:b/>
                          </w:rPr>
                          <w:t xml:space="preserve">Project </w:t>
                        </w:r>
                        <w:proofErr w:type="spellStart"/>
                        <w:r w:rsidRPr="001D0B24">
                          <w:rPr>
                            <w:b/>
                          </w:rPr>
                          <w:t>Organisation</w:t>
                        </w:r>
                        <w:proofErr w:type="spellEnd"/>
                        <w:r w:rsidRPr="001D0B24">
                          <w:rPr>
                            <w:b/>
                          </w:rPr>
                          <w:t xml:space="preserve">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34" type="#_x0000_t34" style="position:absolute;left:16393;top:6685;width:6585;height:1892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6PEMQAAADbAAAADwAAAGRycy9kb3ducmV2LnhtbESPQWvCQBSE70L/w/IK3sxGsSFEN6Et&#10;rXjpwdh6fmSfSdrs25DdxvjvuwXB4zAz3zDbYjKdGGlwrWUFyygGQVxZ3XKt4PP4vkhBOI+ssbNM&#10;Cq7koMgfZlvMtL3wgcbS1yJA2GWooPG+z6R0VUMGXWR74uCd7WDQBznUUg94CXDTyVUcJ9Jgy2Gh&#10;wZ5eG6p+yl+jYCy/26+lOb98XJOUx/TtaXdKeqXmj9PzBoSnyd/Dt/ZeK1it4f9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Ho8QxAAAANsAAAAPAAAAAAAAAAAA&#10;AAAAAKECAABkcnMvZG93bnJldi54bWxQSwUGAAAAAAQABAD5AAAAkgMAAAAA&#10;"/>
                <v:rect id="Rectangle 29" o:spid="_x0000_s1035" style="position:absolute;left:5715;top:5715;width:46863;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HycQA&#10;AADbAAAADwAAAGRycy9kb3ducmV2LnhtbESPQWvCQBSE7wX/w/IEL1I3sTRKdBURFKGnWhG8PbLP&#10;bDD7NmRXE/+9Wyj0OMzMN8xy3dtaPKj1lWMF6SQBQVw4XXGp4PSze5+D8AFZY+2YFDzJw3o1eFti&#10;rl3H3/Q4hlJECPscFZgQmlxKXxiy6CeuIY7e1bUWQ5RtKXWLXYTbWk6TJJMWK44LBhvaGipux7tV&#10;sL/6S0bpV5p1H/vmZGbn8Wx8Vmo07DcLEIH68B/+ax+0gukn/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lB8nEAAAA2wAAAA8AAAAAAAAAAAAAAAAAmAIAAGRycy9k&#10;b3ducmV2LnhtbFBLBQYAAAAABAAEAPUAAACJAwAAAAA=&#10;" fillcolor="#f90">
                  <v:shadow on="t" opacity=".5" offset="6pt,6pt"/>
                  <v:textbox>
                    <w:txbxContent>
                      <w:p w14:paraId="32E2CAE2" w14:textId="629D5B84" w:rsidR="00A6026A" w:rsidRDefault="00A6026A" w:rsidP="0093735D">
                        <w:pPr>
                          <w:jc w:val="center"/>
                          <w:rPr>
                            <w:b/>
                          </w:rPr>
                        </w:pPr>
                        <w:r>
                          <w:rPr>
                            <w:b/>
                          </w:rPr>
                          <w:t>U</w:t>
                        </w:r>
                        <w:r w:rsidR="0093735D">
                          <w:rPr>
                            <w:b/>
                          </w:rPr>
                          <w:t xml:space="preserve">NV </w:t>
                        </w:r>
                        <w:proofErr w:type="spellStart"/>
                        <w:r w:rsidR="0093735D">
                          <w:rPr>
                            <w:b/>
                          </w:rPr>
                          <w:t>Programme</w:t>
                        </w:r>
                        <w:proofErr w:type="spellEnd"/>
                        <w:r w:rsidR="0093735D">
                          <w:rPr>
                            <w:b/>
                          </w:rPr>
                          <w:t xml:space="preserve"> Advisory </w:t>
                        </w:r>
                        <w:r>
                          <w:rPr>
                            <w:b/>
                          </w:rPr>
                          <w:t>Board</w:t>
                        </w:r>
                      </w:p>
                    </w:txbxContent>
                  </v:textbox>
                </v:rect>
                <v:rect id="Rectangle 30" o:spid="_x0000_s1036" style="position:absolute;left:5715;top:8343;width:46863;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ARMUA&#10;AADbAAAADwAAAGRycy9kb3ducmV2LnhtbESPQWuDQBSE74X+h+UFcmvW5CDRZhNCidBTW5MePD7c&#10;VxXdt9bdqOmv7wYKPQ4z8w2zO8ymEyMNrrGsYL2KQBCXVjdcKfi8ZE9bEM4ja+wsk4IbOTjsHx92&#10;mGo7cU7j2VciQNilqKD2vk+ldGVNBt3K9sTB+7KDQR/kUEk94BTgppObKIqlwYbDQo09vdRUtuer&#10;UdAnWdEd86ioPvz720+enL7bqVVquZiPzyA8zf4//Nd+1Qo2Mdy/hB8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ABExQAAANsAAAAPAAAAAAAAAAAAAAAAAJgCAABkcnMv&#10;ZG93bnJldi54bWxQSwUGAAAAAAQABAD1AAAAigMAAAAA&#10;" fillcolor="#ffc91d">
                  <v:shadow on="t" opacity=".5" offset="6pt,6pt"/>
                  <v:textbox>
                    <w:txbxContent>
                      <w:p w14:paraId="025B11AD" w14:textId="77777777" w:rsidR="00A6026A" w:rsidRPr="004A512C" w:rsidRDefault="00A6026A" w:rsidP="004E03BF">
                        <w:pPr>
                          <w:spacing w:after="120"/>
                          <w:jc w:val="center"/>
                          <w:rPr>
                            <w:sz w:val="18"/>
                            <w:szCs w:val="18"/>
                          </w:rPr>
                        </w:pPr>
                        <w:r>
                          <w:rPr>
                            <w:sz w:val="18"/>
                            <w:szCs w:val="18"/>
                          </w:rPr>
                          <w:t>Chiefs – DPS, PCS, RMSS</w:t>
                        </w:r>
                      </w:p>
                    </w:txbxContent>
                  </v:textbox>
                </v:rect>
                <w10:anchorlock/>
              </v:group>
            </w:pict>
          </mc:Fallback>
        </mc:AlternateContent>
      </w:r>
    </w:p>
    <w:p w14:paraId="476DE9C3" w14:textId="77777777" w:rsidR="004E03BF" w:rsidRPr="000A7174" w:rsidRDefault="004E03BF" w:rsidP="004E03BF">
      <w:pPr>
        <w:ind w:left="576" w:right="576"/>
        <w:jc w:val="both"/>
        <w:rPr>
          <w:rFonts w:ascii="Arial" w:hAnsi="Arial" w:cs="Arial"/>
          <w:b/>
          <w:sz w:val="21"/>
          <w:szCs w:val="21"/>
          <w:u w:val="single"/>
        </w:rPr>
      </w:pPr>
      <w:r w:rsidRPr="000A7174">
        <w:rPr>
          <w:rFonts w:ascii="Arial" w:hAnsi="Arial" w:cs="Arial"/>
          <w:b/>
          <w:sz w:val="21"/>
          <w:szCs w:val="21"/>
          <w:u w:val="single"/>
        </w:rPr>
        <w:t>Project Board:</w:t>
      </w:r>
    </w:p>
    <w:p w14:paraId="5EADACAA" w14:textId="77777777" w:rsidR="004E03BF" w:rsidRPr="000A7174" w:rsidRDefault="004E03BF" w:rsidP="004E03BF">
      <w:pPr>
        <w:spacing w:after="120"/>
        <w:ind w:left="576" w:right="576"/>
        <w:jc w:val="both"/>
        <w:rPr>
          <w:rFonts w:ascii="Arial" w:hAnsi="Arial" w:cs="Arial"/>
          <w:sz w:val="21"/>
          <w:szCs w:val="21"/>
        </w:rPr>
      </w:pPr>
      <w:r w:rsidRPr="000A7174">
        <w:rPr>
          <w:rFonts w:ascii="Arial" w:hAnsi="Arial" w:cs="Arial"/>
          <w:sz w:val="21"/>
          <w:szCs w:val="21"/>
        </w:rPr>
        <w:t xml:space="preserve">The Project Board is the group responsible for making by consensus management decisions for a project when guidance is required by the Project Manager, including approval of project plans and revisions. </w:t>
      </w:r>
      <w:r w:rsidRPr="000A7174">
        <w:rPr>
          <w:rFonts w:ascii="Arial" w:hAnsi="Arial" w:cs="Arial"/>
          <w:color w:val="000000"/>
          <w:sz w:val="21"/>
          <w:szCs w:val="21"/>
        </w:rPr>
        <w:t>In order to ensure UNV’s ultimate accountability, Project Board decisions</w:t>
      </w:r>
      <w:r w:rsidRPr="000A7174" w:rsidDel="009D4040">
        <w:rPr>
          <w:rFonts w:ascii="Arial" w:hAnsi="Arial" w:cs="Arial"/>
          <w:color w:val="000000"/>
          <w:sz w:val="21"/>
          <w:szCs w:val="21"/>
        </w:rPr>
        <w:t xml:space="preserve"> </w:t>
      </w:r>
      <w:r w:rsidRPr="000A7174">
        <w:rPr>
          <w:rFonts w:ascii="Arial" w:hAnsi="Arial" w:cs="Arial"/>
          <w:color w:val="000000"/>
          <w:sz w:val="21"/>
          <w:szCs w:val="21"/>
        </w:rPr>
        <w:t>should be made in accordance to standards</w:t>
      </w:r>
      <w:r w:rsidRPr="000A7174">
        <w:rPr>
          <w:rStyle w:val="FootnoteReference"/>
          <w:rFonts w:ascii="Arial" w:hAnsi="Arial" w:cs="Arial"/>
          <w:color w:val="000000"/>
          <w:sz w:val="21"/>
          <w:szCs w:val="21"/>
        </w:rPr>
        <w:footnoteReference w:id="2"/>
      </w:r>
      <w:r w:rsidRPr="000A7174">
        <w:rPr>
          <w:rFonts w:ascii="Arial" w:hAnsi="Arial" w:cs="Arial"/>
          <w:color w:val="000000"/>
          <w:sz w:val="21"/>
          <w:szCs w:val="21"/>
        </w:rPr>
        <w:t xml:space="preserve"> that shall ensure best value to money, fairness, integrity transparency and effective international competition. In case a consensus cannot be reached, final decision shall rest with the Chief of DPS.</w:t>
      </w:r>
      <w:r w:rsidRPr="000A7174">
        <w:rPr>
          <w:rFonts w:ascii="Arial" w:hAnsi="Arial" w:cs="Arial"/>
          <w:color w:val="000080"/>
          <w:sz w:val="21"/>
          <w:szCs w:val="21"/>
        </w:rPr>
        <w:t xml:space="preserve"> </w:t>
      </w:r>
      <w:r w:rsidRPr="000A7174">
        <w:rPr>
          <w:rFonts w:ascii="Arial" w:hAnsi="Arial" w:cs="Arial"/>
          <w:sz w:val="21"/>
          <w:szCs w:val="21"/>
        </w:rPr>
        <w:t>Project reviews by this group are made at designated decision points during the running of a project, or as necessary when raised by the Project Manager. This group is consulted by the Project Manager for decisions when PM tolerances (normally in terms of time and budget) have been exceeded.</w:t>
      </w:r>
    </w:p>
    <w:p w14:paraId="47C5D2E5" w14:textId="77777777" w:rsidR="004E03BF" w:rsidRPr="000A7174" w:rsidRDefault="004E03BF" w:rsidP="004E03BF">
      <w:pPr>
        <w:spacing w:after="240"/>
        <w:ind w:left="576" w:right="576"/>
        <w:jc w:val="both"/>
        <w:rPr>
          <w:rFonts w:ascii="Arial" w:hAnsi="Arial" w:cs="Arial"/>
          <w:sz w:val="21"/>
          <w:szCs w:val="21"/>
        </w:rPr>
      </w:pPr>
      <w:r w:rsidRPr="000A7174">
        <w:rPr>
          <w:rFonts w:ascii="Arial" w:hAnsi="Arial" w:cs="Arial"/>
          <w:sz w:val="21"/>
          <w:szCs w:val="21"/>
        </w:rPr>
        <w:t>Based on the approved Annual Work Plan (AWP), the Project Board may review and approve project quarterly plans when required and authorizes any major deviation from these agreed quarterly plans.  It is the authority that signs off the completion of each quarterly plan as well as authorizes the start of the next quarterly plan. It ensures that required resources are committed and arbitrates on any conflicts within the project or negotiates a solution to any problems between the project and external bodies.  In addition, it approves the appointment and responsibilities of the Project Manager and any delegation of its Project Assurance responsibilities.</w:t>
      </w:r>
    </w:p>
    <w:p w14:paraId="0B386C91" w14:textId="77777777" w:rsidR="004E03BF" w:rsidRPr="000A7174" w:rsidRDefault="004E03BF" w:rsidP="004E03BF">
      <w:pPr>
        <w:ind w:left="576" w:right="576"/>
        <w:jc w:val="both"/>
        <w:rPr>
          <w:rFonts w:ascii="Arial" w:hAnsi="Arial" w:cs="Arial"/>
          <w:b/>
          <w:sz w:val="21"/>
          <w:szCs w:val="21"/>
          <w:u w:val="single"/>
        </w:rPr>
      </w:pPr>
      <w:r w:rsidRPr="000A7174">
        <w:rPr>
          <w:rFonts w:ascii="Arial" w:hAnsi="Arial" w:cs="Arial"/>
          <w:b/>
          <w:sz w:val="21"/>
          <w:szCs w:val="21"/>
          <w:u w:val="single"/>
        </w:rPr>
        <w:t>Project Manager:</w:t>
      </w:r>
    </w:p>
    <w:p w14:paraId="0EA9B432" w14:textId="51D87023" w:rsidR="004E03BF" w:rsidRPr="000A7174" w:rsidRDefault="004E03BF" w:rsidP="007B22CA">
      <w:pPr>
        <w:spacing w:after="120"/>
        <w:ind w:left="576" w:right="576"/>
        <w:jc w:val="both"/>
        <w:rPr>
          <w:rFonts w:ascii="Arial" w:hAnsi="Arial" w:cs="Arial"/>
          <w:sz w:val="21"/>
          <w:szCs w:val="21"/>
        </w:rPr>
      </w:pPr>
      <w:r w:rsidRPr="000A7174">
        <w:rPr>
          <w:rFonts w:ascii="Arial" w:hAnsi="Arial" w:cs="Arial"/>
          <w:sz w:val="21"/>
          <w:szCs w:val="21"/>
        </w:rPr>
        <w:t xml:space="preserve">The Project Manager with support from the UNV Programme Officer will have the authority to run the project on a day-to-day basis and is responsible for day-to-day management and decision-making for the project, within the constraints laid down by the Project Board. In addition, the Project Manager will ensure that the necessary programming, financial and legal procedures are followed. The Project Manager will also assume the responsibility of liaison / interface with different UNV sections and other partners, to coordinate the implementation and monitoring of the project. The Project Manager’s prime responsibility is to ensure that the </w:t>
      </w:r>
      <w:r w:rsidRPr="000A7174">
        <w:rPr>
          <w:rFonts w:ascii="Arial" w:hAnsi="Arial" w:cs="Arial"/>
          <w:sz w:val="21"/>
          <w:szCs w:val="21"/>
        </w:rPr>
        <w:lastRenderedPageBreak/>
        <w:t>project procedures follows the results specified in the project document, to the required standard of quality and within the specified constraints of time and cost.</w:t>
      </w:r>
    </w:p>
    <w:p w14:paraId="1F729A83" w14:textId="77777777" w:rsidR="004E03BF" w:rsidRPr="000A7174" w:rsidRDefault="004E03BF" w:rsidP="004E03BF">
      <w:pPr>
        <w:spacing w:after="120"/>
        <w:ind w:left="576" w:right="576"/>
        <w:jc w:val="both"/>
        <w:rPr>
          <w:rFonts w:ascii="Arial" w:hAnsi="Arial" w:cs="Arial"/>
          <w:sz w:val="21"/>
          <w:szCs w:val="21"/>
        </w:rPr>
      </w:pPr>
      <w:r w:rsidRPr="000A7174">
        <w:rPr>
          <w:rFonts w:ascii="Arial" w:hAnsi="Arial" w:cs="Arial"/>
          <w:sz w:val="21"/>
          <w:szCs w:val="21"/>
        </w:rPr>
        <w:t>The Project Manager for this project will be Portfolio Manager for South Asia at UNV headquarters.</w:t>
      </w:r>
    </w:p>
    <w:p w14:paraId="0A9E5DD9" w14:textId="77777777" w:rsidR="004E03BF" w:rsidRPr="000A7174" w:rsidRDefault="004E03BF" w:rsidP="004E03BF">
      <w:pPr>
        <w:ind w:left="576" w:right="576"/>
        <w:jc w:val="both"/>
        <w:rPr>
          <w:rFonts w:ascii="Arial" w:hAnsi="Arial" w:cs="Arial"/>
          <w:b/>
          <w:sz w:val="21"/>
          <w:szCs w:val="21"/>
          <w:u w:val="single"/>
        </w:rPr>
      </w:pPr>
      <w:r w:rsidRPr="000A7174">
        <w:rPr>
          <w:rFonts w:ascii="Arial" w:hAnsi="Arial" w:cs="Arial"/>
          <w:b/>
          <w:sz w:val="21"/>
          <w:szCs w:val="21"/>
          <w:u w:val="single"/>
        </w:rPr>
        <w:t>Project Assurance:</w:t>
      </w:r>
    </w:p>
    <w:p w14:paraId="78830188" w14:textId="7752D391" w:rsidR="004E03BF" w:rsidRPr="000A7174" w:rsidRDefault="004E03BF" w:rsidP="007B22CA">
      <w:pPr>
        <w:spacing w:after="120"/>
        <w:ind w:left="576" w:right="576"/>
        <w:jc w:val="both"/>
        <w:rPr>
          <w:rFonts w:ascii="Arial" w:hAnsi="Arial" w:cs="Arial"/>
          <w:sz w:val="21"/>
          <w:szCs w:val="21"/>
        </w:rPr>
      </w:pPr>
      <w:r w:rsidRPr="000A7174">
        <w:rPr>
          <w:rFonts w:ascii="Arial" w:hAnsi="Arial" w:cs="Arial"/>
          <w:sz w:val="21"/>
          <w:szCs w:val="21"/>
        </w:rPr>
        <w:t>Project Assurance is the responsibility of each Project Board member; however, the role is delegated to the Chief of DPS. The project assurance role supports the Project Board by carrying out objective and independent project oversight and monitoring functions. This role ensures appropriate project management milestones are managed and completed. Project Assurance has to be independent of the Project Manager; therefore, the Project Board cannot delegate any of its assurance responsibilities to the Project Manager.</w:t>
      </w:r>
    </w:p>
    <w:p w14:paraId="54DEA4FB" w14:textId="77777777" w:rsidR="004E03BF" w:rsidRPr="000A7174" w:rsidRDefault="004E03BF" w:rsidP="004E03BF">
      <w:pPr>
        <w:spacing w:after="120"/>
        <w:ind w:left="576" w:right="576"/>
        <w:jc w:val="both"/>
        <w:rPr>
          <w:rFonts w:ascii="Arial" w:hAnsi="Arial" w:cs="Arial"/>
          <w:b/>
          <w:bCs/>
          <w:iCs/>
          <w:sz w:val="21"/>
          <w:szCs w:val="21"/>
        </w:rPr>
      </w:pPr>
    </w:p>
    <w:p w14:paraId="7C6C24A5" w14:textId="77777777" w:rsidR="004E03BF" w:rsidRPr="000A7174" w:rsidRDefault="004E03BF" w:rsidP="004E03BF">
      <w:pPr>
        <w:ind w:left="576" w:right="576"/>
        <w:jc w:val="both"/>
        <w:rPr>
          <w:rFonts w:ascii="Arial" w:hAnsi="Arial" w:cs="Arial"/>
          <w:b/>
          <w:sz w:val="21"/>
          <w:szCs w:val="21"/>
          <w:u w:val="single"/>
        </w:rPr>
      </w:pPr>
      <w:r w:rsidRPr="000A7174">
        <w:rPr>
          <w:rFonts w:ascii="Arial" w:hAnsi="Arial" w:cs="Arial"/>
          <w:b/>
          <w:sz w:val="21"/>
          <w:szCs w:val="21"/>
          <w:u w:val="single"/>
        </w:rPr>
        <w:t xml:space="preserve">Project Support:  </w:t>
      </w:r>
    </w:p>
    <w:p w14:paraId="5BC6CA9F" w14:textId="77777777" w:rsidR="004E03BF" w:rsidRPr="000A7174" w:rsidRDefault="004E03BF" w:rsidP="004E03BF">
      <w:pPr>
        <w:spacing w:after="120"/>
        <w:ind w:left="576" w:right="576"/>
        <w:jc w:val="both"/>
        <w:rPr>
          <w:rFonts w:ascii="Arial" w:hAnsi="Arial" w:cs="Arial"/>
          <w:bCs/>
          <w:iCs/>
          <w:sz w:val="21"/>
          <w:szCs w:val="21"/>
        </w:rPr>
      </w:pPr>
      <w:r w:rsidRPr="000A7174">
        <w:rPr>
          <w:rFonts w:ascii="Arial" w:hAnsi="Arial" w:cs="Arial"/>
          <w:bCs/>
          <w:iCs/>
          <w:sz w:val="21"/>
          <w:szCs w:val="21"/>
        </w:rPr>
        <w:t xml:space="preserve">The Project Support role provides project administration, management and technical support to the Project Manager as required by the needs of the project or Project Manager. The provision of any Project Support on a formal basis is optional.  It is necessary to keep Project Support and Project Assurance roles separate in order to maintain the independence of Project Assurance. </w:t>
      </w:r>
    </w:p>
    <w:p w14:paraId="74581930" w14:textId="77777777" w:rsidR="004E03BF" w:rsidRPr="000A7174" w:rsidRDefault="004E03BF" w:rsidP="007B22CA">
      <w:pPr>
        <w:spacing w:after="240"/>
        <w:ind w:left="576" w:right="576"/>
        <w:jc w:val="both"/>
        <w:rPr>
          <w:rFonts w:ascii="Arial" w:hAnsi="Arial" w:cs="Arial"/>
          <w:bCs/>
          <w:iCs/>
          <w:sz w:val="21"/>
          <w:szCs w:val="21"/>
        </w:rPr>
      </w:pPr>
      <w:r w:rsidRPr="000A7174">
        <w:rPr>
          <w:rFonts w:ascii="Arial" w:hAnsi="Arial" w:cs="Arial"/>
          <w:bCs/>
          <w:iCs/>
          <w:sz w:val="21"/>
          <w:szCs w:val="21"/>
        </w:rPr>
        <w:t>The administrative support needed for this project will be supported by a Portfolio Associate for South Asia at UNV headquarters.</w:t>
      </w:r>
    </w:p>
    <w:sectPr w:rsidR="004E03BF" w:rsidRPr="000A7174" w:rsidSect="004E03BF">
      <w:pgSz w:w="11906" w:h="16838" w:code="9"/>
      <w:pgMar w:top="864" w:right="274" w:bottom="864" w:left="245"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7D21D" w14:textId="77777777" w:rsidR="000D7930" w:rsidRDefault="000D7930">
      <w:r>
        <w:separator/>
      </w:r>
    </w:p>
  </w:endnote>
  <w:endnote w:type="continuationSeparator" w:id="0">
    <w:p w14:paraId="193F9486" w14:textId="77777777" w:rsidR="000D7930" w:rsidRDefault="000D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BE-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18D70" w14:textId="77777777" w:rsidR="000D7930" w:rsidRDefault="000D7930">
      <w:r>
        <w:separator/>
      </w:r>
    </w:p>
  </w:footnote>
  <w:footnote w:type="continuationSeparator" w:id="0">
    <w:p w14:paraId="35F30060" w14:textId="77777777" w:rsidR="000D7930" w:rsidRDefault="000D7930">
      <w:r>
        <w:continuationSeparator/>
      </w:r>
    </w:p>
  </w:footnote>
  <w:footnote w:id="1">
    <w:p w14:paraId="6978B72C" w14:textId="77777777" w:rsidR="00017327" w:rsidRPr="002B3786" w:rsidRDefault="00017327" w:rsidP="00017327">
      <w:pPr>
        <w:pStyle w:val="ListParagraph"/>
        <w:numPr>
          <w:ilvl w:val="0"/>
          <w:numId w:val="37"/>
        </w:numPr>
        <w:ind w:left="180" w:hanging="180"/>
        <w:rPr>
          <w:rFonts w:asciiTheme="minorHAnsi" w:hAnsiTheme="minorHAnsi"/>
          <w:sz w:val="20"/>
          <w:szCs w:val="20"/>
        </w:rPr>
      </w:pPr>
      <w:r>
        <w:rPr>
          <w:rStyle w:val="FootnoteReference"/>
        </w:rPr>
        <w:footnoteRef/>
      </w:r>
      <w:r>
        <w:t xml:space="preserve"> </w:t>
      </w:r>
      <w:r>
        <w:rPr>
          <w:rFonts w:asciiTheme="minorHAnsi" w:hAnsiTheme="minorHAnsi"/>
          <w:sz w:val="20"/>
          <w:szCs w:val="20"/>
        </w:rPr>
        <w:t xml:space="preserve">DEOC serves as a </w:t>
      </w:r>
      <w:r w:rsidRPr="002B3786">
        <w:rPr>
          <w:rFonts w:asciiTheme="minorHAnsi" w:hAnsiTheme="minorHAnsi"/>
          <w:sz w:val="20"/>
          <w:szCs w:val="20"/>
        </w:rPr>
        <w:t>secretariat to DDRC</w:t>
      </w:r>
      <w:r>
        <w:rPr>
          <w:rFonts w:asciiTheme="minorHAnsi" w:hAnsiTheme="minorHAnsi"/>
          <w:sz w:val="20"/>
          <w:szCs w:val="20"/>
        </w:rPr>
        <w:t xml:space="preserve"> and</w:t>
      </w:r>
      <w:r w:rsidRPr="002B3786">
        <w:rPr>
          <w:rFonts w:asciiTheme="minorHAnsi" w:hAnsiTheme="minorHAnsi"/>
          <w:sz w:val="20"/>
          <w:szCs w:val="20"/>
        </w:rPr>
        <w:t xml:space="preserve"> coordinates DPRP review process</w:t>
      </w:r>
      <w:r>
        <w:rPr>
          <w:rFonts w:asciiTheme="minorHAnsi" w:hAnsiTheme="minorHAnsi"/>
          <w:sz w:val="20"/>
          <w:szCs w:val="20"/>
        </w:rPr>
        <w:t>es</w:t>
      </w:r>
      <w:r w:rsidRPr="002B3786">
        <w:rPr>
          <w:rFonts w:asciiTheme="minorHAnsi" w:hAnsiTheme="minorHAnsi"/>
          <w:sz w:val="20"/>
          <w:szCs w:val="20"/>
        </w:rPr>
        <w:t xml:space="preserve"> </w:t>
      </w:r>
    </w:p>
    <w:p w14:paraId="57180387" w14:textId="77777777" w:rsidR="00017327" w:rsidRDefault="00017327" w:rsidP="00017327">
      <w:pPr>
        <w:pStyle w:val="FootnoteText"/>
      </w:pPr>
    </w:p>
  </w:footnote>
  <w:footnote w:id="2">
    <w:p w14:paraId="2231B361" w14:textId="77777777" w:rsidR="00A6026A" w:rsidRPr="00A04784" w:rsidRDefault="00A6026A" w:rsidP="004E03BF">
      <w:pPr>
        <w:pStyle w:val="FRR-regulation"/>
        <w:rPr>
          <w:b w:val="0"/>
          <w:color w:val="auto"/>
          <w:sz w:val="16"/>
          <w:szCs w:val="16"/>
        </w:rPr>
      </w:pPr>
      <w:r w:rsidRPr="00A04784">
        <w:rPr>
          <w:rStyle w:val="FootnoteReference"/>
          <w:color w:val="auto"/>
          <w:sz w:val="16"/>
          <w:szCs w:val="16"/>
        </w:rPr>
        <w:footnoteRef/>
      </w:r>
      <w:r w:rsidRPr="00A04784">
        <w:rPr>
          <w:color w:val="auto"/>
          <w:sz w:val="16"/>
          <w:szCs w:val="16"/>
        </w:rPr>
        <w:t xml:space="preserve"> </w:t>
      </w:r>
      <w:bookmarkStart w:id="3" w:name="_Toc97717850"/>
      <w:bookmarkStart w:id="4" w:name="_Toc97717953"/>
      <w:r w:rsidRPr="00A04784">
        <w:rPr>
          <w:b w:val="0"/>
          <w:color w:val="auto"/>
          <w:sz w:val="16"/>
          <w:szCs w:val="16"/>
        </w:rPr>
        <w:t>UNDP Financial Rules and Regulations: Chapter E, Regulation 16.05:</w:t>
      </w:r>
      <w:bookmarkEnd w:id="3"/>
      <w:bookmarkEnd w:id="4"/>
      <w:r w:rsidRPr="00A04784">
        <w:rPr>
          <w:b w:val="0"/>
          <w:color w:val="auto"/>
          <w:sz w:val="16"/>
          <w:szCs w:val="16"/>
        </w:rPr>
        <w:t xml:space="preserve"> a) The administration by executing entities or, under the harmonized operational modalities, implementing partners, of resources obtained from or through UNDP shall be carried out under their respective financial regulations, rules, practices and procedures only to the extent that they do not contravene the principles of the Financial Regulations and Rules of UNDP.  b) Where the financial governance of an executing entity or, under the harmonized operational modalities, implementing partner, does not provide the required guidance to ensure best value for money, fairness, integrity, transparency, and effective international competition, which of UNDP shall apply.</w:t>
      </w:r>
    </w:p>
    <w:p w14:paraId="67BB6461" w14:textId="77777777" w:rsidR="00A6026A" w:rsidRDefault="00A6026A" w:rsidP="004E03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5EDB0" w14:textId="44A0B14E" w:rsidR="00A6026A" w:rsidRDefault="00A6026A">
    <w:pPr>
      <w:pStyle w:val="Header"/>
    </w:pPr>
    <w:r>
      <w:rPr>
        <w:rFonts w:cs="Arial"/>
        <w:b/>
        <w:noProof/>
      </w:rPr>
      <w:drawing>
        <wp:anchor distT="152400" distB="152400" distL="152400" distR="152400" simplePos="0" relativeHeight="251659264" behindDoc="1" locked="0" layoutInCell="1" allowOverlap="1" wp14:anchorId="63BEDC1E" wp14:editId="5442313F">
          <wp:simplePos x="0" y="0"/>
          <wp:positionH relativeFrom="margin">
            <wp:posOffset>-221249</wp:posOffset>
          </wp:positionH>
          <wp:positionV relativeFrom="page">
            <wp:posOffset>30822</wp:posOffset>
          </wp:positionV>
          <wp:extent cx="7690750" cy="719049"/>
          <wp:effectExtent l="0" t="0" r="5715" b="5080"/>
          <wp:wrapNone/>
          <wp:docPr id="1" name="Picture 1" descr="UNV_Emblem_EN_A4Vertical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V_Emblem_EN_A4Vertical_tag_RGB"/>
                  <pic:cNvPicPr>
                    <a:picLocks noChangeAspect="1" noChangeArrowheads="1"/>
                  </pic:cNvPicPr>
                </pic:nvPicPr>
                <pic:blipFill>
                  <a:blip r:embed="rId1" cstate="print">
                    <a:extLst>
                      <a:ext uri="{28A0092B-C50C-407E-A947-70E740481C1C}">
                        <a14:useLocalDpi xmlns:a14="http://schemas.microsoft.com/office/drawing/2010/main" val="0"/>
                      </a:ext>
                    </a:extLst>
                  </a:blip>
                  <a:srcRect l="533" r="10130"/>
                  <a:stretch>
                    <a:fillRect/>
                  </a:stretch>
                </pic:blipFill>
                <pic:spPr bwMode="auto">
                  <a:xfrm>
                    <a:off x="0" y="0"/>
                    <a:ext cx="7734263" cy="7231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C654" w14:textId="243DAC22" w:rsidR="00A6026A" w:rsidRDefault="00A60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BFE"/>
    <w:multiLevelType w:val="hybridMultilevel"/>
    <w:tmpl w:val="652A67FE"/>
    <w:lvl w:ilvl="0" w:tplc="74BCE11C">
      <w:start w:val="1"/>
      <w:numFmt w:val="decimal"/>
      <w:lvlText w:val="%1."/>
      <w:lvlJc w:val="left"/>
      <w:pPr>
        <w:ind w:left="360" w:hanging="360"/>
      </w:pPr>
      <w:rPr>
        <w:rFonts w:ascii="Arial" w:hAnsi="Arial" w:cs="Arial" w:hint="default"/>
        <w:b/>
        <w:bCs/>
        <w:i w:val="0"/>
        <w:iCs w:val="0"/>
        <w:color w:val="auto"/>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68C8"/>
    <w:multiLevelType w:val="hybridMultilevel"/>
    <w:tmpl w:val="0F103826"/>
    <w:lvl w:ilvl="0" w:tplc="08090019">
      <w:start w:val="1"/>
      <w:numFmt w:val="lowerLetter"/>
      <w:lvlText w:val="%1."/>
      <w:lvlJc w:val="left"/>
      <w:pPr>
        <w:ind w:left="1440" w:hanging="720"/>
      </w:pPr>
      <w:rPr>
        <w:rFonts w:hint="default"/>
      </w:rPr>
    </w:lvl>
    <w:lvl w:ilvl="1" w:tplc="0809001B">
      <w:start w:val="1"/>
      <w:numFmt w:val="lowerRoman"/>
      <w:lvlText w:val="%2."/>
      <w:lvlJc w:val="right"/>
      <w:pPr>
        <w:ind w:left="1800" w:hanging="360"/>
      </w:pPr>
    </w:lvl>
    <w:lvl w:ilvl="2" w:tplc="0409001B">
      <w:start w:val="1"/>
      <w:numFmt w:val="lowerRoman"/>
      <w:lvlText w:val="%3."/>
      <w:lvlJc w:val="right"/>
      <w:pPr>
        <w:ind w:left="2520" w:hanging="180"/>
      </w:pPr>
    </w:lvl>
    <w:lvl w:ilvl="3" w:tplc="08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53421"/>
    <w:multiLevelType w:val="hybridMultilevel"/>
    <w:tmpl w:val="22BAA5A2"/>
    <w:lvl w:ilvl="0" w:tplc="D39C8A9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2512"/>
    <w:multiLevelType w:val="hybridMultilevel"/>
    <w:tmpl w:val="727C8A24"/>
    <w:lvl w:ilvl="0" w:tplc="0832AB66">
      <w:start w:val="1"/>
      <w:numFmt w:val="decimal"/>
      <w:lvlText w:val="%1)"/>
      <w:lvlJc w:val="left"/>
      <w:pPr>
        <w:ind w:left="1125" w:hanging="360"/>
      </w:pPr>
      <w:rPr>
        <w:rFonts w:hint="default"/>
        <w:b w:val="0"/>
        <w:bCs w:val="0"/>
        <w:sz w:val="20"/>
        <w:szCs w:val="2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0C4B57A4"/>
    <w:multiLevelType w:val="hybridMultilevel"/>
    <w:tmpl w:val="5CF0B8DC"/>
    <w:lvl w:ilvl="0" w:tplc="360020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9619D"/>
    <w:multiLevelType w:val="hybridMultilevel"/>
    <w:tmpl w:val="887201B6"/>
    <w:lvl w:ilvl="0" w:tplc="E35E37D6">
      <w:start w:val="1"/>
      <w:numFmt w:val="upperRoman"/>
      <w:lvlText w:val="%1."/>
      <w:lvlJc w:val="left"/>
      <w:pPr>
        <w:ind w:left="1080" w:hanging="72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327BB"/>
    <w:multiLevelType w:val="multilevel"/>
    <w:tmpl w:val="C3AC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1277A5"/>
    <w:multiLevelType w:val="hybridMultilevel"/>
    <w:tmpl w:val="524A441E"/>
    <w:lvl w:ilvl="0" w:tplc="04090003">
      <w:start w:val="1"/>
      <w:numFmt w:val="bullet"/>
      <w:lvlText w:val="o"/>
      <w:lvlJc w:val="left"/>
      <w:pPr>
        <w:tabs>
          <w:tab w:val="num" w:pos="720"/>
        </w:tabs>
        <w:ind w:left="720" w:hanging="720"/>
      </w:pPr>
      <w:rPr>
        <w:rFonts w:ascii="Courier New" w:hAnsi="Courier New" w:cs="Courier New" w:hint="default"/>
        <w:color w:val="auto"/>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01FB3"/>
    <w:multiLevelType w:val="hybridMultilevel"/>
    <w:tmpl w:val="8C367D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897B2F"/>
    <w:multiLevelType w:val="hybridMultilevel"/>
    <w:tmpl w:val="1F320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A230BE"/>
    <w:multiLevelType w:val="multilevel"/>
    <w:tmpl w:val="3AC4D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C34D5F"/>
    <w:multiLevelType w:val="hybridMultilevel"/>
    <w:tmpl w:val="F934C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8B7C60"/>
    <w:multiLevelType w:val="hybridMultilevel"/>
    <w:tmpl w:val="9CB433FE"/>
    <w:lvl w:ilvl="0" w:tplc="3B823CC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3171D"/>
    <w:multiLevelType w:val="hybridMultilevel"/>
    <w:tmpl w:val="D3F4B644"/>
    <w:lvl w:ilvl="0" w:tplc="175806E6">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42158A"/>
    <w:multiLevelType w:val="hybridMultilevel"/>
    <w:tmpl w:val="0A8ACD18"/>
    <w:lvl w:ilvl="0" w:tplc="457890B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EB38C6"/>
    <w:multiLevelType w:val="hybridMultilevel"/>
    <w:tmpl w:val="8D3A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44AAA"/>
    <w:multiLevelType w:val="hybridMultilevel"/>
    <w:tmpl w:val="32A65CB8"/>
    <w:lvl w:ilvl="0" w:tplc="7754545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50327"/>
    <w:multiLevelType w:val="hybridMultilevel"/>
    <w:tmpl w:val="5BBA513C"/>
    <w:lvl w:ilvl="0" w:tplc="457890B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B1AED"/>
    <w:multiLevelType w:val="hybridMultilevel"/>
    <w:tmpl w:val="2E026AE4"/>
    <w:lvl w:ilvl="0" w:tplc="E3EA1F4C">
      <w:start w:val="1"/>
      <w:numFmt w:val="upperLetter"/>
      <w:lvlText w:val="%1."/>
      <w:lvlJc w:val="left"/>
      <w:pPr>
        <w:ind w:left="360" w:hanging="360"/>
      </w:pPr>
      <w:rPr>
        <w:b/>
        <w:color w:val="1F497D"/>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7E30403"/>
    <w:multiLevelType w:val="hybridMultilevel"/>
    <w:tmpl w:val="18AA81CC"/>
    <w:lvl w:ilvl="0" w:tplc="07441672">
      <w:start w:val="1"/>
      <w:numFmt w:val="decimal"/>
      <w:lvlText w:val="%1."/>
      <w:lvlJc w:val="left"/>
      <w:pPr>
        <w:ind w:left="360" w:hanging="360"/>
      </w:pPr>
      <w:rPr>
        <w:rFonts w:ascii="Arial" w:hAnsi="Arial" w:cs="Arial" w:hint="default"/>
        <w:b/>
        <w:bCs/>
        <w:i w:val="0"/>
        <w:iCs w:val="0"/>
        <w:color w:val="auto"/>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E46BB"/>
    <w:multiLevelType w:val="hybridMultilevel"/>
    <w:tmpl w:val="A106E104"/>
    <w:lvl w:ilvl="0" w:tplc="693EF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A02264"/>
    <w:multiLevelType w:val="hybridMultilevel"/>
    <w:tmpl w:val="3F28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97335"/>
    <w:multiLevelType w:val="hybridMultilevel"/>
    <w:tmpl w:val="753E6A32"/>
    <w:lvl w:ilvl="0" w:tplc="CEF8AC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85D83"/>
    <w:multiLevelType w:val="hybridMultilevel"/>
    <w:tmpl w:val="E7D45584"/>
    <w:lvl w:ilvl="0" w:tplc="28B4D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E00C06"/>
    <w:multiLevelType w:val="hybridMultilevel"/>
    <w:tmpl w:val="4530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D0E1A"/>
    <w:multiLevelType w:val="hybridMultilevel"/>
    <w:tmpl w:val="11DC83A8"/>
    <w:lvl w:ilvl="0" w:tplc="B6B0354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6" w15:restartNumberingAfterBreak="0">
    <w:nsid w:val="622B4473"/>
    <w:multiLevelType w:val="hybridMultilevel"/>
    <w:tmpl w:val="0762A1E8"/>
    <w:lvl w:ilvl="0" w:tplc="139809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6727575"/>
    <w:multiLevelType w:val="hybridMultilevel"/>
    <w:tmpl w:val="C458F28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6E22FD6"/>
    <w:multiLevelType w:val="hybridMultilevel"/>
    <w:tmpl w:val="B6D23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3A7177"/>
    <w:multiLevelType w:val="hybridMultilevel"/>
    <w:tmpl w:val="08C4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F1915"/>
    <w:multiLevelType w:val="hybridMultilevel"/>
    <w:tmpl w:val="0A12AE80"/>
    <w:lvl w:ilvl="0" w:tplc="6CD0FD9C">
      <w:start w:val="1"/>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1030C"/>
    <w:multiLevelType w:val="hybridMultilevel"/>
    <w:tmpl w:val="FFEA6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47697B"/>
    <w:multiLevelType w:val="hybridMultilevel"/>
    <w:tmpl w:val="BDC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06151"/>
    <w:multiLevelType w:val="hybridMultilevel"/>
    <w:tmpl w:val="5CF0B8DC"/>
    <w:lvl w:ilvl="0" w:tplc="360020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21B56"/>
    <w:multiLevelType w:val="hybridMultilevel"/>
    <w:tmpl w:val="C128AE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2064A"/>
    <w:multiLevelType w:val="hybridMultilevel"/>
    <w:tmpl w:val="F02ED60A"/>
    <w:lvl w:ilvl="0" w:tplc="74BCE11C">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E1C7C"/>
    <w:multiLevelType w:val="hybridMultilevel"/>
    <w:tmpl w:val="DE94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1"/>
  </w:num>
  <w:num w:numId="4">
    <w:abstractNumId w:val="27"/>
  </w:num>
  <w:num w:numId="5">
    <w:abstractNumId w:val="9"/>
  </w:num>
  <w:num w:numId="6">
    <w:abstractNumId w:val="34"/>
  </w:num>
  <w:num w:numId="7">
    <w:abstractNumId w:val="16"/>
  </w:num>
  <w:num w:numId="8">
    <w:abstractNumId w:val="8"/>
  </w:num>
  <w:num w:numId="9">
    <w:abstractNumId w:val="30"/>
  </w:num>
  <w:num w:numId="10">
    <w:abstractNumId w:val="0"/>
  </w:num>
  <w:num w:numId="11">
    <w:abstractNumId w:val="35"/>
  </w:num>
  <w:num w:numId="12">
    <w:abstractNumId w:val="20"/>
  </w:num>
  <w:num w:numId="13">
    <w:abstractNumId w:val="3"/>
  </w:num>
  <w:num w:numId="14">
    <w:abstractNumId w:val="25"/>
  </w:num>
  <w:num w:numId="15">
    <w:abstractNumId w:val="24"/>
  </w:num>
  <w:num w:numId="16">
    <w:abstractNumId w:val="21"/>
  </w:num>
  <w:num w:numId="17">
    <w:abstractNumId w:val="2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6"/>
  </w:num>
  <w:num w:numId="21">
    <w:abstractNumId w:val="15"/>
  </w:num>
  <w:num w:numId="22">
    <w:abstractNumId w:val="26"/>
  </w:num>
  <w:num w:numId="23">
    <w:abstractNumId w:val="32"/>
  </w:num>
  <w:num w:numId="24">
    <w:abstractNumId w:val="1"/>
  </w:num>
  <w:num w:numId="25">
    <w:abstractNumId w:val="22"/>
  </w:num>
  <w:num w:numId="26">
    <w:abstractNumId w:val="33"/>
  </w:num>
  <w:num w:numId="27">
    <w:abstractNumId w:val="4"/>
  </w:num>
  <w:num w:numId="28">
    <w:abstractNumId w:val="12"/>
  </w:num>
  <w:num w:numId="29">
    <w:abstractNumId w:val="7"/>
  </w:num>
  <w:num w:numId="30">
    <w:abstractNumId w:val="2"/>
  </w:num>
  <w:num w:numId="31">
    <w:abstractNumId w:val="29"/>
  </w:num>
  <w:num w:numId="32">
    <w:abstractNumId w:val="28"/>
  </w:num>
  <w:num w:numId="33">
    <w:abstractNumId w:val="11"/>
  </w:num>
  <w:num w:numId="34">
    <w:abstractNumId w:val="14"/>
  </w:num>
  <w:num w:numId="35">
    <w:abstractNumId w:val="10"/>
  </w:num>
  <w:num w:numId="36">
    <w:abstractNumId w:val="6"/>
  </w:num>
  <w:num w:numId="3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FA"/>
    <w:rsid w:val="00001DC9"/>
    <w:rsid w:val="00002385"/>
    <w:rsid w:val="00017327"/>
    <w:rsid w:val="00022A83"/>
    <w:rsid w:val="00027DC1"/>
    <w:rsid w:val="00043540"/>
    <w:rsid w:val="00050695"/>
    <w:rsid w:val="00055E12"/>
    <w:rsid w:val="00060667"/>
    <w:rsid w:val="00061880"/>
    <w:rsid w:val="00066611"/>
    <w:rsid w:val="00067F14"/>
    <w:rsid w:val="00077B00"/>
    <w:rsid w:val="00081034"/>
    <w:rsid w:val="000811DA"/>
    <w:rsid w:val="000859DB"/>
    <w:rsid w:val="000906D8"/>
    <w:rsid w:val="0009223E"/>
    <w:rsid w:val="000A0BEF"/>
    <w:rsid w:val="000A4D9D"/>
    <w:rsid w:val="000A6579"/>
    <w:rsid w:val="000A7174"/>
    <w:rsid w:val="000A782C"/>
    <w:rsid w:val="000B525B"/>
    <w:rsid w:val="000B6016"/>
    <w:rsid w:val="000C09FD"/>
    <w:rsid w:val="000C7313"/>
    <w:rsid w:val="000D1D8F"/>
    <w:rsid w:val="000D2102"/>
    <w:rsid w:val="000D6433"/>
    <w:rsid w:val="000D7930"/>
    <w:rsid w:val="000E1614"/>
    <w:rsid w:val="000E3954"/>
    <w:rsid w:val="000F2E11"/>
    <w:rsid w:val="000F6B6C"/>
    <w:rsid w:val="00100BD2"/>
    <w:rsid w:val="0011141D"/>
    <w:rsid w:val="00114331"/>
    <w:rsid w:val="0011648D"/>
    <w:rsid w:val="0012044A"/>
    <w:rsid w:val="00120955"/>
    <w:rsid w:val="00120BFC"/>
    <w:rsid w:val="00122EBB"/>
    <w:rsid w:val="00124255"/>
    <w:rsid w:val="00130197"/>
    <w:rsid w:val="00130508"/>
    <w:rsid w:val="00136372"/>
    <w:rsid w:val="00146DB1"/>
    <w:rsid w:val="001524BA"/>
    <w:rsid w:val="001524CB"/>
    <w:rsid w:val="001530D2"/>
    <w:rsid w:val="0015368E"/>
    <w:rsid w:val="00153E36"/>
    <w:rsid w:val="00161769"/>
    <w:rsid w:val="001622F0"/>
    <w:rsid w:val="0016300B"/>
    <w:rsid w:val="0016515E"/>
    <w:rsid w:val="00166DE3"/>
    <w:rsid w:val="00170AFA"/>
    <w:rsid w:val="00172E2A"/>
    <w:rsid w:val="00181A07"/>
    <w:rsid w:val="00185EAF"/>
    <w:rsid w:val="00190367"/>
    <w:rsid w:val="00191F8C"/>
    <w:rsid w:val="001937AE"/>
    <w:rsid w:val="001A09F5"/>
    <w:rsid w:val="001A6D29"/>
    <w:rsid w:val="001B0338"/>
    <w:rsid w:val="001B1D07"/>
    <w:rsid w:val="001B1D1A"/>
    <w:rsid w:val="001B24D3"/>
    <w:rsid w:val="001B2C21"/>
    <w:rsid w:val="001B38D8"/>
    <w:rsid w:val="001B39D0"/>
    <w:rsid w:val="001B57E1"/>
    <w:rsid w:val="001B7AE3"/>
    <w:rsid w:val="001C3BA5"/>
    <w:rsid w:val="001C62D6"/>
    <w:rsid w:val="001C63B0"/>
    <w:rsid w:val="001D452E"/>
    <w:rsid w:val="001D7217"/>
    <w:rsid w:val="001D7733"/>
    <w:rsid w:val="001D784D"/>
    <w:rsid w:val="001E290C"/>
    <w:rsid w:val="001F1E72"/>
    <w:rsid w:val="0020458F"/>
    <w:rsid w:val="00222C6A"/>
    <w:rsid w:val="002242DD"/>
    <w:rsid w:val="00227217"/>
    <w:rsid w:val="00230596"/>
    <w:rsid w:val="0023462A"/>
    <w:rsid w:val="00244049"/>
    <w:rsid w:val="002448BB"/>
    <w:rsid w:val="00244F39"/>
    <w:rsid w:val="00245E0C"/>
    <w:rsid w:val="00250712"/>
    <w:rsid w:val="00256C4A"/>
    <w:rsid w:val="0026070E"/>
    <w:rsid w:val="00271929"/>
    <w:rsid w:val="002854DF"/>
    <w:rsid w:val="0029794E"/>
    <w:rsid w:val="002A1B59"/>
    <w:rsid w:val="002A51C5"/>
    <w:rsid w:val="002B1A36"/>
    <w:rsid w:val="002B28B1"/>
    <w:rsid w:val="002B571B"/>
    <w:rsid w:val="002C023B"/>
    <w:rsid w:val="002C1704"/>
    <w:rsid w:val="002C3FE9"/>
    <w:rsid w:val="002C5C10"/>
    <w:rsid w:val="002C6361"/>
    <w:rsid w:val="002C7606"/>
    <w:rsid w:val="002D0F15"/>
    <w:rsid w:val="002D217D"/>
    <w:rsid w:val="002D3D7A"/>
    <w:rsid w:val="002D497A"/>
    <w:rsid w:val="002D59CB"/>
    <w:rsid w:val="002E5739"/>
    <w:rsid w:val="002F1343"/>
    <w:rsid w:val="002F3644"/>
    <w:rsid w:val="00303895"/>
    <w:rsid w:val="00317650"/>
    <w:rsid w:val="003257A6"/>
    <w:rsid w:val="00332084"/>
    <w:rsid w:val="00334B26"/>
    <w:rsid w:val="00344AAC"/>
    <w:rsid w:val="00345EBB"/>
    <w:rsid w:val="00350263"/>
    <w:rsid w:val="00367501"/>
    <w:rsid w:val="00373F90"/>
    <w:rsid w:val="00392921"/>
    <w:rsid w:val="00393A22"/>
    <w:rsid w:val="00394C2E"/>
    <w:rsid w:val="00395A1F"/>
    <w:rsid w:val="003A04B0"/>
    <w:rsid w:val="003B1F78"/>
    <w:rsid w:val="003B53FB"/>
    <w:rsid w:val="003C3D94"/>
    <w:rsid w:val="003C42B5"/>
    <w:rsid w:val="003C4CB4"/>
    <w:rsid w:val="003C6350"/>
    <w:rsid w:val="003D161C"/>
    <w:rsid w:val="003D2DE3"/>
    <w:rsid w:val="003D3EAA"/>
    <w:rsid w:val="003D4D3E"/>
    <w:rsid w:val="003D4E99"/>
    <w:rsid w:val="003E102A"/>
    <w:rsid w:val="003E23C8"/>
    <w:rsid w:val="004031CC"/>
    <w:rsid w:val="0040563A"/>
    <w:rsid w:val="00413FAC"/>
    <w:rsid w:val="00416926"/>
    <w:rsid w:val="00417267"/>
    <w:rsid w:val="0042117D"/>
    <w:rsid w:val="0042192B"/>
    <w:rsid w:val="004221D2"/>
    <w:rsid w:val="00433F29"/>
    <w:rsid w:val="0045103F"/>
    <w:rsid w:val="00455041"/>
    <w:rsid w:val="004573B5"/>
    <w:rsid w:val="00457524"/>
    <w:rsid w:val="00457B2C"/>
    <w:rsid w:val="00460E0B"/>
    <w:rsid w:val="004621EA"/>
    <w:rsid w:val="0046247C"/>
    <w:rsid w:val="004625A8"/>
    <w:rsid w:val="004648A0"/>
    <w:rsid w:val="00473742"/>
    <w:rsid w:val="0047438A"/>
    <w:rsid w:val="0047700D"/>
    <w:rsid w:val="00481059"/>
    <w:rsid w:val="0048427D"/>
    <w:rsid w:val="00485313"/>
    <w:rsid w:val="00486BDE"/>
    <w:rsid w:val="004902BC"/>
    <w:rsid w:val="0049043A"/>
    <w:rsid w:val="00490BCE"/>
    <w:rsid w:val="00495CFD"/>
    <w:rsid w:val="004A39F5"/>
    <w:rsid w:val="004A613E"/>
    <w:rsid w:val="004A6318"/>
    <w:rsid w:val="004A6EF8"/>
    <w:rsid w:val="004A7F83"/>
    <w:rsid w:val="004B0423"/>
    <w:rsid w:val="004B13AF"/>
    <w:rsid w:val="004B1A9A"/>
    <w:rsid w:val="004B1DCA"/>
    <w:rsid w:val="004B3532"/>
    <w:rsid w:val="004B3E99"/>
    <w:rsid w:val="004B3EA8"/>
    <w:rsid w:val="004B41F4"/>
    <w:rsid w:val="004B434D"/>
    <w:rsid w:val="004B4B34"/>
    <w:rsid w:val="004B51FC"/>
    <w:rsid w:val="004C23BE"/>
    <w:rsid w:val="004D3366"/>
    <w:rsid w:val="004D4421"/>
    <w:rsid w:val="004E03BF"/>
    <w:rsid w:val="004E3155"/>
    <w:rsid w:val="004E548A"/>
    <w:rsid w:val="004F1A60"/>
    <w:rsid w:val="004F23E2"/>
    <w:rsid w:val="004F33C4"/>
    <w:rsid w:val="004F521B"/>
    <w:rsid w:val="00502014"/>
    <w:rsid w:val="005040C3"/>
    <w:rsid w:val="005062D0"/>
    <w:rsid w:val="005072D0"/>
    <w:rsid w:val="0051004C"/>
    <w:rsid w:val="00513A05"/>
    <w:rsid w:val="00514972"/>
    <w:rsid w:val="00514D78"/>
    <w:rsid w:val="005208D2"/>
    <w:rsid w:val="00521501"/>
    <w:rsid w:val="00524130"/>
    <w:rsid w:val="00524F65"/>
    <w:rsid w:val="00525CBB"/>
    <w:rsid w:val="0053090A"/>
    <w:rsid w:val="0053182E"/>
    <w:rsid w:val="005338D1"/>
    <w:rsid w:val="00534005"/>
    <w:rsid w:val="00534626"/>
    <w:rsid w:val="0053796C"/>
    <w:rsid w:val="00550762"/>
    <w:rsid w:val="005579B4"/>
    <w:rsid w:val="00560773"/>
    <w:rsid w:val="00560979"/>
    <w:rsid w:val="00563646"/>
    <w:rsid w:val="005711FE"/>
    <w:rsid w:val="00574B52"/>
    <w:rsid w:val="00577ADA"/>
    <w:rsid w:val="00580B4B"/>
    <w:rsid w:val="00583F19"/>
    <w:rsid w:val="00590812"/>
    <w:rsid w:val="00590FA9"/>
    <w:rsid w:val="00595C2F"/>
    <w:rsid w:val="005960F0"/>
    <w:rsid w:val="005A06BC"/>
    <w:rsid w:val="005A2DD5"/>
    <w:rsid w:val="005A2FA1"/>
    <w:rsid w:val="005A5B07"/>
    <w:rsid w:val="005C19AD"/>
    <w:rsid w:val="005C24B3"/>
    <w:rsid w:val="005C6237"/>
    <w:rsid w:val="005C7A51"/>
    <w:rsid w:val="005D1C90"/>
    <w:rsid w:val="005D4F88"/>
    <w:rsid w:val="005D6FAB"/>
    <w:rsid w:val="005E4192"/>
    <w:rsid w:val="005E479D"/>
    <w:rsid w:val="005E5756"/>
    <w:rsid w:val="005E5C67"/>
    <w:rsid w:val="005F0E93"/>
    <w:rsid w:val="006053CD"/>
    <w:rsid w:val="00605504"/>
    <w:rsid w:val="006071AB"/>
    <w:rsid w:val="0061454D"/>
    <w:rsid w:val="00614A7B"/>
    <w:rsid w:val="006222A7"/>
    <w:rsid w:val="006262D8"/>
    <w:rsid w:val="00655FF1"/>
    <w:rsid w:val="00657260"/>
    <w:rsid w:val="00660E90"/>
    <w:rsid w:val="00664DE6"/>
    <w:rsid w:val="006709F2"/>
    <w:rsid w:val="00671524"/>
    <w:rsid w:val="0067561D"/>
    <w:rsid w:val="00676533"/>
    <w:rsid w:val="006848BE"/>
    <w:rsid w:val="0069205F"/>
    <w:rsid w:val="00695A33"/>
    <w:rsid w:val="00696A11"/>
    <w:rsid w:val="00697D97"/>
    <w:rsid w:val="006A1CCC"/>
    <w:rsid w:val="006A2EEF"/>
    <w:rsid w:val="006A795F"/>
    <w:rsid w:val="006B0C5F"/>
    <w:rsid w:val="006B3F44"/>
    <w:rsid w:val="006B41CA"/>
    <w:rsid w:val="006B6178"/>
    <w:rsid w:val="006C0035"/>
    <w:rsid w:val="006C07EE"/>
    <w:rsid w:val="006C566F"/>
    <w:rsid w:val="006C6ADD"/>
    <w:rsid w:val="006C7119"/>
    <w:rsid w:val="006D1CE3"/>
    <w:rsid w:val="006D338C"/>
    <w:rsid w:val="006D70D4"/>
    <w:rsid w:val="006E3CB3"/>
    <w:rsid w:val="006E7154"/>
    <w:rsid w:val="006F08C7"/>
    <w:rsid w:val="006F0A03"/>
    <w:rsid w:val="006F1FEE"/>
    <w:rsid w:val="006F32C7"/>
    <w:rsid w:val="006F6E91"/>
    <w:rsid w:val="00700A37"/>
    <w:rsid w:val="00702E79"/>
    <w:rsid w:val="007103E8"/>
    <w:rsid w:val="007125B0"/>
    <w:rsid w:val="00720A05"/>
    <w:rsid w:val="00723BDC"/>
    <w:rsid w:val="00731998"/>
    <w:rsid w:val="00731AEA"/>
    <w:rsid w:val="00731DFE"/>
    <w:rsid w:val="00732DA2"/>
    <w:rsid w:val="00735F48"/>
    <w:rsid w:val="00737529"/>
    <w:rsid w:val="00740F3B"/>
    <w:rsid w:val="00744333"/>
    <w:rsid w:val="00750360"/>
    <w:rsid w:val="007516E5"/>
    <w:rsid w:val="00754089"/>
    <w:rsid w:val="007552F8"/>
    <w:rsid w:val="0075596A"/>
    <w:rsid w:val="00761095"/>
    <w:rsid w:val="0076774C"/>
    <w:rsid w:val="00767BAA"/>
    <w:rsid w:val="00780268"/>
    <w:rsid w:val="00780ECE"/>
    <w:rsid w:val="007832DA"/>
    <w:rsid w:val="00783DB0"/>
    <w:rsid w:val="00784F88"/>
    <w:rsid w:val="00785464"/>
    <w:rsid w:val="00791C31"/>
    <w:rsid w:val="00795532"/>
    <w:rsid w:val="007A32B9"/>
    <w:rsid w:val="007A4476"/>
    <w:rsid w:val="007A456C"/>
    <w:rsid w:val="007B105E"/>
    <w:rsid w:val="007B22CA"/>
    <w:rsid w:val="007B4272"/>
    <w:rsid w:val="007B5AE6"/>
    <w:rsid w:val="007C39FC"/>
    <w:rsid w:val="007C7DBF"/>
    <w:rsid w:val="007D4341"/>
    <w:rsid w:val="007D4999"/>
    <w:rsid w:val="007E2518"/>
    <w:rsid w:val="007E2779"/>
    <w:rsid w:val="007E4C4B"/>
    <w:rsid w:val="007E5BCF"/>
    <w:rsid w:val="007F1256"/>
    <w:rsid w:val="007F41D9"/>
    <w:rsid w:val="007F4836"/>
    <w:rsid w:val="007F6FDB"/>
    <w:rsid w:val="00800440"/>
    <w:rsid w:val="0080082C"/>
    <w:rsid w:val="00801A3F"/>
    <w:rsid w:val="008073C1"/>
    <w:rsid w:val="00813605"/>
    <w:rsid w:val="00816767"/>
    <w:rsid w:val="0082046E"/>
    <w:rsid w:val="008225AF"/>
    <w:rsid w:val="008305E8"/>
    <w:rsid w:val="00835664"/>
    <w:rsid w:val="008372B4"/>
    <w:rsid w:val="00837748"/>
    <w:rsid w:val="008377E7"/>
    <w:rsid w:val="0084762D"/>
    <w:rsid w:val="00850D92"/>
    <w:rsid w:val="008524C2"/>
    <w:rsid w:val="00855D38"/>
    <w:rsid w:val="00856153"/>
    <w:rsid w:val="00856F84"/>
    <w:rsid w:val="00863513"/>
    <w:rsid w:val="00863879"/>
    <w:rsid w:val="00865856"/>
    <w:rsid w:val="008666CF"/>
    <w:rsid w:val="008728FC"/>
    <w:rsid w:val="00874C7A"/>
    <w:rsid w:val="00876AEA"/>
    <w:rsid w:val="00883597"/>
    <w:rsid w:val="0088392D"/>
    <w:rsid w:val="00884F3B"/>
    <w:rsid w:val="00894949"/>
    <w:rsid w:val="0089535B"/>
    <w:rsid w:val="008969E7"/>
    <w:rsid w:val="008A1862"/>
    <w:rsid w:val="008A1DFD"/>
    <w:rsid w:val="008A5AAE"/>
    <w:rsid w:val="008A7356"/>
    <w:rsid w:val="008B1B8A"/>
    <w:rsid w:val="008B4346"/>
    <w:rsid w:val="008B5A4B"/>
    <w:rsid w:val="008B6DDB"/>
    <w:rsid w:val="008C6936"/>
    <w:rsid w:val="008C7E08"/>
    <w:rsid w:val="008D3E71"/>
    <w:rsid w:val="008E1EF8"/>
    <w:rsid w:val="008E7EF6"/>
    <w:rsid w:val="008F0CBD"/>
    <w:rsid w:val="008F216E"/>
    <w:rsid w:val="008F33BB"/>
    <w:rsid w:val="008F699E"/>
    <w:rsid w:val="008F6F19"/>
    <w:rsid w:val="00903E04"/>
    <w:rsid w:val="00907328"/>
    <w:rsid w:val="00910521"/>
    <w:rsid w:val="00915C0F"/>
    <w:rsid w:val="009228A0"/>
    <w:rsid w:val="00931A9C"/>
    <w:rsid w:val="0093395F"/>
    <w:rsid w:val="00934138"/>
    <w:rsid w:val="00935B67"/>
    <w:rsid w:val="0093735D"/>
    <w:rsid w:val="0093755E"/>
    <w:rsid w:val="00941152"/>
    <w:rsid w:val="009430E9"/>
    <w:rsid w:val="0094394E"/>
    <w:rsid w:val="009442E2"/>
    <w:rsid w:val="0094713E"/>
    <w:rsid w:val="009618DB"/>
    <w:rsid w:val="00962F17"/>
    <w:rsid w:val="00963CE6"/>
    <w:rsid w:val="009669DE"/>
    <w:rsid w:val="009731E6"/>
    <w:rsid w:val="00992AA0"/>
    <w:rsid w:val="00995A43"/>
    <w:rsid w:val="009963F4"/>
    <w:rsid w:val="009966B1"/>
    <w:rsid w:val="009B464D"/>
    <w:rsid w:val="009C0709"/>
    <w:rsid w:val="009C2AA1"/>
    <w:rsid w:val="009C64B6"/>
    <w:rsid w:val="009C7ACB"/>
    <w:rsid w:val="009D329A"/>
    <w:rsid w:val="009D5AE3"/>
    <w:rsid w:val="009E14D3"/>
    <w:rsid w:val="009F0F40"/>
    <w:rsid w:val="00A0028E"/>
    <w:rsid w:val="00A01CBE"/>
    <w:rsid w:val="00A01E85"/>
    <w:rsid w:val="00A12AF1"/>
    <w:rsid w:val="00A1539A"/>
    <w:rsid w:val="00A16EE3"/>
    <w:rsid w:val="00A1716E"/>
    <w:rsid w:val="00A21428"/>
    <w:rsid w:val="00A21473"/>
    <w:rsid w:val="00A2593B"/>
    <w:rsid w:val="00A31591"/>
    <w:rsid w:val="00A32B46"/>
    <w:rsid w:val="00A32C84"/>
    <w:rsid w:val="00A33C0C"/>
    <w:rsid w:val="00A3783A"/>
    <w:rsid w:val="00A4168C"/>
    <w:rsid w:val="00A43144"/>
    <w:rsid w:val="00A461BB"/>
    <w:rsid w:val="00A50C9D"/>
    <w:rsid w:val="00A515A7"/>
    <w:rsid w:val="00A51DAD"/>
    <w:rsid w:val="00A5272C"/>
    <w:rsid w:val="00A573A0"/>
    <w:rsid w:val="00A60038"/>
    <w:rsid w:val="00A6026A"/>
    <w:rsid w:val="00A613CE"/>
    <w:rsid w:val="00A62085"/>
    <w:rsid w:val="00A6502B"/>
    <w:rsid w:val="00A65997"/>
    <w:rsid w:val="00A66DF4"/>
    <w:rsid w:val="00A67A9A"/>
    <w:rsid w:val="00A74BA1"/>
    <w:rsid w:val="00A765F8"/>
    <w:rsid w:val="00A776F5"/>
    <w:rsid w:val="00A80D31"/>
    <w:rsid w:val="00A833C1"/>
    <w:rsid w:val="00A8655A"/>
    <w:rsid w:val="00A95A86"/>
    <w:rsid w:val="00AA0E7D"/>
    <w:rsid w:val="00AA3CE2"/>
    <w:rsid w:val="00AB3837"/>
    <w:rsid w:val="00AB4DD0"/>
    <w:rsid w:val="00AB705D"/>
    <w:rsid w:val="00AB76B3"/>
    <w:rsid w:val="00AC1847"/>
    <w:rsid w:val="00AC61E1"/>
    <w:rsid w:val="00AD6DC4"/>
    <w:rsid w:val="00AE7961"/>
    <w:rsid w:val="00AF0F99"/>
    <w:rsid w:val="00B05ADA"/>
    <w:rsid w:val="00B11DAE"/>
    <w:rsid w:val="00B1395E"/>
    <w:rsid w:val="00B16F58"/>
    <w:rsid w:val="00B22E0A"/>
    <w:rsid w:val="00B30826"/>
    <w:rsid w:val="00B30854"/>
    <w:rsid w:val="00B30F23"/>
    <w:rsid w:val="00B346BF"/>
    <w:rsid w:val="00B352BC"/>
    <w:rsid w:val="00B35A0D"/>
    <w:rsid w:val="00B401AC"/>
    <w:rsid w:val="00B4511B"/>
    <w:rsid w:val="00B46201"/>
    <w:rsid w:val="00B46501"/>
    <w:rsid w:val="00B47846"/>
    <w:rsid w:val="00B50462"/>
    <w:rsid w:val="00B539DB"/>
    <w:rsid w:val="00B53C18"/>
    <w:rsid w:val="00B53C52"/>
    <w:rsid w:val="00B55CDD"/>
    <w:rsid w:val="00B606C8"/>
    <w:rsid w:val="00B64DE0"/>
    <w:rsid w:val="00B6684D"/>
    <w:rsid w:val="00B71D85"/>
    <w:rsid w:val="00B738B2"/>
    <w:rsid w:val="00B77E68"/>
    <w:rsid w:val="00B80655"/>
    <w:rsid w:val="00B8317A"/>
    <w:rsid w:val="00B86298"/>
    <w:rsid w:val="00B86E3B"/>
    <w:rsid w:val="00B91966"/>
    <w:rsid w:val="00B94307"/>
    <w:rsid w:val="00B953E7"/>
    <w:rsid w:val="00B96585"/>
    <w:rsid w:val="00BA01EA"/>
    <w:rsid w:val="00BA3312"/>
    <w:rsid w:val="00BA5CEB"/>
    <w:rsid w:val="00BA63FD"/>
    <w:rsid w:val="00BB0339"/>
    <w:rsid w:val="00BB2539"/>
    <w:rsid w:val="00BB3374"/>
    <w:rsid w:val="00BB59D6"/>
    <w:rsid w:val="00BB61A7"/>
    <w:rsid w:val="00BB7056"/>
    <w:rsid w:val="00BC00C9"/>
    <w:rsid w:val="00BC28F9"/>
    <w:rsid w:val="00BC417F"/>
    <w:rsid w:val="00BD14BE"/>
    <w:rsid w:val="00BD46E9"/>
    <w:rsid w:val="00BD4D91"/>
    <w:rsid w:val="00BE39D4"/>
    <w:rsid w:val="00BF0B18"/>
    <w:rsid w:val="00C11C2E"/>
    <w:rsid w:val="00C14847"/>
    <w:rsid w:val="00C15305"/>
    <w:rsid w:val="00C16941"/>
    <w:rsid w:val="00C21EC1"/>
    <w:rsid w:val="00C25903"/>
    <w:rsid w:val="00C260FE"/>
    <w:rsid w:val="00C27293"/>
    <w:rsid w:val="00C306DF"/>
    <w:rsid w:val="00C32B9C"/>
    <w:rsid w:val="00C333E6"/>
    <w:rsid w:val="00C373A4"/>
    <w:rsid w:val="00C374B2"/>
    <w:rsid w:val="00C4065B"/>
    <w:rsid w:val="00C40FED"/>
    <w:rsid w:val="00C4381A"/>
    <w:rsid w:val="00C51F84"/>
    <w:rsid w:val="00C537D8"/>
    <w:rsid w:val="00C62354"/>
    <w:rsid w:val="00C628D8"/>
    <w:rsid w:val="00C764E5"/>
    <w:rsid w:val="00C80465"/>
    <w:rsid w:val="00C81C78"/>
    <w:rsid w:val="00C83B8B"/>
    <w:rsid w:val="00C907F0"/>
    <w:rsid w:val="00C94812"/>
    <w:rsid w:val="00C94C04"/>
    <w:rsid w:val="00C96AC6"/>
    <w:rsid w:val="00CA21B4"/>
    <w:rsid w:val="00CA533C"/>
    <w:rsid w:val="00CA5C75"/>
    <w:rsid w:val="00CA5EE3"/>
    <w:rsid w:val="00CA73F9"/>
    <w:rsid w:val="00CB031A"/>
    <w:rsid w:val="00CB08BC"/>
    <w:rsid w:val="00CC050D"/>
    <w:rsid w:val="00CC1AD5"/>
    <w:rsid w:val="00CC36F8"/>
    <w:rsid w:val="00CC405A"/>
    <w:rsid w:val="00CD2506"/>
    <w:rsid w:val="00CD5167"/>
    <w:rsid w:val="00CE062D"/>
    <w:rsid w:val="00CE1037"/>
    <w:rsid w:val="00CE3168"/>
    <w:rsid w:val="00CE4FEE"/>
    <w:rsid w:val="00CF16CA"/>
    <w:rsid w:val="00CF178B"/>
    <w:rsid w:val="00CF1C68"/>
    <w:rsid w:val="00CF487D"/>
    <w:rsid w:val="00CF6010"/>
    <w:rsid w:val="00CF697C"/>
    <w:rsid w:val="00D04B9D"/>
    <w:rsid w:val="00D05789"/>
    <w:rsid w:val="00D11A0C"/>
    <w:rsid w:val="00D15E39"/>
    <w:rsid w:val="00D23EB8"/>
    <w:rsid w:val="00D26B56"/>
    <w:rsid w:val="00D27264"/>
    <w:rsid w:val="00D2786A"/>
    <w:rsid w:val="00D27AA8"/>
    <w:rsid w:val="00D31084"/>
    <w:rsid w:val="00D34AAA"/>
    <w:rsid w:val="00D3523E"/>
    <w:rsid w:val="00D35CC7"/>
    <w:rsid w:val="00D50090"/>
    <w:rsid w:val="00D519EC"/>
    <w:rsid w:val="00D538CC"/>
    <w:rsid w:val="00D53F4E"/>
    <w:rsid w:val="00D55BA7"/>
    <w:rsid w:val="00D570D7"/>
    <w:rsid w:val="00D67D98"/>
    <w:rsid w:val="00D70AB2"/>
    <w:rsid w:val="00D748DA"/>
    <w:rsid w:val="00D76DE4"/>
    <w:rsid w:val="00D772E3"/>
    <w:rsid w:val="00D84F56"/>
    <w:rsid w:val="00D9172A"/>
    <w:rsid w:val="00D93AA4"/>
    <w:rsid w:val="00D9614C"/>
    <w:rsid w:val="00DA3E8B"/>
    <w:rsid w:val="00DB3902"/>
    <w:rsid w:val="00DB4136"/>
    <w:rsid w:val="00DB428F"/>
    <w:rsid w:val="00DB42E5"/>
    <w:rsid w:val="00DC1CB0"/>
    <w:rsid w:val="00DC2B30"/>
    <w:rsid w:val="00DC4612"/>
    <w:rsid w:val="00DC65AB"/>
    <w:rsid w:val="00DC7495"/>
    <w:rsid w:val="00DD6267"/>
    <w:rsid w:val="00DD68FF"/>
    <w:rsid w:val="00DE76F4"/>
    <w:rsid w:val="00DF2C36"/>
    <w:rsid w:val="00DF3DAD"/>
    <w:rsid w:val="00DF3E22"/>
    <w:rsid w:val="00DF72C1"/>
    <w:rsid w:val="00E063CD"/>
    <w:rsid w:val="00E12ADA"/>
    <w:rsid w:val="00E15A52"/>
    <w:rsid w:val="00E21B99"/>
    <w:rsid w:val="00E22A2E"/>
    <w:rsid w:val="00E37772"/>
    <w:rsid w:val="00E412B2"/>
    <w:rsid w:val="00E47338"/>
    <w:rsid w:val="00E53FB5"/>
    <w:rsid w:val="00E54123"/>
    <w:rsid w:val="00E55E1D"/>
    <w:rsid w:val="00E62C11"/>
    <w:rsid w:val="00E665D7"/>
    <w:rsid w:val="00E67AC2"/>
    <w:rsid w:val="00E72109"/>
    <w:rsid w:val="00E77EA1"/>
    <w:rsid w:val="00E80074"/>
    <w:rsid w:val="00E80742"/>
    <w:rsid w:val="00E90D49"/>
    <w:rsid w:val="00E90E29"/>
    <w:rsid w:val="00E92808"/>
    <w:rsid w:val="00E942EC"/>
    <w:rsid w:val="00EA1D22"/>
    <w:rsid w:val="00EA35AE"/>
    <w:rsid w:val="00EB2B40"/>
    <w:rsid w:val="00EB2EB8"/>
    <w:rsid w:val="00EC084C"/>
    <w:rsid w:val="00EC0DC5"/>
    <w:rsid w:val="00ED228D"/>
    <w:rsid w:val="00ED33E6"/>
    <w:rsid w:val="00ED3485"/>
    <w:rsid w:val="00ED4FAA"/>
    <w:rsid w:val="00EE64F0"/>
    <w:rsid w:val="00EF15D3"/>
    <w:rsid w:val="00F002CD"/>
    <w:rsid w:val="00F023A6"/>
    <w:rsid w:val="00F05EBB"/>
    <w:rsid w:val="00F06E05"/>
    <w:rsid w:val="00F12D1D"/>
    <w:rsid w:val="00F14AB8"/>
    <w:rsid w:val="00F151D6"/>
    <w:rsid w:val="00F1549E"/>
    <w:rsid w:val="00F24D51"/>
    <w:rsid w:val="00F30CD7"/>
    <w:rsid w:val="00F31003"/>
    <w:rsid w:val="00F3206C"/>
    <w:rsid w:val="00F345C7"/>
    <w:rsid w:val="00F34CE0"/>
    <w:rsid w:val="00F35AC5"/>
    <w:rsid w:val="00F35FD7"/>
    <w:rsid w:val="00F40AEC"/>
    <w:rsid w:val="00F41F12"/>
    <w:rsid w:val="00F41F56"/>
    <w:rsid w:val="00F4416E"/>
    <w:rsid w:val="00F52E97"/>
    <w:rsid w:val="00F54E64"/>
    <w:rsid w:val="00F54FD7"/>
    <w:rsid w:val="00F664C0"/>
    <w:rsid w:val="00F66E3D"/>
    <w:rsid w:val="00F72CD9"/>
    <w:rsid w:val="00F7471B"/>
    <w:rsid w:val="00F74D8C"/>
    <w:rsid w:val="00F77E38"/>
    <w:rsid w:val="00F804E4"/>
    <w:rsid w:val="00F82FED"/>
    <w:rsid w:val="00F838C1"/>
    <w:rsid w:val="00F83D29"/>
    <w:rsid w:val="00F85FFB"/>
    <w:rsid w:val="00F872BD"/>
    <w:rsid w:val="00F905FD"/>
    <w:rsid w:val="00F9121D"/>
    <w:rsid w:val="00F97F05"/>
    <w:rsid w:val="00FA21AE"/>
    <w:rsid w:val="00FA31BD"/>
    <w:rsid w:val="00FA4120"/>
    <w:rsid w:val="00FB38CB"/>
    <w:rsid w:val="00FB671D"/>
    <w:rsid w:val="00FC08AA"/>
    <w:rsid w:val="00FC212F"/>
    <w:rsid w:val="00FC4933"/>
    <w:rsid w:val="00FC5D57"/>
    <w:rsid w:val="00FC608B"/>
    <w:rsid w:val="00FD0B06"/>
    <w:rsid w:val="00FE34AE"/>
    <w:rsid w:val="00FE50A7"/>
    <w:rsid w:val="00FE6B01"/>
    <w:rsid w:val="00FF59BB"/>
    <w:rsid w:val="00FF62B5"/>
    <w:rsid w:val="00FF652C"/>
    <w:rsid w:val="00FF6D22"/>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A7A99B"/>
  <w15:docId w15:val="{EE6C39D3-A918-4A5C-AC83-73E07ABA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autoSpaceDE w:val="0"/>
      <w:autoSpaceDN w:val="0"/>
      <w:adjustRightInd w:val="0"/>
      <w:outlineLvl w:val="1"/>
    </w:pPr>
    <w:rPr>
      <w:rFonts w:ascii="Arial" w:hAnsi="Arial" w:cs="Arial"/>
      <w:b/>
      <w:sz w:val="28"/>
      <w:szCs w:val="22"/>
    </w:rPr>
  </w:style>
  <w:style w:type="paragraph" w:styleId="Heading3">
    <w:name w:val="heading 3"/>
    <w:basedOn w:val="Normal"/>
    <w:next w:val="Normal"/>
    <w:link w:val="Heading3Char"/>
    <w:unhideWhenUsed/>
    <w:qFormat/>
    <w:rsid w:val="001B7AE3"/>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A8655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6Char">
    <w:name w:val="Heading 6 Char"/>
    <w:link w:val="Heading6"/>
    <w:semiHidden/>
    <w:rsid w:val="00A8655A"/>
    <w:rPr>
      <w:rFonts w:ascii="Calibri" w:eastAsia="Times New Roman" w:hAnsi="Calibri" w:cs="Times New Roman"/>
      <w:b/>
      <w:bCs/>
      <w:sz w:val="22"/>
      <w:szCs w:val="22"/>
      <w:lang w:val="en-US" w:eastAsia="en-US"/>
    </w:rPr>
  </w:style>
  <w:style w:type="paragraph" w:styleId="FootnoteText">
    <w:name w:val="footnote text"/>
    <w:aliases w:val="LM Footnote,LM Note de bas de page,Note de bas de page LM,LM footnote,single space,Footnote Text LM,Footnote Text Char Char,Footnote Text Char Char Char,LM fo...,Footnote Text Char Char Char Char,testo pié di pagina,testo pié di pagina Cha"/>
    <w:basedOn w:val="Normal"/>
    <w:link w:val="FootnoteTextChar"/>
    <w:uiPriority w:val="99"/>
    <w:rsid w:val="00A8655A"/>
    <w:rPr>
      <w:sz w:val="20"/>
      <w:szCs w:val="20"/>
    </w:rPr>
  </w:style>
  <w:style w:type="character" w:customStyle="1" w:styleId="FootnoteTextChar">
    <w:name w:val="Footnote Text Char"/>
    <w:aliases w:val="LM Footnote Char,LM Note de bas de page Char,Note de bas de page LM Char,LM footnote Char,single space Char,Footnote Text LM Char,Footnote Text Char Char Char1,Footnote Text Char Char Char Char1,LM fo... Char,testo pié di pagina Char"/>
    <w:link w:val="FootnoteText"/>
    <w:uiPriority w:val="99"/>
    <w:rsid w:val="00A8655A"/>
    <w:rPr>
      <w:lang w:val="en-US" w:eastAsia="en-US"/>
    </w:rPr>
  </w:style>
  <w:style w:type="paragraph" w:styleId="BodyText">
    <w:name w:val="Body Text"/>
    <w:basedOn w:val="Normal"/>
    <w:link w:val="BodyTextChar"/>
    <w:rsid w:val="00A8655A"/>
    <w:pPr>
      <w:jc w:val="both"/>
    </w:pPr>
    <w:rPr>
      <w:rFonts w:ascii="Arial" w:hAnsi="Arial"/>
      <w:szCs w:val="20"/>
      <w:lang w:val="en-GB"/>
    </w:rPr>
  </w:style>
  <w:style w:type="character" w:customStyle="1" w:styleId="BodyTextChar">
    <w:name w:val="Body Text Char"/>
    <w:link w:val="BodyText"/>
    <w:rsid w:val="00A8655A"/>
    <w:rPr>
      <w:rFonts w:ascii="Arial" w:hAnsi="Arial"/>
      <w:sz w:val="24"/>
      <w:lang w:eastAsia="en-US"/>
    </w:rPr>
  </w:style>
  <w:style w:type="paragraph" w:styleId="NormalWeb">
    <w:name w:val="Normal (Web)"/>
    <w:basedOn w:val="Normal"/>
    <w:uiPriority w:val="99"/>
    <w:rsid w:val="00A8655A"/>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A8655A"/>
    <w:rPr>
      <w:color w:val="0000FF"/>
      <w:u w:val="single"/>
    </w:rPr>
  </w:style>
  <w:style w:type="paragraph" w:styleId="PlainText">
    <w:name w:val="Plain Text"/>
    <w:basedOn w:val="Normal"/>
    <w:link w:val="PlainTextChar"/>
    <w:rsid w:val="00A8655A"/>
    <w:rPr>
      <w:rFonts w:ascii="Courier New" w:hAnsi="Courier New" w:cs="Courier New"/>
      <w:sz w:val="20"/>
      <w:szCs w:val="20"/>
      <w:lang w:val="en-GB"/>
    </w:rPr>
  </w:style>
  <w:style w:type="character" w:customStyle="1" w:styleId="PlainTextChar">
    <w:name w:val="Plain Text Char"/>
    <w:link w:val="PlainText"/>
    <w:rsid w:val="00A8655A"/>
    <w:rPr>
      <w:rFonts w:ascii="Courier New" w:hAnsi="Courier New" w:cs="Courier New"/>
      <w:lang w:eastAsia="en-US"/>
    </w:rPr>
  </w:style>
  <w:style w:type="paragraph" w:styleId="BodyText2">
    <w:name w:val="Body Text 2"/>
    <w:basedOn w:val="Normal"/>
    <w:link w:val="BodyText2Char"/>
    <w:rsid w:val="00A8655A"/>
    <w:pPr>
      <w:jc w:val="both"/>
    </w:pPr>
    <w:rPr>
      <w:rFonts w:ascii="Arial" w:hAnsi="Arial" w:cs="Arial"/>
      <w:sz w:val="20"/>
    </w:rPr>
  </w:style>
  <w:style w:type="character" w:customStyle="1" w:styleId="BodyText2Char">
    <w:name w:val="Body Text 2 Char"/>
    <w:link w:val="BodyText2"/>
    <w:rsid w:val="00A8655A"/>
    <w:rPr>
      <w:rFonts w:ascii="Arial" w:hAnsi="Arial" w:cs="Arial"/>
      <w:szCs w:val="24"/>
      <w:lang w:val="en-US" w:eastAsia="en-US"/>
    </w:rPr>
  </w:style>
  <w:style w:type="character" w:styleId="FootnoteReference">
    <w:name w:val="footnote reference"/>
    <w:aliases w:val="Footnotes refss,Footnote Reference1,ftref,16 Point,Superscript 6 Point"/>
    <w:uiPriority w:val="99"/>
    <w:rsid w:val="00A8655A"/>
    <w:rPr>
      <w:vertAlign w:val="superscript"/>
    </w:rPr>
  </w:style>
  <w:style w:type="paragraph" w:customStyle="1" w:styleId="Body">
    <w:name w:val="Body"/>
    <w:basedOn w:val="Normal"/>
    <w:rsid w:val="00783DB0"/>
    <w:pPr>
      <w:widowControl w:val="0"/>
      <w:suppressAutoHyphens/>
      <w:autoSpaceDE w:val="0"/>
      <w:autoSpaceDN w:val="0"/>
      <w:adjustRightInd w:val="0"/>
      <w:spacing w:after="113" w:line="250" w:lineRule="atLeast"/>
      <w:ind w:left="283"/>
      <w:jc w:val="both"/>
      <w:textAlignment w:val="center"/>
    </w:pPr>
    <w:rPr>
      <w:rFonts w:ascii="GaramondBE-Regular" w:hAnsi="GaramondBE-Regular" w:cs="GaramondBE-Regular"/>
      <w:color w:val="000000"/>
      <w:sz w:val="18"/>
      <w:szCs w:val="18"/>
      <w:lang w:val="en-GB" w:eastAsia="en-GB"/>
    </w:rPr>
  </w:style>
  <w:style w:type="character" w:customStyle="1" w:styleId="FooterChar">
    <w:name w:val="Footer Char"/>
    <w:link w:val="Footer"/>
    <w:uiPriority w:val="99"/>
    <w:rsid w:val="0082046E"/>
    <w:rPr>
      <w:sz w:val="24"/>
      <w:szCs w:val="24"/>
      <w:lang w:val="en-US" w:eastAsia="en-US"/>
    </w:rPr>
  </w:style>
  <w:style w:type="paragraph" w:styleId="ListParagraph">
    <w:name w:val="List Paragraph"/>
    <w:aliases w:val="Lapis Bulleted List,List Paragraph1,List Paragraph (numbered (a)),WB Para,Dot pt,F5 List Paragraph,No Spacing1,List Paragraph Char Char Char,Indicator Text,Numbered Para 1,Bullet 1,List Paragraph12,Bullet Points,MAIN CONTENT,List 100s"/>
    <w:basedOn w:val="Normal"/>
    <w:link w:val="ListParagraphChar"/>
    <w:uiPriority w:val="34"/>
    <w:qFormat/>
    <w:rsid w:val="00D748DA"/>
    <w:pPr>
      <w:ind w:left="720"/>
    </w:pPr>
  </w:style>
  <w:style w:type="paragraph" w:styleId="BalloonText">
    <w:name w:val="Balloon Text"/>
    <w:basedOn w:val="Normal"/>
    <w:link w:val="BalloonTextChar"/>
    <w:rsid w:val="00697D97"/>
    <w:rPr>
      <w:rFonts w:ascii="Tahoma" w:hAnsi="Tahoma" w:cs="Tahoma"/>
      <w:sz w:val="16"/>
      <w:szCs w:val="16"/>
    </w:rPr>
  </w:style>
  <w:style w:type="character" w:customStyle="1" w:styleId="BalloonTextChar">
    <w:name w:val="Balloon Text Char"/>
    <w:link w:val="BalloonText"/>
    <w:rsid w:val="00697D97"/>
    <w:rPr>
      <w:rFonts w:ascii="Tahoma" w:hAnsi="Tahoma" w:cs="Tahoma"/>
      <w:sz w:val="16"/>
      <w:szCs w:val="16"/>
    </w:rPr>
  </w:style>
  <w:style w:type="table" w:styleId="TableGrid">
    <w:name w:val="Table Grid"/>
    <w:basedOn w:val="TableNormal"/>
    <w:uiPriority w:val="59"/>
    <w:rsid w:val="0089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9535B"/>
    <w:rPr>
      <w:rFonts w:ascii="Calibri" w:hAnsi="Calibri" w:cs="Arial"/>
      <w:sz w:val="22"/>
      <w:szCs w:val="22"/>
      <w:lang w:eastAsia="ja-JP"/>
    </w:rPr>
  </w:style>
  <w:style w:type="character" w:customStyle="1" w:styleId="NoSpacingChar">
    <w:name w:val="No Spacing Char"/>
    <w:link w:val="NoSpacing"/>
    <w:uiPriority w:val="1"/>
    <w:rsid w:val="0089535B"/>
    <w:rPr>
      <w:rFonts w:ascii="Calibri" w:hAnsi="Calibri" w:cs="Arial"/>
      <w:sz w:val="22"/>
      <w:szCs w:val="22"/>
      <w:lang w:eastAsia="ja-JP"/>
    </w:rPr>
  </w:style>
  <w:style w:type="character" w:customStyle="1" w:styleId="Heading1Char">
    <w:name w:val="Heading 1 Char"/>
    <w:link w:val="Heading1"/>
    <w:rsid w:val="0089535B"/>
    <w:rPr>
      <w:rFonts w:ascii="Arial" w:hAnsi="Arial" w:cs="Arial"/>
      <w:b/>
      <w:bCs/>
      <w:kern w:val="32"/>
      <w:sz w:val="32"/>
      <w:szCs w:val="32"/>
    </w:rPr>
  </w:style>
  <w:style w:type="paragraph" w:customStyle="1" w:styleId="num1">
    <w:name w:val="num 1."/>
    <w:basedOn w:val="Normal"/>
    <w:uiPriority w:val="99"/>
    <w:rsid w:val="007F1256"/>
    <w:pPr>
      <w:tabs>
        <w:tab w:val="left" w:pos="360"/>
        <w:tab w:val="left" w:pos="1080"/>
      </w:tabs>
      <w:autoSpaceDE w:val="0"/>
      <w:autoSpaceDN w:val="0"/>
      <w:adjustRightInd w:val="0"/>
      <w:spacing w:after="100"/>
      <w:ind w:left="360" w:hanging="360"/>
      <w:jc w:val="both"/>
    </w:pPr>
    <w:rPr>
      <w:rFonts w:ascii="Arial" w:hAnsi="Arial" w:cs="Arial"/>
      <w:sz w:val="20"/>
      <w:szCs w:val="20"/>
    </w:rPr>
  </w:style>
  <w:style w:type="paragraph" w:styleId="TOCHeading">
    <w:name w:val="TOC Heading"/>
    <w:basedOn w:val="Heading1"/>
    <w:next w:val="Normal"/>
    <w:uiPriority w:val="39"/>
    <w:semiHidden/>
    <w:unhideWhenUsed/>
    <w:qFormat/>
    <w:rsid w:val="00702E79"/>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702E79"/>
  </w:style>
  <w:style w:type="character" w:customStyle="1" w:styleId="Heading3Char">
    <w:name w:val="Heading 3 Char"/>
    <w:link w:val="Heading3"/>
    <w:rsid w:val="001B7AE3"/>
    <w:rPr>
      <w:rFonts w:ascii="Cambria" w:eastAsia="Times New Roman" w:hAnsi="Cambria" w:cs="Times New Roman"/>
      <w:b/>
      <w:bCs/>
      <w:sz w:val="26"/>
      <w:szCs w:val="26"/>
    </w:rPr>
  </w:style>
  <w:style w:type="paragraph" w:styleId="TOC2">
    <w:name w:val="toc 2"/>
    <w:basedOn w:val="Normal"/>
    <w:next w:val="Normal"/>
    <w:autoRedefine/>
    <w:uiPriority w:val="39"/>
    <w:rsid w:val="008D3E71"/>
    <w:pPr>
      <w:ind w:left="240"/>
    </w:pPr>
  </w:style>
  <w:style w:type="paragraph" w:styleId="TOC3">
    <w:name w:val="toc 3"/>
    <w:basedOn w:val="Normal"/>
    <w:next w:val="Normal"/>
    <w:autoRedefine/>
    <w:uiPriority w:val="39"/>
    <w:rsid w:val="008D3E71"/>
    <w:pPr>
      <w:ind w:left="480"/>
    </w:pPr>
  </w:style>
  <w:style w:type="character" w:customStyle="1" w:styleId="Heading2Char">
    <w:name w:val="Heading 2 Char"/>
    <w:link w:val="Heading2"/>
    <w:uiPriority w:val="99"/>
    <w:rsid w:val="004A7F83"/>
    <w:rPr>
      <w:rFonts w:ascii="Arial" w:hAnsi="Arial" w:cs="Arial"/>
      <w:b/>
      <w:sz w:val="28"/>
      <w:szCs w:val="22"/>
    </w:rPr>
  </w:style>
  <w:style w:type="paragraph" w:styleId="Subtitle">
    <w:name w:val="Subtitle"/>
    <w:basedOn w:val="Normal"/>
    <w:next w:val="Normal"/>
    <w:link w:val="SubtitleChar"/>
    <w:qFormat/>
    <w:rsid w:val="00D500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50090"/>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rsid w:val="00EF15D3"/>
    <w:rPr>
      <w:sz w:val="20"/>
      <w:szCs w:val="20"/>
    </w:rPr>
  </w:style>
  <w:style w:type="character" w:customStyle="1" w:styleId="EndnoteTextChar">
    <w:name w:val="Endnote Text Char"/>
    <w:basedOn w:val="DefaultParagraphFont"/>
    <w:link w:val="EndnoteText"/>
    <w:rsid w:val="00EF15D3"/>
  </w:style>
  <w:style w:type="character" w:styleId="EndnoteReference">
    <w:name w:val="endnote reference"/>
    <w:basedOn w:val="DefaultParagraphFont"/>
    <w:rsid w:val="00EF15D3"/>
    <w:rPr>
      <w:vertAlign w:val="superscript"/>
    </w:rPr>
  </w:style>
  <w:style w:type="paragraph" w:styleId="BodyText3">
    <w:name w:val="Body Text 3"/>
    <w:basedOn w:val="Normal"/>
    <w:link w:val="BodyText3Char"/>
    <w:rsid w:val="00416926"/>
    <w:pPr>
      <w:spacing w:after="120"/>
    </w:pPr>
    <w:rPr>
      <w:sz w:val="16"/>
      <w:szCs w:val="16"/>
    </w:rPr>
  </w:style>
  <w:style w:type="character" w:customStyle="1" w:styleId="BodyText3Char">
    <w:name w:val="Body Text 3 Char"/>
    <w:basedOn w:val="DefaultParagraphFont"/>
    <w:link w:val="BodyText3"/>
    <w:rsid w:val="00416926"/>
    <w:rPr>
      <w:sz w:val="16"/>
      <w:szCs w:val="16"/>
    </w:rPr>
  </w:style>
  <w:style w:type="paragraph" w:styleId="CommentText">
    <w:name w:val="annotation text"/>
    <w:basedOn w:val="Normal"/>
    <w:link w:val="CommentTextChar"/>
    <w:uiPriority w:val="99"/>
    <w:rsid w:val="00CC1AD5"/>
    <w:pPr>
      <w:spacing w:after="60"/>
      <w:jc w:val="both"/>
    </w:pPr>
    <w:rPr>
      <w:rFonts w:ascii="Arial" w:hAnsi="Arial" w:cs="Arial"/>
      <w:sz w:val="20"/>
      <w:szCs w:val="20"/>
      <w:lang w:val="en-GB"/>
    </w:rPr>
  </w:style>
  <w:style w:type="character" w:customStyle="1" w:styleId="CommentTextChar">
    <w:name w:val="Comment Text Char"/>
    <w:basedOn w:val="DefaultParagraphFont"/>
    <w:link w:val="CommentText"/>
    <w:uiPriority w:val="99"/>
    <w:rsid w:val="00CC1AD5"/>
    <w:rPr>
      <w:rFonts w:ascii="Arial" w:hAnsi="Arial" w:cs="Arial"/>
      <w:lang w:val="en-GB"/>
    </w:rPr>
  </w:style>
  <w:style w:type="character" w:styleId="CommentReference">
    <w:name w:val="annotation reference"/>
    <w:basedOn w:val="DefaultParagraphFont"/>
    <w:uiPriority w:val="99"/>
    <w:rsid w:val="00055E12"/>
    <w:rPr>
      <w:sz w:val="16"/>
      <w:szCs w:val="16"/>
    </w:rPr>
  </w:style>
  <w:style w:type="paragraph" w:styleId="CommentSubject">
    <w:name w:val="annotation subject"/>
    <w:basedOn w:val="CommentText"/>
    <w:next w:val="CommentText"/>
    <w:link w:val="CommentSubjectChar"/>
    <w:rsid w:val="00055E12"/>
    <w:pPr>
      <w:spacing w:after="0"/>
      <w:jc w:val="left"/>
    </w:pPr>
    <w:rPr>
      <w:rFonts w:ascii="Times New Roman" w:hAnsi="Times New Roman" w:cs="Times New Roman"/>
      <w:b/>
      <w:bCs/>
      <w:lang w:val="en-US"/>
    </w:rPr>
  </w:style>
  <w:style w:type="character" w:customStyle="1" w:styleId="CommentSubjectChar">
    <w:name w:val="Comment Subject Char"/>
    <w:basedOn w:val="CommentTextChar"/>
    <w:link w:val="CommentSubject"/>
    <w:rsid w:val="00055E12"/>
    <w:rPr>
      <w:rFonts w:ascii="Arial" w:hAnsi="Arial" w:cs="Arial"/>
      <w:b/>
      <w:bCs/>
      <w:lang w:val="en-GB"/>
    </w:rPr>
  </w:style>
  <w:style w:type="character" w:styleId="FollowedHyperlink">
    <w:name w:val="FollowedHyperlink"/>
    <w:basedOn w:val="DefaultParagraphFont"/>
    <w:rsid w:val="005E479D"/>
    <w:rPr>
      <w:color w:val="800080" w:themeColor="followedHyperlink"/>
      <w:u w:val="single"/>
    </w:rPr>
  </w:style>
  <w:style w:type="paragraph" w:styleId="Revision">
    <w:name w:val="Revision"/>
    <w:hidden/>
    <w:uiPriority w:val="99"/>
    <w:semiHidden/>
    <w:rsid w:val="00F872BD"/>
    <w:rPr>
      <w:sz w:val="24"/>
      <w:szCs w:val="24"/>
    </w:rPr>
  </w:style>
  <w:style w:type="paragraph" w:customStyle="1" w:styleId="FRR-regulation">
    <w:name w:val="FRR-regulation"/>
    <w:basedOn w:val="Normal"/>
    <w:rsid w:val="003D2DE3"/>
    <w:rPr>
      <w:rFonts w:ascii="Arial" w:eastAsia="Malgun Gothic" w:hAnsi="Arial" w:cs="Arial"/>
      <w:b/>
      <w:bCs/>
      <w:color w:val="003399"/>
      <w:sz w:val="22"/>
      <w:szCs w:val="22"/>
      <w:lang w:eastAsia="ko-KR"/>
    </w:rPr>
  </w:style>
  <w:style w:type="character" w:customStyle="1" w:styleId="basicbody">
    <w:name w:val="basic_body"/>
    <w:basedOn w:val="DefaultParagraphFont"/>
    <w:uiPriority w:val="1"/>
    <w:qFormat/>
    <w:rsid w:val="008A1862"/>
    <w:rPr>
      <w:rFonts w:asciiTheme="minorHAnsi" w:hAnsiTheme="minorHAnsi"/>
      <w:color w:val="000000" w:themeColor="text1"/>
      <w:sz w:val="20"/>
    </w:rPr>
  </w:style>
  <w:style w:type="character" w:customStyle="1" w:styleId="basictitle">
    <w:name w:val="basic_title"/>
    <w:basedOn w:val="DefaultParagraphFont"/>
    <w:uiPriority w:val="1"/>
    <w:rsid w:val="008A1862"/>
    <w:rPr>
      <w:rFonts w:asciiTheme="minorHAnsi" w:hAnsiTheme="minorHAnsi"/>
      <w:b/>
      <w:sz w:val="24"/>
    </w:rPr>
  </w:style>
  <w:style w:type="character" w:customStyle="1" w:styleId="title2">
    <w:name w:val="title2"/>
    <w:basedOn w:val="DefaultParagraphFont"/>
    <w:uiPriority w:val="1"/>
    <w:rsid w:val="008A1862"/>
    <w:rPr>
      <w:rFonts w:asciiTheme="minorHAnsi" w:hAnsiTheme="minorHAnsi"/>
      <w:b/>
      <w:sz w:val="20"/>
    </w:rPr>
  </w:style>
  <w:style w:type="paragraph" w:customStyle="1" w:styleId="Style1">
    <w:name w:val="Style1"/>
    <w:basedOn w:val="Normal"/>
    <w:link w:val="Style1Char"/>
    <w:qFormat/>
    <w:rsid w:val="00022A83"/>
    <w:rPr>
      <w:rFonts w:asciiTheme="minorHAnsi" w:hAnsiTheme="minorHAnsi"/>
      <w:b/>
      <w:bCs/>
    </w:rPr>
  </w:style>
  <w:style w:type="character" w:styleId="Emphasis">
    <w:name w:val="Emphasis"/>
    <w:basedOn w:val="DefaultParagraphFont"/>
    <w:qFormat/>
    <w:rsid w:val="00022A83"/>
    <w:rPr>
      <w:i/>
      <w:iCs/>
    </w:rPr>
  </w:style>
  <w:style w:type="character" w:customStyle="1" w:styleId="Style1Char">
    <w:name w:val="Style1 Char"/>
    <w:basedOn w:val="DefaultParagraphFont"/>
    <w:link w:val="Style1"/>
    <w:rsid w:val="00022A83"/>
    <w:rPr>
      <w:rFonts w:asciiTheme="minorHAnsi" w:hAnsiTheme="minorHAnsi"/>
      <w:b/>
      <w:bCs/>
      <w:sz w:val="24"/>
      <w:szCs w:val="24"/>
    </w:rPr>
  </w:style>
  <w:style w:type="character" w:customStyle="1" w:styleId="ListParagraphChar">
    <w:name w:val="List Paragraph Char"/>
    <w:aliases w:val="Lapis Bulleted List Char,List Paragraph1 Char,List Paragraph (numbered (a)) Char,WB Para Char,Dot pt Char,F5 List Paragraph Char,No Spacing1 Char,List Paragraph Char Char Char Char,Indicator Text Char,Numbered Para 1 Char"/>
    <w:link w:val="ListParagraph"/>
    <w:uiPriority w:val="34"/>
    <w:locked/>
    <w:rsid w:val="00A515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9738">
      <w:bodyDiv w:val="1"/>
      <w:marLeft w:val="0"/>
      <w:marRight w:val="0"/>
      <w:marTop w:val="0"/>
      <w:marBottom w:val="0"/>
      <w:divBdr>
        <w:top w:val="none" w:sz="0" w:space="0" w:color="auto"/>
        <w:left w:val="none" w:sz="0" w:space="0" w:color="auto"/>
        <w:bottom w:val="none" w:sz="0" w:space="0" w:color="auto"/>
        <w:right w:val="none" w:sz="0" w:space="0" w:color="auto"/>
      </w:divBdr>
    </w:div>
    <w:div w:id="492456302">
      <w:bodyDiv w:val="1"/>
      <w:marLeft w:val="0"/>
      <w:marRight w:val="0"/>
      <w:marTop w:val="0"/>
      <w:marBottom w:val="0"/>
      <w:divBdr>
        <w:top w:val="none" w:sz="0" w:space="0" w:color="auto"/>
        <w:left w:val="none" w:sz="0" w:space="0" w:color="auto"/>
        <w:bottom w:val="none" w:sz="0" w:space="0" w:color="auto"/>
        <w:right w:val="none" w:sz="0" w:space="0" w:color="auto"/>
      </w:divBdr>
      <w:divsChild>
        <w:div w:id="320349600">
          <w:marLeft w:val="547"/>
          <w:marRight w:val="0"/>
          <w:marTop w:val="0"/>
          <w:marBottom w:val="0"/>
          <w:divBdr>
            <w:top w:val="none" w:sz="0" w:space="0" w:color="auto"/>
            <w:left w:val="none" w:sz="0" w:space="0" w:color="auto"/>
            <w:bottom w:val="none" w:sz="0" w:space="0" w:color="auto"/>
            <w:right w:val="none" w:sz="0" w:space="0" w:color="auto"/>
          </w:divBdr>
        </w:div>
        <w:div w:id="161702346">
          <w:marLeft w:val="1166"/>
          <w:marRight w:val="0"/>
          <w:marTop w:val="0"/>
          <w:marBottom w:val="0"/>
          <w:divBdr>
            <w:top w:val="none" w:sz="0" w:space="0" w:color="auto"/>
            <w:left w:val="none" w:sz="0" w:space="0" w:color="auto"/>
            <w:bottom w:val="none" w:sz="0" w:space="0" w:color="auto"/>
            <w:right w:val="none" w:sz="0" w:space="0" w:color="auto"/>
          </w:divBdr>
        </w:div>
        <w:div w:id="326902065">
          <w:marLeft w:val="0"/>
          <w:marRight w:val="0"/>
          <w:marTop w:val="0"/>
          <w:marBottom w:val="0"/>
          <w:divBdr>
            <w:top w:val="none" w:sz="0" w:space="0" w:color="auto"/>
            <w:left w:val="none" w:sz="0" w:space="0" w:color="auto"/>
            <w:bottom w:val="none" w:sz="0" w:space="0" w:color="auto"/>
            <w:right w:val="none" w:sz="0" w:space="0" w:color="auto"/>
          </w:divBdr>
        </w:div>
        <w:div w:id="957176639">
          <w:marLeft w:val="1166"/>
          <w:marRight w:val="0"/>
          <w:marTop w:val="0"/>
          <w:marBottom w:val="0"/>
          <w:divBdr>
            <w:top w:val="none" w:sz="0" w:space="0" w:color="auto"/>
            <w:left w:val="none" w:sz="0" w:space="0" w:color="auto"/>
            <w:bottom w:val="none" w:sz="0" w:space="0" w:color="auto"/>
            <w:right w:val="none" w:sz="0" w:space="0" w:color="auto"/>
          </w:divBdr>
        </w:div>
        <w:div w:id="1055423811">
          <w:marLeft w:val="1166"/>
          <w:marRight w:val="0"/>
          <w:marTop w:val="0"/>
          <w:marBottom w:val="0"/>
          <w:divBdr>
            <w:top w:val="none" w:sz="0" w:space="0" w:color="auto"/>
            <w:left w:val="none" w:sz="0" w:space="0" w:color="auto"/>
            <w:bottom w:val="none" w:sz="0" w:space="0" w:color="auto"/>
            <w:right w:val="none" w:sz="0" w:space="0" w:color="auto"/>
          </w:divBdr>
        </w:div>
        <w:div w:id="131407242">
          <w:marLeft w:val="1166"/>
          <w:marRight w:val="0"/>
          <w:marTop w:val="0"/>
          <w:marBottom w:val="0"/>
          <w:divBdr>
            <w:top w:val="none" w:sz="0" w:space="0" w:color="auto"/>
            <w:left w:val="none" w:sz="0" w:space="0" w:color="auto"/>
            <w:bottom w:val="none" w:sz="0" w:space="0" w:color="auto"/>
            <w:right w:val="none" w:sz="0" w:space="0" w:color="auto"/>
          </w:divBdr>
        </w:div>
        <w:div w:id="987704528">
          <w:marLeft w:val="547"/>
          <w:marRight w:val="0"/>
          <w:marTop w:val="0"/>
          <w:marBottom w:val="0"/>
          <w:divBdr>
            <w:top w:val="none" w:sz="0" w:space="0" w:color="auto"/>
            <w:left w:val="none" w:sz="0" w:space="0" w:color="auto"/>
            <w:bottom w:val="none" w:sz="0" w:space="0" w:color="auto"/>
            <w:right w:val="none" w:sz="0" w:space="0" w:color="auto"/>
          </w:divBdr>
        </w:div>
        <w:div w:id="489172756">
          <w:marLeft w:val="1166"/>
          <w:marRight w:val="0"/>
          <w:marTop w:val="0"/>
          <w:marBottom w:val="0"/>
          <w:divBdr>
            <w:top w:val="none" w:sz="0" w:space="0" w:color="auto"/>
            <w:left w:val="none" w:sz="0" w:space="0" w:color="auto"/>
            <w:bottom w:val="none" w:sz="0" w:space="0" w:color="auto"/>
            <w:right w:val="none" w:sz="0" w:space="0" w:color="auto"/>
          </w:divBdr>
        </w:div>
        <w:div w:id="536621981">
          <w:marLeft w:val="1166"/>
          <w:marRight w:val="0"/>
          <w:marTop w:val="0"/>
          <w:marBottom w:val="0"/>
          <w:divBdr>
            <w:top w:val="none" w:sz="0" w:space="0" w:color="auto"/>
            <w:left w:val="none" w:sz="0" w:space="0" w:color="auto"/>
            <w:bottom w:val="none" w:sz="0" w:space="0" w:color="auto"/>
            <w:right w:val="none" w:sz="0" w:space="0" w:color="auto"/>
          </w:divBdr>
        </w:div>
        <w:div w:id="1648507658">
          <w:marLeft w:val="1166"/>
          <w:marRight w:val="0"/>
          <w:marTop w:val="0"/>
          <w:marBottom w:val="0"/>
          <w:divBdr>
            <w:top w:val="none" w:sz="0" w:space="0" w:color="auto"/>
            <w:left w:val="none" w:sz="0" w:space="0" w:color="auto"/>
            <w:bottom w:val="none" w:sz="0" w:space="0" w:color="auto"/>
            <w:right w:val="none" w:sz="0" w:space="0" w:color="auto"/>
          </w:divBdr>
        </w:div>
        <w:div w:id="527522234">
          <w:marLeft w:val="1166"/>
          <w:marRight w:val="0"/>
          <w:marTop w:val="0"/>
          <w:marBottom w:val="0"/>
          <w:divBdr>
            <w:top w:val="none" w:sz="0" w:space="0" w:color="auto"/>
            <w:left w:val="none" w:sz="0" w:space="0" w:color="auto"/>
            <w:bottom w:val="none" w:sz="0" w:space="0" w:color="auto"/>
            <w:right w:val="none" w:sz="0" w:space="0" w:color="auto"/>
          </w:divBdr>
        </w:div>
        <w:div w:id="355086367">
          <w:marLeft w:val="547"/>
          <w:marRight w:val="0"/>
          <w:marTop w:val="0"/>
          <w:marBottom w:val="0"/>
          <w:divBdr>
            <w:top w:val="none" w:sz="0" w:space="0" w:color="auto"/>
            <w:left w:val="none" w:sz="0" w:space="0" w:color="auto"/>
            <w:bottom w:val="none" w:sz="0" w:space="0" w:color="auto"/>
            <w:right w:val="none" w:sz="0" w:space="0" w:color="auto"/>
          </w:divBdr>
        </w:div>
        <w:div w:id="42484043">
          <w:marLeft w:val="1166"/>
          <w:marRight w:val="0"/>
          <w:marTop w:val="0"/>
          <w:marBottom w:val="0"/>
          <w:divBdr>
            <w:top w:val="none" w:sz="0" w:space="0" w:color="auto"/>
            <w:left w:val="none" w:sz="0" w:space="0" w:color="auto"/>
            <w:bottom w:val="none" w:sz="0" w:space="0" w:color="auto"/>
            <w:right w:val="none" w:sz="0" w:space="0" w:color="auto"/>
          </w:divBdr>
        </w:div>
        <w:div w:id="1661732642">
          <w:marLeft w:val="0"/>
          <w:marRight w:val="0"/>
          <w:marTop w:val="0"/>
          <w:marBottom w:val="0"/>
          <w:divBdr>
            <w:top w:val="none" w:sz="0" w:space="0" w:color="auto"/>
            <w:left w:val="none" w:sz="0" w:space="0" w:color="auto"/>
            <w:bottom w:val="none" w:sz="0" w:space="0" w:color="auto"/>
            <w:right w:val="none" w:sz="0" w:space="0" w:color="auto"/>
          </w:divBdr>
        </w:div>
        <w:div w:id="1450004336">
          <w:marLeft w:val="1166"/>
          <w:marRight w:val="0"/>
          <w:marTop w:val="0"/>
          <w:marBottom w:val="0"/>
          <w:divBdr>
            <w:top w:val="none" w:sz="0" w:space="0" w:color="auto"/>
            <w:left w:val="none" w:sz="0" w:space="0" w:color="auto"/>
            <w:bottom w:val="none" w:sz="0" w:space="0" w:color="auto"/>
            <w:right w:val="none" w:sz="0" w:space="0" w:color="auto"/>
          </w:divBdr>
        </w:div>
      </w:divsChild>
    </w:div>
    <w:div w:id="530731531">
      <w:bodyDiv w:val="1"/>
      <w:marLeft w:val="0"/>
      <w:marRight w:val="0"/>
      <w:marTop w:val="0"/>
      <w:marBottom w:val="0"/>
      <w:divBdr>
        <w:top w:val="none" w:sz="0" w:space="0" w:color="auto"/>
        <w:left w:val="none" w:sz="0" w:space="0" w:color="auto"/>
        <w:bottom w:val="none" w:sz="0" w:space="0" w:color="auto"/>
        <w:right w:val="none" w:sz="0" w:space="0" w:color="auto"/>
      </w:divBdr>
    </w:div>
    <w:div w:id="623539094">
      <w:bodyDiv w:val="1"/>
      <w:marLeft w:val="0"/>
      <w:marRight w:val="0"/>
      <w:marTop w:val="0"/>
      <w:marBottom w:val="0"/>
      <w:divBdr>
        <w:top w:val="none" w:sz="0" w:space="0" w:color="auto"/>
        <w:left w:val="none" w:sz="0" w:space="0" w:color="auto"/>
        <w:bottom w:val="none" w:sz="0" w:space="0" w:color="auto"/>
        <w:right w:val="none" w:sz="0" w:space="0" w:color="auto"/>
      </w:divBdr>
    </w:div>
    <w:div w:id="649748130">
      <w:bodyDiv w:val="1"/>
      <w:marLeft w:val="0"/>
      <w:marRight w:val="0"/>
      <w:marTop w:val="0"/>
      <w:marBottom w:val="0"/>
      <w:divBdr>
        <w:top w:val="none" w:sz="0" w:space="0" w:color="auto"/>
        <w:left w:val="none" w:sz="0" w:space="0" w:color="auto"/>
        <w:bottom w:val="none" w:sz="0" w:space="0" w:color="auto"/>
        <w:right w:val="none" w:sz="0" w:space="0" w:color="auto"/>
      </w:divBdr>
    </w:div>
    <w:div w:id="802579685">
      <w:bodyDiv w:val="1"/>
      <w:marLeft w:val="0"/>
      <w:marRight w:val="0"/>
      <w:marTop w:val="0"/>
      <w:marBottom w:val="0"/>
      <w:divBdr>
        <w:top w:val="none" w:sz="0" w:space="0" w:color="auto"/>
        <w:left w:val="none" w:sz="0" w:space="0" w:color="auto"/>
        <w:bottom w:val="none" w:sz="0" w:space="0" w:color="auto"/>
        <w:right w:val="none" w:sz="0" w:space="0" w:color="auto"/>
      </w:divBdr>
    </w:div>
    <w:div w:id="961883253">
      <w:bodyDiv w:val="1"/>
      <w:marLeft w:val="0"/>
      <w:marRight w:val="0"/>
      <w:marTop w:val="0"/>
      <w:marBottom w:val="0"/>
      <w:divBdr>
        <w:top w:val="none" w:sz="0" w:space="0" w:color="auto"/>
        <w:left w:val="none" w:sz="0" w:space="0" w:color="auto"/>
        <w:bottom w:val="none" w:sz="0" w:space="0" w:color="auto"/>
        <w:right w:val="none" w:sz="0" w:space="0" w:color="auto"/>
      </w:divBdr>
    </w:div>
    <w:div w:id="987124356">
      <w:bodyDiv w:val="1"/>
      <w:marLeft w:val="0"/>
      <w:marRight w:val="0"/>
      <w:marTop w:val="0"/>
      <w:marBottom w:val="0"/>
      <w:divBdr>
        <w:top w:val="none" w:sz="0" w:space="0" w:color="auto"/>
        <w:left w:val="none" w:sz="0" w:space="0" w:color="auto"/>
        <w:bottom w:val="none" w:sz="0" w:space="0" w:color="auto"/>
        <w:right w:val="none" w:sz="0" w:space="0" w:color="auto"/>
      </w:divBdr>
      <w:divsChild>
        <w:div w:id="1131899385">
          <w:marLeft w:val="547"/>
          <w:marRight w:val="0"/>
          <w:marTop w:val="0"/>
          <w:marBottom w:val="0"/>
          <w:divBdr>
            <w:top w:val="none" w:sz="0" w:space="0" w:color="auto"/>
            <w:left w:val="none" w:sz="0" w:space="0" w:color="auto"/>
            <w:bottom w:val="none" w:sz="0" w:space="0" w:color="auto"/>
            <w:right w:val="none" w:sz="0" w:space="0" w:color="auto"/>
          </w:divBdr>
        </w:div>
        <w:div w:id="703864235">
          <w:marLeft w:val="1166"/>
          <w:marRight w:val="0"/>
          <w:marTop w:val="0"/>
          <w:marBottom w:val="0"/>
          <w:divBdr>
            <w:top w:val="none" w:sz="0" w:space="0" w:color="auto"/>
            <w:left w:val="none" w:sz="0" w:space="0" w:color="auto"/>
            <w:bottom w:val="none" w:sz="0" w:space="0" w:color="auto"/>
            <w:right w:val="none" w:sz="0" w:space="0" w:color="auto"/>
          </w:divBdr>
        </w:div>
        <w:div w:id="196504036">
          <w:marLeft w:val="0"/>
          <w:marRight w:val="0"/>
          <w:marTop w:val="0"/>
          <w:marBottom w:val="0"/>
          <w:divBdr>
            <w:top w:val="none" w:sz="0" w:space="0" w:color="auto"/>
            <w:left w:val="none" w:sz="0" w:space="0" w:color="auto"/>
            <w:bottom w:val="none" w:sz="0" w:space="0" w:color="auto"/>
            <w:right w:val="none" w:sz="0" w:space="0" w:color="auto"/>
          </w:divBdr>
        </w:div>
        <w:div w:id="1250287">
          <w:marLeft w:val="1166"/>
          <w:marRight w:val="0"/>
          <w:marTop w:val="0"/>
          <w:marBottom w:val="0"/>
          <w:divBdr>
            <w:top w:val="none" w:sz="0" w:space="0" w:color="auto"/>
            <w:left w:val="none" w:sz="0" w:space="0" w:color="auto"/>
            <w:bottom w:val="none" w:sz="0" w:space="0" w:color="auto"/>
            <w:right w:val="none" w:sz="0" w:space="0" w:color="auto"/>
          </w:divBdr>
        </w:div>
        <w:div w:id="366293320">
          <w:marLeft w:val="1166"/>
          <w:marRight w:val="0"/>
          <w:marTop w:val="0"/>
          <w:marBottom w:val="0"/>
          <w:divBdr>
            <w:top w:val="none" w:sz="0" w:space="0" w:color="auto"/>
            <w:left w:val="none" w:sz="0" w:space="0" w:color="auto"/>
            <w:bottom w:val="none" w:sz="0" w:space="0" w:color="auto"/>
            <w:right w:val="none" w:sz="0" w:space="0" w:color="auto"/>
          </w:divBdr>
        </w:div>
        <w:div w:id="1406493272">
          <w:marLeft w:val="1166"/>
          <w:marRight w:val="0"/>
          <w:marTop w:val="0"/>
          <w:marBottom w:val="0"/>
          <w:divBdr>
            <w:top w:val="none" w:sz="0" w:space="0" w:color="auto"/>
            <w:left w:val="none" w:sz="0" w:space="0" w:color="auto"/>
            <w:bottom w:val="none" w:sz="0" w:space="0" w:color="auto"/>
            <w:right w:val="none" w:sz="0" w:space="0" w:color="auto"/>
          </w:divBdr>
        </w:div>
        <w:div w:id="896672369">
          <w:marLeft w:val="547"/>
          <w:marRight w:val="0"/>
          <w:marTop w:val="0"/>
          <w:marBottom w:val="0"/>
          <w:divBdr>
            <w:top w:val="none" w:sz="0" w:space="0" w:color="auto"/>
            <w:left w:val="none" w:sz="0" w:space="0" w:color="auto"/>
            <w:bottom w:val="none" w:sz="0" w:space="0" w:color="auto"/>
            <w:right w:val="none" w:sz="0" w:space="0" w:color="auto"/>
          </w:divBdr>
        </w:div>
        <w:div w:id="1677033010">
          <w:marLeft w:val="1166"/>
          <w:marRight w:val="0"/>
          <w:marTop w:val="0"/>
          <w:marBottom w:val="0"/>
          <w:divBdr>
            <w:top w:val="none" w:sz="0" w:space="0" w:color="auto"/>
            <w:left w:val="none" w:sz="0" w:space="0" w:color="auto"/>
            <w:bottom w:val="none" w:sz="0" w:space="0" w:color="auto"/>
            <w:right w:val="none" w:sz="0" w:space="0" w:color="auto"/>
          </w:divBdr>
        </w:div>
        <w:div w:id="1026179373">
          <w:marLeft w:val="1166"/>
          <w:marRight w:val="0"/>
          <w:marTop w:val="0"/>
          <w:marBottom w:val="0"/>
          <w:divBdr>
            <w:top w:val="none" w:sz="0" w:space="0" w:color="auto"/>
            <w:left w:val="none" w:sz="0" w:space="0" w:color="auto"/>
            <w:bottom w:val="none" w:sz="0" w:space="0" w:color="auto"/>
            <w:right w:val="none" w:sz="0" w:space="0" w:color="auto"/>
          </w:divBdr>
        </w:div>
        <w:div w:id="1879272246">
          <w:marLeft w:val="1166"/>
          <w:marRight w:val="0"/>
          <w:marTop w:val="0"/>
          <w:marBottom w:val="0"/>
          <w:divBdr>
            <w:top w:val="none" w:sz="0" w:space="0" w:color="auto"/>
            <w:left w:val="none" w:sz="0" w:space="0" w:color="auto"/>
            <w:bottom w:val="none" w:sz="0" w:space="0" w:color="auto"/>
            <w:right w:val="none" w:sz="0" w:space="0" w:color="auto"/>
          </w:divBdr>
        </w:div>
        <w:div w:id="863858142">
          <w:marLeft w:val="1166"/>
          <w:marRight w:val="0"/>
          <w:marTop w:val="0"/>
          <w:marBottom w:val="0"/>
          <w:divBdr>
            <w:top w:val="none" w:sz="0" w:space="0" w:color="auto"/>
            <w:left w:val="none" w:sz="0" w:space="0" w:color="auto"/>
            <w:bottom w:val="none" w:sz="0" w:space="0" w:color="auto"/>
            <w:right w:val="none" w:sz="0" w:space="0" w:color="auto"/>
          </w:divBdr>
        </w:div>
        <w:div w:id="183519470">
          <w:marLeft w:val="547"/>
          <w:marRight w:val="0"/>
          <w:marTop w:val="0"/>
          <w:marBottom w:val="0"/>
          <w:divBdr>
            <w:top w:val="none" w:sz="0" w:space="0" w:color="auto"/>
            <w:left w:val="none" w:sz="0" w:space="0" w:color="auto"/>
            <w:bottom w:val="none" w:sz="0" w:space="0" w:color="auto"/>
            <w:right w:val="none" w:sz="0" w:space="0" w:color="auto"/>
          </w:divBdr>
        </w:div>
        <w:div w:id="1899513109">
          <w:marLeft w:val="1166"/>
          <w:marRight w:val="0"/>
          <w:marTop w:val="0"/>
          <w:marBottom w:val="0"/>
          <w:divBdr>
            <w:top w:val="none" w:sz="0" w:space="0" w:color="auto"/>
            <w:left w:val="none" w:sz="0" w:space="0" w:color="auto"/>
            <w:bottom w:val="none" w:sz="0" w:space="0" w:color="auto"/>
            <w:right w:val="none" w:sz="0" w:space="0" w:color="auto"/>
          </w:divBdr>
        </w:div>
        <w:div w:id="1391029944">
          <w:marLeft w:val="0"/>
          <w:marRight w:val="0"/>
          <w:marTop w:val="0"/>
          <w:marBottom w:val="0"/>
          <w:divBdr>
            <w:top w:val="none" w:sz="0" w:space="0" w:color="auto"/>
            <w:left w:val="none" w:sz="0" w:space="0" w:color="auto"/>
            <w:bottom w:val="none" w:sz="0" w:space="0" w:color="auto"/>
            <w:right w:val="none" w:sz="0" w:space="0" w:color="auto"/>
          </w:divBdr>
        </w:div>
        <w:div w:id="1272669553">
          <w:marLeft w:val="1166"/>
          <w:marRight w:val="0"/>
          <w:marTop w:val="0"/>
          <w:marBottom w:val="0"/>
          <w:divBdr>
            <w:top w:val="none" w:sz="0" w:space="0" w:color="auto"/>
            <w:left w:val="none" w:sz="0" w:space="0" w:color="auto"/>
            <w:bottom w:val="none" w:sz="0" w:space="0" w:color="auto"/>
            <w:right w:val="none" w:sz="0" w:space="0" w:color="auto"/>
          </w:divBdr>
        </w:div>
      </w:divsChild>
    </w:div>
    <w:div w:id="1119229315">
      <w:bodyDiv w:val="1"/>
      <w:marLeft w:val="0"/>
      <w:marRight w:val="0"/>
      <w:marTop w:val="0"/>
      <w:marBottom w:val="0"/>
      <w:divBdr>
        <w:top w:val="none" w:sz="0" w:space="0" w:color="auto"/>
        <w:left w:val="none" w:sz="0" w:space="0" w:color="auto"/>
        <w:bottom w:val="none" w:sz="0" w:space="0" w:color="auto"/>
        <w:right w:val="none" w:sz="0" w:space="0" w:color="auto"/>
      </w:divBdr>
    </w:div>
    <w:div w:id="1240291933">
      <w:bodyDiv w:val="1"/>
      <w:marLeft w:val="0"/>
      <w:marRight w:val="0"/>
      <w:marTop w:val="0"/>
      <w:marBottom w:val="0"/>
      <w:divBdr>
        <w:top w:val="none" w:sz="0" w:space="0" w:color="auto"/>
        <w:left w:val="none" w:sz="0" w:space="0" w:color="auto"/>
        <w:bottom w:val="none" w:sz="0" w:space="0" w:color="auto"/>
        <w:right w:val="none" w:sz="0" w:space="0" w:color="auto"/>
      </w:divBdr>
    </w:div>
    <w:div w:id="1410884359">
      <w:bodyDiv w:val="1"/>
      <w:marLeft w:val="0"/>
      <w:marRight w:val="0"/>
      <w:marTop w:val="0"/>
      <w:marBottom w:val="0"/>
      <w:divBdr>
        <w:top w:val="none" w:sz="0" w:space="0" w:color="auto"/>
        <w:left w:val="none" w:sz="0" w:space="0" w:color="auto"/>
        <w:bottom w:val="none" w:sz="0" w:space="0" w:color="auto"/>
        <w:right w:val="none" w:sz="0" w:space="0" w:color="auto"/>
      </w:divBdr>
    </w:div>
    <w:div w:id="1415204349">
      <w:bodyDiv w:val="1"/>
      <w:marLeft w:val="0"/>
      <w:marRight w:val="0"/>
      <w:marTop w:val="0"/>
      <w:marBottom w:val="0"/>
      <w:divBdr>
        <w:top w:val="none" w:sz="0" w:space="0" w:color="auto"/>
        <w:left w:val="none" w:sz="0" w:space="0" w:color="auto"/>
        <w:bottom w:val="none" w:sz="0" w:space="0" w:color="auto"/>
        <w:right w:val="none" w:sz="0" w:space="0" w:color="auto"/>
      </w:divBdr>
    </w:div>
    <w:div w:id="1497768356">
      <w:bodyDiv w:val="1"/>
      <w:marLeft w:val="0"/>
      <w:marRight w:val="0"/>
      <w:marTop w:val="0"/>
      <w:marBottom w:val="0"/>
      <w:divBdr>
        <w:top w:val="none" w:sz="0" w:space="0" w:color="auto"/>
        <w:left w:val="none" w:sz="0" w:space="0" w:color="auto"/>
        <w:bottom w:val="none" w:sz="0" w:space="0" w:color="auto"/>
        <w:right w:val="none" w:sz="0" w:space="0" w:color="auto"/>
      </w:divBdr>
    </w:div>
    <w:div w:id="1515455054">
      <w:bodyDiv w:val="1"/>
      <w:marLeft w:val="0"/>
      <w:marRight w:val="0"/>
      <w:marTop w:val="0"/>
      <w:marBottom w:val="0"/>
      <w:divBdr>
        <w:top w:val="none" w:sz="0" w:space="0" w:color="auto"/>
        <w:left w:val="none" w:sz="0" w:space="0" w:color="auto"/>
        <w:bottom w:val="none" w:sz="0" w:space="0" w:color="auto"/>
        <w:right w:val="none" w:sz="0" w:space="0" w:color="auto"/>
      </w:divBdr>
    </w:div>
    <w:div w:id="1547446349">
      <w:bodyDiv w:val="1"/>
      <w:marLeft w:val="0"/>
      <w:marRight w:val="0"/>
      <w:marTop w:val="0"/>
      <w:marBottom w:val="0"/>
      <w:divBdr>
        <w:top w:val="none" w:sz="0" w:space="0" w:color="auto"/>
        <w:left w:val="none" w:sz="0" w:space="0" w:color="auto"/>
        <w:bottom w:val="none" w:sz="0" w:space="0" w:color="auto"/>
        <w:right w:val="none" w:sz="0" w:space="0" w:color="auto"/>
      </w:divBdr>
    </w:div>
    <w:div w:id="1609385791">
      <w:bodyDiv w:val="1"/>
      <w:marLeft w:val="0"/>
      <w:marRight w:val="0"/>
      <w:marTop w:val="0"/>
      <w:marBottom w:val="0"/>
      <w:divBdr>
        <w:top w:val="none" w:sz="0" w:space="0" w:color="auto"/>
        <w:left w:val="none" w:sz="0" w:space="0" w:color="auto"/>
        <w:bottom w:val="none" w:sz="0" w:space="0" w:color="auto"/>
        <w:right w:val="none" w:sz="0" w:space="0" w:color="auto"/>
      </w:divBdr>
    </w:div>
    <w:div w:id="1876771021">
      <w:bodyDiv w:val="1"/>
      <w:marLeft w:val="0"/>
      <w:marRight w:val="0"/>
      <w:marTop w:val="0"/>
      <w:marBottom w:val="0"/>
      <w:divBdr>
        <w:top w:val="none" w:sz="0" w:space="0" w:color="auto"/>
        <w:left w:val="none" w:sz="0" w:space="0" w:color="auto"/>
        <w:bottom w:val="none" w:sz="0" w:space="0" w:color="auto"/>
        <w:right w:val="none" w:sz="0" w:space="0" w:color="auto"/>
      </w:divBdr>
    </w:div>
    <w:div w:id="2071031590">
      <w:bodyDiv w:val="1"/>
      <w:marLeft w:val="0"/>
      <w:marRight w:val="0"/>
      <w:marTop w:val="0"/>
      <w:marBottom w:val="0"/>
      <w:divBdr>
        <w:top w:val="none" w:sz="0" w:space="0" w:color="auto"/>
        <w:left w:val="none" w:sz="0" w:space="0" w:color="auto"/>
        <w:bottom w:val="none" w:sz="0" w:space="0" w:color="auto"/>
        <w:right w:val="none" w:sz="0" w:space="0" w:color="auto"/>
      </w:divBdr>
    </w:div>
    <w:div w:id="21286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f1161f5b-24a3-4c2d-bc81-44cb9325e8ee">
      <Url>https://info.undp.org/docs/pdc/_layouts/DocIdRedir.aspx?ID=ATLASPDC-4-47080</Url>
      <Description>ATLASPDC-4-47080</Description>
    </_dlc_DocIdUrl>
    <_dlc_DocId xmlns="f1161f5b-24a3-4c2d-bc81-44cb9325e8ee">ATLASPDC-4-47080</_dlc_DocId>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2016-04-04T11:00:00+00:00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Nepal</TermName>
          <TermId xmlns="http://schemas.microsoft.com/office/infopath/2007/PartnerControls">3553943d-71e5-4288-8e76-49b1ac606c87</TermId>
        </TermInfo>
      </Terms>
    </UNDPCountryTaxHTField0>
    <UndpOUCode xmlns="1ed4137b-41b2-488b-8250-6d369ec27664">NPL</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building for disaster risk management</TermName>
          <TermId xmlns="http://schemas.microsoft.com/office/infopath/2007/PartnerControls">7a58df73-4d8b-4252-8bdc-644bd484ba2e</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1694</Value>
      <Value>1573</Value>
      <Value>1110</Value>
      <Value>1</Value>
      <Value>595</Value>
    </TaxCatchAll>
    <c4e2ab2cc9354bbf9064eeb465a566ea xmlns="1ed4137b-41b2-488b-8250-6d369ec27664">
      <Terms xmlns="http://schemas.microsoft.com/office/infopath/2007/PartnerControls"/>
    </c4e2ab2cc9354bbf9064eeb465a566ea>
    <UndpProjectNo xmlns="1ed4137b-41b2-488b-8250-6d369ec27664">00095801</UndpProjectNo>
    <UndpDocStatus xmlns="1ed4137b-41b2-488b-8250-6d369ec27664">Approved</UndpDocStatus>
    <Outcome1 xmlns="f1161f5b-24a3-4c2d-bc81-44cb9325e8ee">00099867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UNV</TermName>
          <TermId xmlns="http://schemas.microsoft.com/office/infopath/2007/PartnerControls">c2523eab-770f-4f64-a5ac-2a6ce5e68043</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F1175003-6F76-4F66-B8C0-F3533091125D}"/>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259CCC0-1CEE-494B-93A0-513BC1C3EC1D}"/>
</file>

<file path=customXml/itemProps4.xml><?xml version="1.0" encoding="utf-8"?>
<ds:datastoreItem xmlns:ds="http://schemas.openxmlformats.org/officeDocument/2006/customXml" ds:itemID="{91BF9E84-970D-4B30-B071-F233D5D47422}"/>
</file>

<file path=customXml/itemProps5.xml><?xml version="1.0" encoding="utf-8"?>
<ds:datastoreItem xmlns:ds="http://schemas.openxmlformats.org/officeDocument/2006/customXml" ds:itemID="{55BEB08F-4464-4A71-ADD2-E64B38CB6DA6}"/>
</file>

<file path=customXml/itemProps6.xml><?xml version="1.0" encoding="utf-8"?>
<ds:datastoreItem xmlns:ds="http://schemas.openxmlformats.org/officeDocument/2006/customXml" ds:itemID="{2E208E98-9B0F-4C43-A9A5-456EB45F84B3}"/>
</file>

<file path=customXml/itemProps7.xml><?xml version="1.0" encoding="utf-8"?>
<ds:datastoreItem xmlns:ds="http://schemas.openxmlformats.org/officeDocument/2006/customXml" ds:itemID="{CE440FF9-5586-4E14-B1E9-6AE57F3F833F}"/>
</file>

<file path=customXml/itemProps8.xml><?xml version="1.0" encoding="utf-8"?>
<ds:datastoreItem xmlns:ds="http://schemas.openxmlformats.org/officeDocument/2006/customXml" ds:itemID="{B64264D0-8EF4-42C9-BE5B-0291DF31BF23}"/>
</file>

<file path=docProps/app.xml><?xml version="1.0" encoding="utf-8"?>
<Properties xmlns="http://schemas.openxmlformats.org/officeDocument/2006/extended-properties" xmlns:vt="http://schemas.openxmlformats.org/officeDocument/2006/docPropsVTypes">
  <Template>Normal</Template>
  <TotalTime>0</TotalTime>
  <Pages>10</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Global Programmes Guidelines</vt:lpstr>
    </vt:vector>
  </TitlesOfParts>
  <Company>UNV</Company>
  <LinksUpToDate>false</LinksUpToDate>
  <CharactersWithSpaces>16735</CharactersWithSpaces>
  <SharedDoc>false</SharedDoc>
  <HLinks>
    <vt:vector size="90" baseType="variant">
      <vt:variant>
        <vt:i4>4456470</vt:i4>
      </vt:variant>
      <vt:variant>
        <vt:i4>87</vt:i4>
      </vt:variant>
      <vt:variant>
        <vt:i4>0</vt:i4>
      </vt:variant>
      <vt:variant>
        <vt:i4>5</vt:i4>
      </vt:variant>
      <vt:variant>
        <vt:lpwstr>https://portal.unv.org/businessfunctions/Function/ProgrammeProjectManagement/Pages/UNV-Programme-Strategy-.aspx?NodeValuPath=30/31/37</vt:lpwstr>
      </vt:variant>
      <vt:variant>
        <vt:lpwstr/>
      </vt:variant>
      <vt:variant>
        <vt:i4>1966138</vt:i4>
      </vt:variant>
      <vt:variant>
        <vt:i4>80</vt:i4>
      </vt:variant>
      <vt:variant>
        <vt:i4>0</vt:i4>
      </vt:variant>
      <vt:variant>
        <vt:i4>5</vt:i4>
      </vt:variant>
      <vt:variant>
        <vt:lpwstr/>
      </vt:variant>
      <vt:variant>
        <vt:lpwstr>_Toc389059585</vt:lpwstr>
      </vt:variant>
      <vt:variant>
        <vt:i4>1966138</vt:i4>
      </vt:variant>
      <vt:variant>
        <vt:i4>74</vt:i4>
      </vt:variant>
      <vt:variant>
        <vt:i4>0</vt:i4>
      </vt:variant>
      <vt:variant>
        <vt:i4>5</vt:i4>
      </vt:variant>
      <vt:variant>
        <vt:lpwstr/>
      </vt:variant>
      <vt:variant>
        <vt:lpwstr>_Toc389059584</vt:lpwstr>
      </vt:variant>
      <vt:variant>
        <vt:i4>1966138</vt:i4>
      </vt:variant>
      <vt:variant>
        <vt:i4>68</vt:i4>
      </vt:variant>
      <vt:variant>
        <vt:i4>0</vt:i4>
      </vt:variant>
      <vt:variant>
        <vt:i4>5</vt:i4>
      </vt:variant>
      <vt:variant>
        <vt:lpwstr/>
      </vt:variant>
      <vt:variant>
        <vt:lpwstr>_Toc389059583</vt:lpwstr>
      </vt:variant>
      <vt:variant>
        <vt:i4>1966138</vt:i4>
      </vt:variant>
      <vt:variant>
        <vt:i4>62</vt:i4>
      </vt:variant>
      <vt:variant>
        <vt:i4>0</vt:i4>
      </vt:variant>
      <vt:variant>
        <vt:i4>5</vt:i4>
      </vt:variant>
      <vt:variant>
        <vt:lpwstr/>
      </vt:variant>
      <vt:variant>
        <vt:lpwstr>_Toc389059582</vt:lpwstr>
      </vt:variant>
      <vt:variant>
        <vt:i4>1966138</vt:i4>
      </vt:variant>
      <vt:variant>
        <vt:i4>56</vt:i4>
      </vt:variant>
      <vt:variant>
        <vt:i4>0</vt:i4>
      </vt:variant>
      <vt:variant>
        <vt:i4>5</vt:i4>
      </vt:variant>
      <vt:variant>
        <vt:lpwstr/>
      </vt:variant>
      <vt:variant>
        <vt:lpwstr>_Toc389059581</vt:lpwstr>
      </vt:variant>
      <vt:variant>
        <vt:i4>1966138</vt:i4>
      </vt:variant>
      <vt:variant>
        <vt:i4>50</vt:i4>
      </vt:variant>
      <vt:variant>
        <vt:i4>0</vt:i4>
      </vt:variant>
      <vt:variant>
        <vt:i4>5</vt:i4>
      </vt:variant>
      <vt:variant>
        <vt:lpwstr/>
      </vt:variant>
      <vt:variant>
        <vt:lpwstr>_Toc389059580</vt:lpwstr>
      </vt:variant>
      <vt:variant>
        <vt:i4>1114170</vt:i4>
      </vt:variant>
      <vt:variant>
        <vt:i4>44</vt:i4>
      </vt:variant>
      <vt:variant>
        <vt:i4>0</vt:i4>
      </vt:variant>
      <vt:variant>
        <vt:i4>5</vt:i4>
      </vt:variant>
      <vt:variant>
        <vt:lpwstr/>
      </vt:variant>
      <vt:variant>
        <vt:lpwstr>_Toc389059579</vt:lpwstr>
      </vt:variant>
      <vt:variant>
        <vt:i4>1114170</vt:i4>
      </vt:variant>
      <vt:variant>
        <vt:i4>38</vt:i4>
      </vt:variant>
      <vt:variant>
        <vt:i4>0</vt:i4>
      </vt:variant>
      <vt:variant>
        <vt:i4>5</vt:i4>
      </vt:variant>
      <vt:variant>
        <vt:lpwstr/>
      </vt:variant>
      <vt:variant>
        <vt:lpwstr>_Toc389059578</vt:lpwstr>
      </vt:variant>
      <vt:variant>
        <vt:i4>1114170</vt:i4>
      </vt:variant>
      <vt:variant>
        <vt:i4>32</vt:i4>
      </vt:variant>
      <vt:variant>
        <vt:i4>0</vt:i4>
      </vt:variant>
      <vt:variant>
        <vt:i4>5</vt:i4>
      </vt:variant>
      <vt:variant>
        <vt:lpwstr/>
      </vt:variant>
      <vt:variant>
        <vt:lpwstr>_Toc389059577</vt:lpwstr>
      </vt:variant>
      <vt:variant>
        <vt:i4>1114170</vt:i4>
      </vt:variant>
      <vt:variant>
        <vt:i4>26</vt:i4>
      </vt:variant>
      <vt:variant>
        <vt:i4>0</vt:i4>
      </vt:variant>
      <vt:variant>
        <vt:i4>5</vt:i4>
      </vt:variant>
      <vt:variant>
        <vt:lpwstr/>
      </vt:variant>
      <vt:variant>
        <vt:lpwstr>_Toc389059576</vt:lpwstr>
      </vt:variant>
      <vt:variant>
        <vt:i4>1114170</vt:i4>
      </vt:variant>
      <vt:variant>
        <vt:i4>20</vt:i4>
      </vt:variant>
      <vt:variant>
        <vt:i4>0</vt:i4>
      </vt:variant>
      <vt:variant>
        <vt:i4>5</vt:i4>
      </vt:variant>
      <vt:variant>
        <vt:lpwstr/>
      </vt:variant>
      <vt:variant>
        <vt:lpwstr>_Toc389059575</vt:lpwstr>
      </vt:variant>
      <vt:variant>
        <vt:i4>1114170</vt:i4>
      </vt:variant>
      <vt:variant>
        <vt:i4>14</vt:i4>
      </vt:variant>
      <vt:variant>
        <vt:i4>0</vt:i4>
      </vt:variant>
      <vt:variant>
        <vt:i4>5</vt:i4>
      </vt:variant>
      <vt:variant>
        <vt:lpwstr/>
      </vt:variant>
      <vt:variant>
        <vt:lpwstr>_Toc389059574</vt:lpwstr>
      </vt:variant>
      <vt:variant>
        <vt:i4>1114170</vt:i4>
      </vt:variant>
      <vt:variant>
        <vt:i4>8</vt:i4>
      </vt:variant>
      <vt:variant>
        <vt:i4>0</vt:i4>
      </vt:variant>
      <vt:variant>
        <vt:i4>5</vt:i4>
      </vt:variant>
      <vt:variant>
        <vt:lpwstr/>
      </vt:variant>
      <vt:variant>
        <vt:lpwstr>_Toc389059573</vt:lpwstr>
      </vt:variant>
      <vt:variant>
        <vt:i4>1114170</vt:i4>
      </vt:variant>
      <vt:variant>
        <vt:i4>2</vt:i4>
      </vt:variant>
      <vt:variant>
        <vt:i4>0</vt:i4>
      </vt:variant>
      <vt:variant>
        <vt:i4>5</vt:i4>
      </vt:variant>
      <vt:variant>
        <vt:lpwstr/>
      </vt:variant>
      <vt:variant>
        <vt:lpwstr>_Toc389059572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 Support to CDRMP in Nepal</dc:title>
  <dc:subject/>
  <dc:creator>Yvonne M-Marathovouniotis</dc:creator>
  <cp:keywords>QAU, Global Programmes Guidelines</cp:keywords>
  <cp:lastModifiedBy>Yvonne Maharoof-Marathovouniotis</cp:lastModifiedBy>
  <cp:revision>2</cp:revision>
  <cp:lastPrinted>2015-06-04T09:57:00Z</cp:lastPrinted>
  <dcterms:created xsi:type="dcterms:W3CDTF">2016-04-01T16:17:00Z</dcterms:created>
  <dcterms:modified xsi:type="dcterms:W3CDTF">2016-04-01T16:17:00Z</dcterms:modified>
  <cp:category>QAU</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SCSEFQSD3D2J-21-1151</vt:lpwstr>
  </property>
  <property fmtid="{D5CDD505-2E9C-101B-9397-08002B2CF9AE}" pid="3" name="_dlc_DocIdItemGuid">
    <vt:lpwstr>c892644b-3a27-4170-ab63-3b03c20cfd1d</vt:lpwstr>
  </property>
  <property fmtid="{D5CDD505-2E9C-101B-9397-08002B2CF9AE}" pid="4" name="_dlc_DocIdUrl">
    <vt:lpwstr>https://portal.unv.org/vpmg/Management/_layouts/DocIdRedir.aspx?ID=SCSEFQSD3D2J-21-1151, SCSEFQSD3D2J-21-1151</vt:lpwstr>
  </property>
  <property fmtid="{D5CDD505-2E9C-101B-9397-08002B2CF9AE}" pid="5" name="Document Category">
    <vt:lpwstr>37;#Guideline / Toolkit|19cce6b4-5b89-41bb-a73c-8892f44e69a1</vt:lpwstr>
  </property>
  <property fmtid="{D5CDD505-2E9C-101B-9397-08002B2CF9AE}" pid="6" name="Knowledge Subjects">
    <vt:lpwstr>1318;#Integration of Volunteerism|763d3a2a-c120-4470-a9a0-199ead7f75d2</vt:lpwstr>
  </property>
  <property fmtid="{D5CDD505-2E9C-101B-9397-08002B2CF9AE}" pid="7" name="Knowledge SubjectsTaxHTField1">
    <vt:lpwstr>Volunteerism for Peace and Development|3d188a9b-d671-434c-9406-6fc7c5b706dd</vt:lpwstr>
  </property>
  <property fmtid="{D5CDD505-2E9C-101B-9397-08002B2CF9AE}" pid="8" name="ddd5a5096f8647cd8ff487e050669f23">
    <vt:lpwstr>Template / Form|674aa06d-7f3a-48d2-93b3-8f856765df51</vt:lpwstr>
  </property>
  <property fmtid="{D5CDD505-2E9C-101B-9397-08002B2CF9AE}" pid="9" name="Document Type">
    <vt:lpwstr>Conecpt Note for projects</vt:lpwstr>
  </property>
  <property fmtid="{D5CDD505-2E9C-101B-9397-08002B2CF9AE}" pid="10" name="Purpose1">
    <vt:lpwstr>VPMG Managers Meeting</vt:lpwstr>
  </property>
  <property fmtid="{D5CDD505-2E9C-101B-9397-08002B2CF9AE}" pid="11" name="Date of Meeting">
    <vt:lpwstr>2012-05-09T00:00:00Z</vt:lpwstr>
  </property>
  <property fmtid="{D5CDD505-2E9C-101B-9397-08002B2CF9AE}" pid="12" name="Background Documents">
    <vt:lpwstr>Background doc</vt:lpwstr>
  </property>
  <property fmtid="{D5CDD505-2E9C-101B-9397-08002B2CF9AE}" pid="13" name="display_urn:schemas-microsoft-com:office:office#Editor">
    <vt:lpwstr>Edmund Bengtsson</vt:lpwstr>
  </property>
  <property fmtid="{D5CDD505-2E9C-101B-9397-08002B2CF9AE}" pid="14" name="Order">
    <vt:lpwstr>16500.0000000000</vt:lpwstr>
  </property>
  <property fmtid="{D5CDD505-2E9C-101B-9397-08002B2CF9AE}" pid="15" name="xd_ProgID">
    <vt:lpwstr/>
  </property>
  <property fmtid="{D5CDD505-2E9C-101B-9397-08002B2CF9AE}" pid="16" name="display_urn:schemas-microsoft-com:office:office#Author">
    <vt:lpwstr>Edmund Bengtsson</vt:lpwstr>
  </property>
  <property fmtid="{D5CDD505-2E9C-101B-9397-08002B2CF9AE}" pid="17" name="TemplateUrl">
    <vt:lpwstr/>
  </property>
  <property fmtid="{D5CDD505-2E9C-101B-9397-08002B2CF9AE}" pid="18" name="_Status">
    <vt:lpwstr/>
  </property>
  <property fmtid="{D5CDD505-2E9C-101B-9397-08002B2CF9AE}" pid="19" name="Country Name">
    <vt:lpwstr>567;#Global|dff1284c-25cb-4a8e-86fc-2af2652009ce</vt:lpwstr>
  </property>
  <property fmtid="{D5CDD505-2E9C-101B-9397-08002B2CF9AE}" pid="20" name="ContentTypeId">
    <vt:lpwstr>0x010100F075C04BA242A84ABD3293E3AD35CDA400AB50428DC784B44FAACCAA5FAE40C0590045B5E632B552204ABF0E616DD66BDA0F</vt:lpwstr>
  </property>
  <property fmtid="{D5CDD505-2E9C-101B-9397-08002B2CF9AE}" pid="21" name="Subject0">
    <vt:lpwstr>Template SSPI Work Plan</vt:lpwstr>
  </property>
  <property fmtid="{D5CDD505-2E9C-101B-9397-08002B2CF9AE}" pid="22" name="UNDPCountry">
    <vt:lpwstr>1573;#Nepal|3553943d-71e5-4288-8e76-49b1ac606c87</vt:lpwstr>
  </property>
  <property fmtid="{D5CDD505-2E9C-101B-9397-08002B2CF9AE}" pid="23" name="Atlas_x0020_Document_x0020_Type">
    <vt:lpwstr>228;#Prodoc|5f41516e-5ee3-43b6-82ea-9b89532838d0</vt:lpwstr>
  </property>
  <property fmtid="{D5CDD505-2E9C-101B-9397-08002B2CF9AE}" pid="24" name="UnitTaxHTField0">
    <vt:lpwstr/>
  </property>
  <property fmtid="{D5CDD505-2E9C-101B-9397-08002B2CF9AE}" pid="25" name="UN Languages">
    <vt:lpwstr>1;#English|7f98b732-4b5b-4b70-ba90-a0eff09b5d2d</vt:lpwstr>
  </property>
  <property fmtid="{D5CDD505-2E9C-101B-9397-08002B2CF9AE}" pid="26" name="Operating Unit0">
    <vt:lpwstr>1694;#UNV|c2523eab-770f-4f64-a5ac-2a6ce5e68043</vt:lpwstr>
  </property>
  <property fmtid="{D5CDD505-2E9C-101B-9397-08002B2CF9AE}" pid="27" name="Atlas Document Status">
    <vt:lpwstr>763;#Draft|121d40a5-e62e-4d42-82e4-d6d12003de0a</vt:lpwstr>
  </property>
  <property fmtid="{D5CDD505-2E9C-101B-9397-08002B2CF9AE}" pid="29" name="UndpUnitMM">
    <vt:lpwstr/>
  </property>
  <property fmtid="{D5CDD505-2E9C-101B-9397-08002B2CF9AE}" pid="30" name="eRegFilingCodeMM">
    <vt:lpwstr/>
  </property>
  <property fmtid="{D5CDD505-2E9C-101B-9397-08002B2CF9AE}" pid="31" name="Unit">
    <vt:lpwstr/>
  </property>
  <property fmtid="{D5CDD505-2E9C-101B-9397-08002B2CF9AE}" pid="32" name="UNDPFocusAreas">
    <vt:lpwstr>595;#Capacity building for disaster risk management|7a58df73-4d8b-4252-8bdc-644bd484ba2e</vt:lpwstr>
  </property>
  <property fmtid="{D5CDD505-2E9C-101B-9397-08002B2CF9AE}" pid="33" name="UndpDocTypeMM">
    <vt:lpwstr/>
  </property>
  <property fmtid="{D5CDD505-2E9C-101B-9397-08002B2CF9AE}" pid="34" name="UNDPDocumentCategory">
    <vt:lpwstr/>
  </property>
  <property fmtid="{D5CDD505-2E9C-101B-9397-08002B2CF9AE}" pid="35" name="Atlas Document Type">
    <vt:lpwstr>1110;#Prodoc|099f975e-b4d9-4bba-a499-dbcc387c61ad</vt:lpwstr>
  </property>
  <property fmtid="{D5CDD505-2E9C-101B-9397-08002B2CF9AE}" pid="36" name="DocumentSetDescription">
    <vt:lpwstr/>
  </property>
  <property fmtid="{D5CDD505-2E9C-101B-9397-08002B2CF9AE}" pid="37" name="URL">
    <vt:lpwstr/>
  </property>
</Properties>
</file>