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vnd.openxmlformats-officedocument.wordprocessingml.footer+xml"/>
  <Override PartName="/word/footnotes.xml" ContentType="application/vnd.openxmlformats-officedocument.wordprocessingml.footnotes+xml"/>
  <Override PartName="/word/styles.xml" ContentType="application/vnd.openxmlformats-officedocument.wordprocessingml.styles+xml"/>
  <Override PartName="/word/document.xml" ContentType="application/vnd.openxmlformats-officedocument.wordprocessingml.document.main+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customXml/item1.xml" ContentType="application/xml"/>
  <Override PartName="/customXml/itemProps4.xml" ContentType="application/vnd.openxmlformats-officedocument.customXmlProperties+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5.xml" ContentType="application/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718D8C80" Type="http://schemas.openxmlformats.org/officeDocument/2006/relationships/officeDocument" Target="word/document.xml"/><Relationship Id="rId1" Type="http://schemas.openxmlformats.org/officeDocument/2006/relationships/custom-properties" Target="docProps/custom.xml"/><Relationship Id="RE8CDAFEB" Type="http://schemas.openxmlformats.org/package/2006/relationships/metadata/core-properties" Target="docProps/core.xml"/></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body>
    <w:p>
      <w:pPr>
        <w:spacing w:before="0" w:after="0" w:line="259" w:lineRule="auto"/>
        <w:ind w:left="-1440" w:right="10480" w:firstLine="0"/>
        <w:jc w:val="left"/>
      </w:pPr>
      <w:r>
        <w:drawing>
          <wp:anchor allowOverlap="0" relativeHeight="0" locked="0" simplePos="0" layoutInCell="1" behindDoc="0">
            <wp:simplePos y="0" x="0"/>
            <wp:positionH relativeFrom="page">
              <wp:posOffset>0</wp:posOffset>
            </wp:positionH>
            <wp:positionV relativeFrom="page">
              <wp:posOffset>50800</wp:posOffset>
            </wp:positionV>
            <wp:extent cx="7568185" cy="10594848"/>
            <wp:effectExtent l="0" t="0" r="0" b="0"/>
            <wp:wrapTopAndBottom/>
            <wp:docPr id="95706" name="Picture 95706"/>
            <wp:cNvGraphicFramePr/>
            <a:graphic>
              <a:graphicData uri="http://schemas.openxmlformats.org/drawingml/2006/picture">
                <pic:pic xmlns:pic="http://schemas.openxmlformats.org/drawingml/2006/picture">
                  <pic:nvPicPr>
                    <pic:cNvPr id="95706" name="Picture 95706"/>
                    <pic:cNvPicPr/>
                  </pic:nvPicPr>
                  <pic:blipFill>
                    <a:blip r:embed="rId24"/>
                    <a:stretch>
                      <a:fillRect/>
                    </a:stretch>
                  </pic:blipFill>
                  <pic:spPr>
                    <a:xfrm>
                      <a:off x="0" y="0"/>
                      <a:ext cx="7568185" cy="10594848"/>
                    </a:xfrm>
                    <a:prstGeom prst="rect">
                      <a:avLst/>
                    </a:prstGeom>
                  </pic:spPr>
                </pic:pic>
              </a:graphicData>
            </a:graphic>
          </wp:anchor>
        </w:drawing>
      </w:r>
    </w:p>
    <w:p>
      <w:pPr>
        <w:sectPr>
          <w:footerReference w:type="even" r:id="rId3"/>
          <w:footerReference w:type="default" r:id="rId2"/>
          <w:footerReference w:type="first" r:id="rId1"/>
          <w:pgSz w:w="11920" w:h="16840" w:orient="portrait"/>
          <w:pgMar w:left="1440" w:top="1440" w:right="1440" w:bottom="1440"/>
          <w:cols/>
        </w:sectPr>
      </w:pPr>
    </w:p>
    <w:p>
      <w:pPr>
        <w:spacing w:before="0" w:after="534" w:line="259" w:lineRule="auto"/>
        <w:ind w:left="0" w:firstLine="0"/>
        <w:jc w:val="left"/>
      </w:pPr>
      <w:r>
        <w:rPr/>
        <w:t xml:space="preserve"> </w:t>
      </w:r>
    </w:p>
    <w:p>
      <w:pPr>
        <w:spacing w:before="0" w:after="0" w:line="259" w:lineRule="auto"/>
        <w:ind w:left="0" w:firstLine="0"/>
        <w:jc w:val="left"/>
      </w:pPr>
      <w:r>
        <w:rPr>
          <w:rFonts w:cs="Cambria" w:hAnsi="Cambria" w:eastAsia="Cambria" w:ascii="Cambria"/>
          <w:b w:val="1"/>
          <w:sz w:val="28"/>
        </w:rPr>
        <w:t xml:space="preserve">TABLE</w:t>
      </w:r>
      <w:r>
        <w:rPr>
          <w:rFonts w:cs="Cambria" w:hAnsi="Cambria" w:eastAsia="Cambria" w:ascii="Cambria"/>
          <w:b w:val="1"/>
          <w:sz w:val="28"/>
        </w:rPr>
        <w:t xml:space="preserve"> </w:t>
      </w:r>
      <w:r>
        <w:rPr>
          <w:rFonts w:cs="Cambria" w:hAnsi="Cambria" w:eastAsia="Cambria" w:ascii="Cambria"/>
          <w:b w:val="1"/>
          <w:sz w:val="28"/>
        </w:rPr>
        <w:t xml:space="preserve">OF</w:t>
      </w:r>
      <w:r>
        <w:rPr>
          <w:rFonts w:cs="Cambria" w:hAnsi="Cambria" w:eastAsia="Cambria" w:ascii="Cambria"/>
          <w:b w:val="1"/>
          <w:sz w:val="28"/>
        </w:rPr>
        <w:t xml:space="preserve"> </w:t>
      </w:r>
      <w:r>
        <w:rPr>
          <w:rFonts w:cs="Cambria" w:hAnsi="Cambria" w:eastAsia="Cambria" w:ascii="Cambria"/>
          <w:b w:val="1"/>
          <w:sz w:val="28"/>
        </w:rPr>
        <w:t xml:space="preserve">CONTENTS</w:t>
      </w:r>
      <w:r>
        <w:rPr>
          <w:rFonts w:cs="Cambria" w:hAnsi="Cambria" w:eastAsia="Cambria" w:ascii="Cambria"/>
          <w:b w:val="1"/>
          <w:sz w:val="28"/>
        </w:rPr>
        <w:t xml:space="preserve"> </w:t>
      </w:r>
    </w:p>
    <w:p>
      <w:pPr>
        <w:spacing w:before="0" w:after="248" w:line="259" w:lineRule="auto"/>
        <w:ind w:left="0" w:firstLine="0"/>
        <w:jc w:val="left"/>
      </w:pPr>
      <w:r>
        <w:rPr>
          <w:rFonts w:cs="Calibri" w:hAnsi="Calibri" w:eastAsia="Calibri" w:ascii="Calibri"/>
          <w:sz w:val="22"/>
        </w:rPr>
        <w:t xml:space="preserve"> </w:t>
      </w:r>
    </w:p>
    <w:p>
      <w:pPr>
        <w:pStyle w:val="heading1"/>
        <w:tabs>
          <w:tab w:val="right" w:pos="9640"/>
        </w:tabs>
        <w:spacing w:before="0" w:after="5" w:line="267" w:lineRule="auto"/>
        <w:ind w:left="-15" w:firstLine="0"/>
      </w:pPr>
      <w:r>
        <w:rPr>
          <w:sz w:val="24"/>
        </w:rPr>
        <w:t xml:space="preserve">I.</w:t>
      </w:r>
      <w:r>
        <w:rPr>
          <w:rFonts w:cs="Cambria" w:hAnsi="Cambria" w:eastAsia="Cambria" w:ascii="Cambria"/>
          <w:b w:val="0"/>
          <w:sz w:val="24"/>
        </w:rPr>
        <w:t xml:space="preserve"> 	</w:t>
      </w:r>
      <w:r>
        <w:rPr>
          <w:sz w:val="24"/>
        </w:rPr>
        <w:t xml:space="preserve">Situation</w:t>
      </w:r>
      <w:r>
        <w:rPr>
          <w:rFonts w:cs="Cambria" w:hAnsi="Cambria" w:eastAsia="Cambria" w:ascii="Cambria"/>
          <w:sz w:val="24"/>
        </w:rPr>
        <w:t xml:space="preserve"> </w:t>
      </w:r>
      <w:r>
        <w:rPr>
          <w:sz w:val="24"/>
        </w:rPr>
        <w:t xml:space="preserve">Analysis</w:t>
      </w:r>
      <w:r>
        <w:rPr>
          <w:rFonts w:cs="Cambria" w:hAnsi="Cambria" w:eastAsia="Cambria" w:ascii="Cambria"/>
          <w:sz w:val="24"/>
        </w:rPr>
        <w:t xml:space="preserve"> </w:t>
      </w:r>
      <w:r>
        <w:rPr>
          <w:sz w:val="24"/>
        </w:rPr>
        <w:t xml:space="preserve">..............................................................................................................................</w:t>
      </w:r>
      <w:r>
        <w:rPr>
          <w:rFonts w:cs="Cambria" w:hAnsi="Cambria" w:eastAsia="Cambria" w:ascii="Cambria"/>
          <w:sz w:val="24"/>
        </w:rPr>
        <w:t xml:space="preserve"> </w:t>
      </w:r>
      <w:r>
        <w:rPr>
          <w:sz w:val="24"/>
        </w:rPr>
        <w:t xml:space="preserve">3</w:t>
      </w:r>
      <w:r>
        <w:rPr>
          <w:rFonts w:cs="Cambria" w:hAnsi="Cambria" w:eastAsia="Cambria" w:ascii="Cambria"/>
          <w:b w:val="0"/>
          <w:sz w:val="24"/>
        </w:rPr>
        <w:t xml:space="preserve"> </w:t>
      </w:r>
    </w:p>
    <w:p>
      <w:pPr>
        <w:pStyle w:val="normal"/>
        <w:spacing w:before="0" w:after="0" w:line="267" w:lineRule="auto"/>
        <w:ind w:right="1" w:firstLine="0"/>
      </w:pPr>
      <w:r>
        <w:rPr/>
        <w:t xml:space="preserve">1.1. Introduction                                                                                                                                           3 </w:t>
      </w:r>
    </w:p>
    <w:p>
      <w:pPr>
        <w:pStyle w:val="normal"/>
        <w:tabs>
          <w:tab w:val="center" w:pos="1618"/>
          <w:tab w:val="right" w:pos="9640"/>
        </w:tabs>
        <w:spacing w:before="0" w:after="0" w:line="267" w:lineRule="auto"/>
        <w:ind w:left="0" w:firstLine="0"/>
        <w:jc w:val="left"/>
      </w:pPr>
      <w:r>
        <w:rPr>
          <w:rFonts w:cs="Calibri" w:hAnsi="Calibri" w:eastAsia="Calibri" w:ascii="Calibri"/>
          <w:sz w:val="22"/>
        </w:rPr>
        <w:t xml:space="preserve">	</w:t>
      </w:r>
      <w:r>
        <w:rPr/>
        <w:t xml:space="preserve">1.2. Legislative framework 	                                                                                                               4 </w:t>
      </w:r>
    </w:p>
    <w:p>
      <w:pPr>
        <w:pStyle w:val="normal"/>
        <w:tabs>
          <w:tab w:val="center" w:pos="2130"/>
          <w:tab w:val="right" w:pos="9640"/>
        </w:tabs>
        <w:spacing w:before="0" w:after="0" w:line="267" w:lineRule="auto"/>
        <w:ind w:left="0" w:firstLine="0"/>
        <w:jc w:val="left"/>
      </w:pPr>
      <w:r>
        <w:rPr>
          <w:rFonts w:cs="Calibri" w:hAnsi="Calibri" w:eastAsia="Calibri" w:ascii="Calibri"/>
          <w:sz w:val="22"/>
        </w:rPr>
        <w:t xml:space="preserve">	</w:t>
      </w:r>
      <w:r>
        <w:rPr/>
        <w:t xml:space="preserve">1.3. Baselines for UNDP intervention 	                                                                                                 5 </w:t>
      </w:r>
    </w:p>
    <w:p>
      <w:pPr>
        <w:pStyle w:val="heading1"/>
        <w:spacing w:before="0" w:after="5" w:line="267" w:lineRule="auto"/>
        <w:ind w:left="-5"/>
        <w:jc w:val="both"/>
      </w:pPr>
      <w:r>
        <w:rPr>
          <w:sz w:val="24"/>
        </w:rPr>
        <w:t xml:space="preserve">II.</w:t>
      </w:r>
      <w:r>
        <w:rPr>
          <w:rFonts w:cs="Cambria" w:hAnsi="Cambria" w:eastAsia="Cambria" w:ascii="Cambria"/>
          <w:b w:val="0"/>
          <w:sz w:val="24"/>
        </w:rPr>
        <w:t xml:space="preserve"> </w:t>
      </w:r>
      <w:r>
        <w:rPr>
          <w:sz w:val="24"/>
        </w:rPr>
        <w:t xml:space="preserve">Strategy</w:t>
      </w:r>
      <w:r>
        <w:rPr>
          <w:rFonts w:cs="Cambria" w:hAnsi="Cambria" w:eastAsia="Cambria" w:ascii="Cambria"/>
          <w:sz w:val="24"/>
        </w:rPr>
        <w:t xml:space="preserve"> </w:t>
      </w:r>
      <w:r>
        <w:rPr>
          <w:sz w:val="24"/>
        </w:rPr>
        <w:t xml:space="preserve">.................................................................................................................................................</w:t>
      </w:r>
      <w:r>
        <w:rPr>
          <w:rFonts w:cs="Cambria" w:hAnsi="Cambria" w:eastAsia="Cambria" w:ascii="Cambria"/>
          <w:sz w:val="24"/>
        </w:rPr>
        <w:t xml:space="preserve"> </w:t>
      </w:r>
      <w:r>
        <w:rPr>
          <w:sz w:val="24"/>
        </w:rPr>
        <w:t xml:space="preserve">6</w:t>
      </w:r>
      <w:r>
        <w:rPr>
          <w:rFonts w:cs="Cambria" w:hAnsi="Cambria" w:eastAsia="Cambria" w:ascii="Cambria"/>
          <w:b w:val="0"/>
          <w:sz w:val="24"/>
        </w:rPr>
        <w:t xml:space="preserve"> </w:t>
      </w:r>
    </w:p>
    <w:p>
      <w:pPr>
        <w:pStyle w:val="normal"/>
        <w:tabs>
          <w:tab w:val="center" w:pos="1411"/>
          <w:tab w:val="right" w:pos="9640"/>
        </w:tabs>
        <w:spacing w:before="0" w:after="0" w:line="267" w:lineRule="auto"/>
        <w:ind w:left="0" w:firstLine="0"/>
        <w:jc w:val="left"/>
      </w:pPr>
      <w:r>
        <w:rPr>
          <w:rFonts w:cs="Calibri" w:hAnsi="Calibri" w:eastAsia="Calibri" w:ascii="Calibri"/>
          <w:sz w:val="22"/>
        </w:rPr>
        <w:t xml:space="preserve">	</w:t>
      </w:r>
      <w:r>
        <w:rPr/>
        <w:t xml:space="preserve">2.1. National priorities 	                                                                                                                            6 </w:t>
      </w:r>
    </w:p>
    <w:p>
      <w:pPr>
        <w:pStyle w:val="normal"/>
        <w:spacing w:before="0" w:after="0" w:line="267" w:lineRule="auto"/>
        <w:ind w:right="1" w:firstLine="0"/>
      </w:pPr>
      <w:r>
        <w:rPr/>
        <w:t xml:space="preserve">2.2. Project goals and objectives                                                                                                                8 </w:t>
      </w:r>
    </w:p>
    <w:p>
      <w:pPr>
        <w:pStyle w:val="normal"/>
        <w:spacing w:before="0" w:after="0" w:line="267" w:lineRule="auto"/>
        <w:ind w:left="220" w:right="1" w:firstLine="0"/>
      </w:pPr>
      <w:r>
        <w:rPr/>
        <w:t xml:space="preserve">2.3. Project output, components, and activities                                                                                   9 </w:t>
      </w:r>
    </w:p>
    <w:p>
      <w:pPr>
        <w:pStyle w:val="normal"/>
        <w:spacing w:before="0" w:after="0" w:line="267" w:lineRule="auto"/>
        <w:ind w:left="440" w:right="1" w:firstLine="0"/>
      </w:pPr>
      <w:r>
        <w:rPr>
          <w:rFonts w:cs="Cambria" w:hAnsi="Cambria" w:eastAsia="Cambria" w:ascii="Cambria"/>
          <w:b w:val="1"/>
        </w:rPr>
        <w:t xml:space="preserve">Activity</w:t>
      </w:r>
      <w:r>
        <w:rPr>
          <w:rFonts w:cs="Cambria" w:hAnsi="Cambria" w:eastAsia="Cambria" w:ascii="Cambria"/>
          <w:b w:val="1"/>
        </w:rPr>
        <w:t xml:space="preserve"> </w:t>
      </w:r>
      <w:r>
        <w:rPr>
          <w:rFonts w:cs="Cambria" w:hAnsi="Cambria" w:eastAsia="Cambria" w:ascii="Cambria"/>
          <w:b w:val="1"/>
        </w:rPr>
        <w:t xml:space="preserve">1:</w:t>
      </w:r>
      <w:r>
        <w:rPr/>
        <w:t xml:space="preserve"> Promoting high level policy dialogue and reform of public administration for ensuring an effective, strategic and practical approach to pro‐poor service delivery   </w:t>
      </w:r>
      <w:r>
        <w:rPr/>
        <w:t xml:space="preserve">10 </w:t>
      </w:r>
    </w:p>
    <w:p>
      <w:pPr>
        <w:pStyle w:val="normal"/>
        <w:spacing w:before="0" w:after="0" w:line="267" w:lineRule="auto"/>
        <w:ind w:left="440" w:right="1" w:firstLine="0"/>
      </w:pPr>
      <w:r>
        <w:rPr>
          <w:rFonts w:cs="Cambria" w:hAnsi="Cambria" w:eastAsia="Cambria" w:ascii="Cambria"/>
          <w:b w:val="1"/>
        </w:rPr>
        <w:t xml:space="preserve">Activity</w:t>
      </w:r>
      <w:r>
        <w:rPr>
          <w:rFonts w:cs="Cambria" w:hAnsi="Cambria" w:eastAsia="Cambria" w:ascii="Cambria"/>
          <w:b w:val="1"/>
        </w:rPr>
        <w:t xml:space="preserve"> </w:t>
      </w:r>
      <w:r>
        <w:rPr>
          <w:rFonts w:cs="Cambria" w:hAnsi="Cambria" w:eastAsia="Cambria" w:ascii="Cambria"/>
          <w:b w:val="1"/>
        </w:rPr>
        <w:t xml:space="preserve">2:</w:t>
      </w:r>
      <w:r>
        <w:rPr/>
        <w:t xml:space="preserve"> Institutional and legal framework for streamlining the work and relationships between and within executive and legislative authorities at national level reviewed </w:t>
      </w:r>
    </w:p>
    <w:p>
      <w:pPr>
        <w:pStyle w:val="normal"/>
        <w:tabs>
          <w:tab w:val="center" w:pos="1500"/>
          <w:tab w:val="right" w:pos="9640"/>
        </w:tabs>
        <w:spacing w:before="0" w:after="0" w:line="267" w:lineRule="auto"/>
        <w:ind w:left="0" w:firstLine="0"/>
        <w:jc w:val="left"/>
      </w:pPr>
      <w:r>
        <w:rPr>
          <w:rFonts w:cs="Calibri" w:hAnsi="Calibri" w:eastAsia="Calibri" w:ascii="Calibri"/>
          <w:sz w:val="22"/>
        </w:rPr>
        <w:t xml:space="preserve">	</w:t>
      </w:r>
      <w:r>
        <w:rPr/>
        <w:t xml:space="preserve">(horizontal analysis) 	                                                                                                                          12 </w:t>
      </w:r>
    </w:p>
    <w:p>
      <w:pPr>
        <w:pStyle w:val="normal"/>
        <w:spacing w:before="0" w:after="0" w:line="267" w:lineRule="auto"/>
        <w:ind w:left="440" w:right="1" w:firstLine="0"/>
      </w:pPr>
      <w:r>
        <w:rPr>
          <w:rFonts w:cs="Cambria" w:hAnsi="Cambria" w:eastAsia="Cambria" w:ascii="Cambria"/>
          <w:b w:val="1"/>
        </w:rPr>
        <w:t xml:space="preserve">Activity</w:t>
      </w:r>
      <w:r>
        <w:rPr>
          <w:rFonts w:cs="Cambria" w:hAnsi="Cambria" w:eastAsia="Cambria" w:ascii="Cambria"/>
          <w:b w:val="1"/>
        </w:rPr>
        <w:t xml:space="preserve"> </w:t>
      </w:r>
      <w:r>
        <w:rPr>
          <w:rFonts w:cs="Cambria" w:hAnsi="Cambria" w:eastAsia="Cambria" w:ascii="Cambria"/>
          <w:b w:val="1"/>
        </w:rPr>
        <w:t xml:space="preserve">3:</w:t>
      </w:r>
      <w:r>
        <w:rPr/>
        <w:t xml:space="preserve"> Facilitation of free access of population to the information related to the work </w:t>
      </w:r>
    </w:p>
    <w:p>
      <w:pPr>
        <w:pStyle w:val="normal"/>
        <w:tabs>
          <w:tab w:val="center" w:pos="2153"/>
          <w:tab w:val="right" w:pos="9640"/>
        </w:tabs>
        <w:spacing w:before="0" w:after="0" w:line="267" w:lineRule="auto"/>
        <w:ind w:left="0" w:firstLine="0"/>
        <w:jc w:val="left"/>
      </w:pPr>
      <w:r>
        <w:rPr>
          <w:rFonts w:cs="Calibri" w:hAnsi="Calibri" w:eastAsia="Calibri" w:ascii="Calibri"/>
          <w:sz w:val="22"/>
        </w:rPr>
        <w:t xml:space="preserve">	</w:t>
      </w:r>
      <w:r>
        <w:rPr/>
        <w:t xml:space="preserve">of government bodies at all levels 	                                                                                               13 </w:t>
      </w:r>
    </w:p>
    <w:p>
      <w:pPr>
        <w:pStyle w:val="normal"/>
        <w:spacing w:before="0" w:after="0" w:line="267" w:lineRule="auto"/>
        <w:ind w:left="440" w:right="1" w:firstLine="0"/>
      </w:pPr>
      <w:r>
        <w:rPr>
          <w:rFonts w:cs="Cambria" w:hAnsi="Cambria" w:eastAsia="Cambria" w:ascii="Cambria"/>
          <w:b w:val="1"/>
        </w:rPr>
        <w:t xml:space="preserve">Activity</w:t>
      </w:r>
      <w:r>
        <w:rPr>
          <w:rFonts w:cs="Cambria" w:hAnsi="Cambria" w:eastAsia="Cambria" w:ascii="Cambria"/>
          <w:b w:val="1"/>
        </w:rPr>
        <w:t xml:space="preserve"> </w:t>
      </w:r>
      <w:r>
        <w:rPr>
          <w:rFonts w:cs="Cambria" w:hAnsi="Cambria" w:eastAsia="Cambria" w:ascii="Cambria"/>
          <w:b w:val="1"/>
        </w:rPr>
        <w:t xml:space="preserve">4:</w:t>
      </w:r>
      <w:r>
        <w:rPr/>
        <w:t xml:space="preserve"> Strengthening capacity of civil servants to provide public services to the population through professional trainings and introducing of modern and innovative </w:t>
      </w:r>
    </w:p>
    <w:p>
      <w:pPr>
        <w:pStyle w:val="normal"/>
        <w:tabs>
          <w:tab w:val="center" w:pos="2536"/>
          <w:tab w:val="right" w:pos="9640"/>
        </w:tabs>
        <w:spacing w:before="0" w:after="0" w:line="267" w:lineRule="auto"/>
        <w:ind w:left="0" w:firstLine="0"/>
        <w:jc w:val="left"/>
      </w:pPr>
      <w:r>
        <w:rPr>
          <w:rFonts w:cs="Calibri" w:hAnsi="Calibri" w:eastAsia="Calibri" w:ascii="Calibri"/>
          <w:sz w:val="22"/>
        </w:rPr>
        <w:t xml:space="preserve">	</w:t>
      </w:r>
      <w:r>
        <w:rPr/>
        <w:t xml:space="preserve">approaches to rural/urban development. 	                                                                                 15 </w:t>
      </w:r>
    </w:p>
    <w:p>
      <w:pPr>
        <w:pStyle w:val="normal"/>
        <w:spacing w:before="0" w:after="0" w:line="267" w:lineRule="auto"/>
        <w:ind w:left="440" w:right="1" w:firstLine="0"/>
      </w:pPr>
      <w:r>
        <w:rPr>
          <w:rFonts w:cs="Cambria" w:hAnsi="Cambria" w:eastAsia="Cambria" w:ascii="Cambria"/>
          <w:b w:val="1"/>
        </w:rPr>
        <w:t xml:space="preserve">Activity</w:t>
      </w:r>
      <w:r>
        <w:rPr>
          <w:rFonts w:cs="Cambria" w:hAnsi="Cambria" w:eastAsia="Cambria" w:ascii="Cambria"/>
          <w:b w:val="1"/>
        </w:rPr>
        <w:t xml:space="preserve"> </w:t>
      </w:r>
      <w:r>
        <w:rPr>
          <w:rFonts w:cs="Cambria" w:hAnsi="Cambria" w:eastAsia="Cambria" w:ascii="Cambria"/>
          <w:b w:val="1"/>
        </w:rPr>
        <w:t xml:space="preserve">5:</w:t>
      </w:r>
      <w:r>
        <w:rPr>
          <w:rFonts w:cs="Cambria" w:hAnsi="Cambria" w:eastAsia="Cambria" w:ascii="Cambria"/>
          <w:b w:val="1"/>
        </w:rPr>
        <w:t xml:space="preserve"> </w:t>
      </w:r>
      <w:r>
        <w:rPr/>
        <w:t xml:space="preserve">Civil Society Partnership: Institutionalization of the mechanism of participation of citizens and civil society institutions in the process of local development </w:t>
      </w:r>
    </w:p>
    <w:p>
      <w:pPr>
        <w:pStyle w:val="normal"/>
        <w:spacing w:before="0" w:after="0" w:line="267" w:lineRule="auto"/>
        <w:ind w:left="440" w:right="1" w:firstLine="0"/>
      </w:pPr>
      <w:r>
        <w:rPr/>
        <w:t xml:space="preserve">and strategic planning                                                                                                                           16 </w:t>
      </w:r>
    </w:p>
    <w:p>
      <w:pPr>
        <w:pStyle w:val="normal"/>
        <w:spacing w:before="0" w:after="0" w:line="267" w:lineRule="auto"/>
        <w:ind w:left="440" w:right="1" w:firstLine="0"/>
      </w:pPr>
      <w:r>
        <w:rPr>
          <w:rFonts w:cs="Cambria" w:hAnsi="Cambria" w:eastAsia="Cambria" w:ascii="Cambria"/>
          <w:b w:val="1"/>
        </w:rPr>
        <w:t xml:space="preserve">Activity</w:t>
      </w:r>
      <w:r>
        <w:rPr>
          <w:rFonts w:cs="Cambria" w:hAnsi="Cambria" w:eastAsia="Cambria" w:ascii="Cambria"/>
          <w:b w:val="1"/>
        </w:rPr>
        <w:t xml:space="preserve"> </w:t>
      </w:r>
      <w:r>
        <w:rPr>
          <w:rFonts w:cs="Cambria" w:hAnsi="Cambria" w:eastAsia="Cambria" w:ascii="Cambria"/>
          <w:b w:val="1"/>
        </w:rPr>
        <w:t xml:space="preserve">6:</w:t>
      </w:r>
      <w:r>
        <w:rPr/>
        <w:t xml:space="preserve"> Public Private Partnership: Introducing modern and innovative approaches to </w:t>
      </w:r>
    </w:p>
    <w:p>
      <w:pPr>
        <w:pStyle w:val="normal"/>
        <w:tabs>
          <w:tab w:val="center" w:pos="972"/>
          <w:tab w:val="center" w:pos="2338"/>
          <w:tab w:val="center" w:pos="3841"/>
          <w:tab w:val="center" w:pos="4992"/>
          <w:tab w:val="center" w:pos="6028"/>
          <w:tab w:val="center" w:pos="7156"/>
          <w:tab w:val="center" w:pos="8108"/>
          <w:tab w:val="right" w:pos="9640"/>
        </w:tabs>
        <w:spacing w:before="0" w:after="0" w:line="267" w:lineRule="auto"/>
        <w:ind w:left="0" w:firstLine="0"/>
        <w:jc w:val="left"/>
      </w:pPr>
      <w:r>
        <w:rPr>
          <w:rFonts w:cs="Calibri" w:hAnsi="Calibri" w:eastAsia="Calibri" w:ascii="Calibri"/>
          <w:sz w:val="22"/>
        </w:rPr>
        <w:t xml:space="preserve">	</w:t>
      </w:r>
      <w:r>
        <w:rPr/>
        <w:t xml:space="preserve">recreation 	resource 	management 	in 	Namangan 	and 	Djizzak 	regions                     </w:t>
      </w:r>
    </w:p>
    <w:p>
      <w:pPr>
        <w:pStyle w:val="normal"/>
        <w:spacing w:before="0" w:after="0" w:line="267" w:lineRule="auto"/>
        <w:ind w:left="440" w:right="1" w:firstLine="0"/>
      </w:pPr>
      <w:r>
        <w:rPr/>
        <w:t xml:space="preserve">…………………………………………………………………………………………………………………………..19 </w:t>
      </w:r>
    </w:p>
    <w:p>
      <w:pPr>
        <w:spacing w:before="0" w:after="5" w:line="267" w:lineRule="auto"/>
        <w:ind w:left="-5" w:hanging="10"/>
      </w:pPr>
      <w:r>
        <w:rPr>
          <w:rFonts w:cs="Cambria" w:hAnsi="Cambria" w:eastAsia="Cambria" w:ascii="Cambria"/>
          <w:b w:val="1"/>
        </w:rPr>
        <w:t xml:space="preserve">III.</w:t>
      </w:r>
      <w:r>
        <w:rPr/>
        <w:t xml:space="preserve"> </w:t>
      </w:r>
      <w:r>
        <w:rPr>
          <w:rFonts w:cs="Cambria" w:hAnsi="Cambria" w:eastAsia="Cambria" w:ascii="Cambria"/>
          <w:b w:val="1"/>
        </w:rPr>
        <w:t xml:space="preserve">Results</w:t>
      </w:r>
      <w:r>
        <w:rPr>
          <w:rFonts w:cs="Cambria" w:hAnsi="Cambria" w:eastAsia="Cambria" w:ascii="Cambria"/>
          <w:b w:val="1"/>
        </w:rPr>
        <w:t xml:space="preserve"> </w:t>
      </w:r>
      <w:r>
        <w:rPr>
          <w:rFonts w:cs="Cambria" w:hAnsi="Cambria" w:eastAsia="Cambria" w:ascii="Cambria"/>
          <w:b w:val="1"/>
        </w:rPr>
        <w:t xml:space="preserve">and</w:t>
      </w:r>
      <w:r>
        <w:rPr>
          <w:rFonts w:cs="Cambria" w:hAnsi="Cambria" w:eastAsia="Cambria" w:ascii="Cambria"/>
          <w:b w:val="1"/>
        </w:rPr>
        <w:t xml:space="preserve"> </w:t>
      </w:r>
      <w:r>
        <w:rPr>
          <w:rFonts w:cs="Cambria" w:hAnsi="Cambria" w:eastAsia="Cambria" w:ascii="Cambria"/>
          <w:b w:val="1"/>
        </w:rPr>
        <w:t xml:space="preserve">Resources</w:t>
      </w:r>
      <w:r>
        <w:rPr>
          <w:rFonts w:cs="Cambria" w:hAnsi="Cambria" w:eastAsia="Cambria" w:ascii="Cambria"/>
          <w:b w:val="1"/>
        </w:rPr>
        <w:t xml:space="preserve"> </w:t>
      </w:r>
      <w:r>
        <w:rPr>
          <w:rFonts w:cs="Cambria" w:hAnsi="Cambria" w:eastAsia="Cambria" w:ascii="Cambria"/>
          <w:b w:val="1"/>
        </w:rPr>
        <w:t xml:space="preserve">Framework</w:t>
      </w:r>
      <w:r>
        <w:rPr>
          <w:rFonts w:cs="Cambria" w:hAnsi="Cambria" w:eastAsia="Cambria" w:ascii="Cambria"/>
          <w:b w:val="1"/>
        </w:rPr>
        <w:t xml:space="preserve"> </w:t>
      </w:r>
      <w:r>
        <w:rPr>
          <w:rFonts w:cs="Cambria" w:hAnsi="Cambria" w:eastAsia="Cambria" w:ascii="Cambria"/>
          <w:b w:val="1"/>
        </w:rPr>
        <w:t xml:space="preserve">...........................................................................................</w:t>
      </w:r>
      <w:r>
        <w:rPr>
          <w:rFonts w:cs="Cambria" w:hAnsi="Cambria" w:eastAsia="Cambria" w:ascii="Cambria"/>
          <w:b w:val="1"/>
        </w:rPr>
        <w:t xml:space="preserve"> </w:t>
      </w:r>
      <w:r>
        <w:rPr>
          <w:rFonts w:cs="Cambria" w:hAnsi="Cambria" w:eastAsia="Cambria" w:ascii="Cambria"/>
          <w:b w:val="1"/>
        </w:rPr>
        <w:t xml:space="preserve">21</w:t>
      </w:r>
      <w:r>
        <w:rPr/>
        <w:t xml:space="preserve"> </w:t>
      </w:r>
      <w:r>
        <w:rPr>
          <w:rFonts w:cs="Cambria" w:hAnsi="Cambria" w:eastAsia="Cambria" w:ascii="Cambria"/>
          <w:b w:val="1"/>
        </w:rPr>
        <w:t xml:space="preserve">IV.</w:t>
      </w:r>
      <w:r>
        <w:rPr/>
        <w:t xml:space="preserve"> </w:t>
      </w:r>
      <w:r>
        <w:rPr>
          <w:rFonts w:cs="Cambria" w:hAnsi="Cambria" w:eastAsia="Cambria" w:ascii="Cambria"/>
          <w:b w:val="1"/>
        </w:rPr>
        <w:t xml:space="preserve">Management</w:t>
      </w:r>
      <w:r>
        <w:rPr>
          <w:rFonts w:cs="Cambria" w:hAnsi="Cambria" w:eastAsia="Cambria" w:ascii="Cambria"/>
          <w:b w:val="1"/>
        </w:rPr>
        <w:t xml:space="preserve"> </w:t>
      </w:r>
      <w:r>
        <w:rPr>
          <w:rFonts w:cs="Cambria" w:hAnsi="Cambria" w:eastAsia="Cambria" w:ascii="Cambria"/>
          <w:b w:val="1"/>
        </w:rPr>
        <w:t xml:space="preserve">Arrangements</w:t>
      </w:r>
      <w:r>
        <w:rPr>
          <w:rFonts w:cs="Cambria" w:hAnsi="Cambria" w:eastAsia="Cambria" w:ascii="Cambria"/>
          <w:b w:val="1"/>
        </w:rPr>
        <w:t xml:space="preserve"> </w:t>
      </w:r>
      <w:r>
        <w:rPr>
          <w:rFonts w:cs="Cambria" w:hAnsi="Cambria" w:eastAsia="Cambria" w:ascii="Cambria"/>
          <w:b w:val="1"/>
        </w:rPr>
        <w:t xml:space="preserve">........................................................................................................</w:t>
      </w:r>
      <w:r>
        <w:rPr>
          <w:rFonts w:cs="Cambria" w:hAnsi="Cambria" w:eastAsia="Cambria" w:ascii="Cambria"/>
          <w:b w:val="1"/>
        </w:rPr>
        <w:t xml:space="preserve"> </w:t>
      </w:r>
      <w:r>
        <w:rPr>
          <w:rFonts w:cs="Cambria" w:hAnsi="Cambria" w:eastAsia="Cambria" w:ascii="Cambria"/>
          <w:b w:val="1"/>
        </w:rPr>
        <w:t xml:space="preserve">33</w:t>
      </w:r>
      <w:r>
        <w:rPr/>
        <w:t xml:space="preserve"> </w:t>
      </w:r>
      <w:r>
        <w:rPr>
          <w:rFonts w:cs="Cambria" w:hAnsi="Cambria" w:eastAsia="Cambria" w:ascii="Cambria"/>
          <w:b w:val="1"/>
        </w:rPr>
        <w:t xml:space="preserve">V.</w:t>
      </w:r>
      <w:r>
        <w:rPr/>
        <w:t xml:space="preserve"> 	</w:t>
      </w:r>
      <w:r>
        <w:rPr>
          <w:rFonts w:cs="Cambria" w:hAnsi="Cambria" w:eastAsia="Cambria" w:ascii="Cambria"/>
          <w:b w:val="1"/>
        </w:rPr>
        <w:t xml:space="preserve">Monitoring</w:t>
      </w:r>
      <w:r>
        <w:rPr>
          <w:rFonts w:cs="Cambria" w:hAnsi="Cambria" w:eastAsia="Cambria" w:ascii="Cambria"/>
          <w:b w:val="1"/>
        </w:rPr>
        <w:t xml:space="preserve"> </w:t>
      </w:r>
      <w:r>
        <w:rPr>
          <w:rFonts w:cs="Cambria" w:hAnsi="Cambria" w:eastAsia="Cambria" w:ascii="Cambria"/>
          <w:b w:val="1"/>
        </w:rPr>
        <w:t xml:space="preserve">Framework</w:t>
      </w:r>
      <w:r>
        <w:rPr>
          <w:rFonts w:cs="Cambria" w:hAnsi="Cambria" w:eastAsia="Cambria" w:ascii="Cambria"/>
          <w:b w:val="1"/>
        </w:rPr>
        <w:t xml:space="preserve"> </w:t>
      </w:r>
      <w:r>
        <w:rPr>
          <w:rFonts w:cs="Cambria" w:hAnsi="Cambria" w:eastAsia="Cambria" w:ascii="Cambria"/>
          <w:b w:val="1"/>
        </w:rPr>
        <w:t xml:space="preserve">And</w:t>
      </w:r>
      <w:r>
        <w:rPr>
          <w:rFonts w:cs="Cambria" w:hAnsi="Cambria" w:eastAsia="Cambria" w:ascii="Cambria"/>
          <w:b w:val="1"/>
        </w:rPr>
        <w:t xml:space="preserve"> </w:t>
      </w:r>
      <w:r>
        <w:rPr>
          <w:rFonts w:cs="Cambria" w:hAnsi="Cambria" w:eastAsia="Cambria" w:ascii="Cambria"/>
          <w:b w:val="1"/>
        </w:rPr>
        <w:t xml:space="preserve">Evaluation</w:t>
      </w:r>
      <w:r>
        <w:rPr>
          <w:rFonts w:cs="Cambria" w:hAnsi="Cambria" w:eastAsia="Cambria" w:ascii="Cambria"/>
          <w:b w:val="1"/>
        </w:rPr>
        <w:t xml:space="preserve"> </w:t>
      </w:r>
      <w:r>
        <w:rPr>
          <w:rFonts w:cs="Cambria" w:hAnsi="Cambria" w:eastAsia="Cambria" w:ascii="Cambria"/>
          <w:b w:val="1"/>
        </w:rPr>
        <w:t xml:space="preserve">..................................................................................</w:t>
      </w:r>
      <w:r>
        <w:rPr>
          <w:rFonts w:cs="Cambria" w:hAnsi="Cambria" w:eastAsia="Cambria" w:ascii="Cambria"/>
          <w:b w:val="1"/>
        </w:rPr>
        <w:t xml:space="preserve"> </w:t>
      </w:r>
      <w:r>
        <w:rPr>
          <w:rFonts w:cs="Cambria" w:hAnsi="Cambria" w:eastAsia="Cambria" w:ascii="Cambria"/>
          <w:b w:val="1"/>
        </w:rPr>
        <w:t xml:space="preserve">35</w:t>
      </w:r>
      <w:r>
        <w:rPr/>
        <w:t xml:space="preserve"> </w:t>
      </w:r>
      <w:r>
        <w:rPr>
          <w:rFonts w:cs="Cambria" w:hAnsi="Cambria" w:eastAsia="Cambria" w:ascii="Cambria"/>
          <w:b w:val="1"/>
        </w:rPr>
        <w:t xml:space="preserve">VI.</w:t>
      </w:r>
      <w:r>
        <w:rPr/>
        <w:t xml:space="preserve"> </w:t>
      </w:r>
      <w:r>
        <w:rPr>
          <w:rFonts w:cs="Cambria" w:hAnsi="Cambria" w:eastAsia="Cambria" w:ascii="Cambria"/>
          <w:b w:val="1"/>
        </w:rPr>
        <w:t xml:space="preserve">Quality</w:t>
      </w:r>
      <w:r>
        <w:rPr>
          <w:rFonts w:cs="Cambria" w:hAnsi="Cambria" w:eastAsia="Cambria" w:ascii="Cambria"/>
          <w:b w:val="1"/>
        </w:rPr>
        <w:t xml:space="preserve"> </w:t>
      </w:r>
      <w:r>
        <w:rPr>
          <w:rFonts w:cs="Cambria" w:hAnsi="Cambria" w:eastAsia="Cambria" w:ascii="Cambria"/>
          <w:b w:val="1"/>
        </w:rPr>
        <w:t xml:space="preserve">Management</w:t>
      </w:r>
      <w:r>
        <w:rPr>
          <w:rFonts w:cs="Cambria" w:hAnsi="Cambria" w:eastAsia="Cambria" w:ascii="Cambria"/>
          <w:b w:val="1"/>
        </w:rPr>
        <w:t xml:space="preserve"> </w:t>
      </w:r>
      <w:r>
        <w:rPr>
          <w:rFonts w:cs="Cambria" w:hAnsi="Cambria" w:eastAsia="Cambria" w:ascii="Cambria"/>
          <w:b w:val="1"/>
        </w:rPr>
        <w:t xml:space="preserve">for</w:t>
      </w:r>
      <w:r>
        <w:rPr>
          <w:rFonts w:cs="Cambria" w:hAnsi="Cambria" w:eastAsia="Cambria" w:ascii="Cambria"/>
          <w:b w:val="1"/>
        </w:rPr>
        <w:t xml:space="preserve"> </w:t>
      </w:r>
      <w:r>
        <w:rPr>
          <w:rFonts w:cs="Cambria" w:hAnsi="Cambria" w:eastAsia="Cambria" w:ascii="Cambria"/>
          <w:b w:val="1"/>
        </w:rPr>
        <w:t xml:space="preserve">Project</w:t>
      </w:r>
      <w:r>
        <w:rPr>
          <w:rFonts w:cs="Cambria" w:hAnsi="Cambria" w:eastAsia="Cambria" w:ascii="Cambria"/>
          <w:b w:val="1"/>
        </w:rPr>
        <w:t xml:space="preserve"> </w:t>
      </w:r>
      <w:r>
        <w:rPr>
          <w:rFonts w:cs="Cambria" w:hAnsi="Cambria" w:eastAsia="Cambria" w:ascii="Cambria"/>
          <w:b w:val="1"/>
        </w:rPr>
        <w:t xml:space="preserve">Activity</w:t>
      </w:r>
      <w:r>
        <w:rPr>
          <w:rFonts w:cs="Cambria" w:hAnsi="Cambria" w:eastAsia="Cambria" w:ascii="Cambria"/>
          <w:b w:val="1"/>
        </w:rPr>
        <w:t xml:space="preserve"> </w:t>
      </w:r>
      <w:r>
        <w:rPr>
          <w:rFonts w:cs="Cambria" w:hAnsi="Cambria" w:eastAsia="Cambria" w:ascii="Cambria"/>
          <w:b w:val="1"/>
        </w:rPr>
        <w:t xml:space="preserve">Results</w:t>
      </w:r>
      <w:r>
        <w:rPr>
          <w:rFonts w:cs="Cambria" w:hAnsi="Cambria" w:eastAsia="Cambria" w:ascii="Cambria"/>
          <w:b w:val="1"/>
        </w:rPr>
        <w:t xml:space="preserve"> </w:t>
      </w:r>
      <w:r>
        <w:rPr>
          <w:rFonts w:cs="Cambria" w:hAnsi="Cambria" w:eastAsia="Cambria" w:ascii="Cambria"/>
          <w:b w:val="1"/>
        </w:rPr>
        <w:t xml:space="preserve">................................................................</w:t>
      </w:r>
      <w:r>
        <w:rPr>
          <w:rFonts w:cs="Cambria" w:hAnsi="Cambria" w:eastAsia="Cambria" w:ascii="Cambria"/>
          <w:b w:val="1"/>
        </w:rPr>
        <w:t xml:space="preserve"> </w:t>
      </w:r>
      <w:r>
        <w:rPr>
          <w:rFonts w:cs="Cambria" w:hAnsi="Cambria" w:eastAsia="Cambria" w:ascii="Cambria"/>
          <w:b w:val="1"/>
        </w:rPr>
        <w:t xml:space="preserve">36</w:t>
      </w:r>
      <w:r>
        <w:rPr/>
        <w:t xml:space="preserve"> </w:t>
      </w:r>
      <w:r>
        <w:rPr>
          <w:rFonts w:cs="Cambria" w:hAnsi="Cambria" w:eastAsia="Cambria" w:ascii="Cambria"/>
          <w:b w:val="1"/>
        </w:rPr>
        <w:t xml:space="preserve">VII.</w:t>
      </w:r>
      <w:r>
        <w:rPr/>
        <w:t xml:space="preserve"> </w:t>
      </w:r>
      <w:r>
        <w:rPr>
          <w:rFonts w:cs="Cambria" w:hAnsi="Cambria" w:eastAsia="Cambria" w:ascii="Cambria"/>
          <w:b w:val="1"/>
        </w:rPr>
        <w:t xml:space="preserve">Legal</w:t>
      </w:r>
      <w:r>
        <w:rPr>
          <w:rFonts w:cs="Cambria" w:hAnsi="Cambria" w:eastAsia="Cambria" w:ascii="Cambria"/>
          <w:b w:val="1"/>
        </w:rPr>
        <w:t xml:space="preserve"> </w:t>
      </w:r>
      <w:r>
        <w:rPr>
          <w:rFonts w:cs="Cambria" w:hAnsi="Cambria" w:eastAsia="Cambria" w:ascii="Cambria"/>
          <w:b w:val="1"/>
        </w:rPr>
        <w:t xml:space="preserve">Context</w:t>
      </w:r>
      <w:r>
        <w:rPr>
          <w:rFonts w:cs="Cambria" w:hAnsi="Cambria" w:eastAsia="Cambria" w:ascii="Cambria"/>
          <w:b w:val="1"/>
        </w:rPr>
        <w:t xml:space="preserve"> </w:t>
      </w:r>
      <w:r>
        <w:rPr>
          <w:rFonts w:cs="Cambria" w:hAnsi="Cambria" w:eastAsia="Cambria" w:ascii="Cambria"/>
          <w:b w:val="1"/>
        </w:rPr>
        <w:t xml:space="preserve">.....................................................................................................................................</w:t>
      </w:r>
      <w:r>
        <w:rPr>
          <w:rFonts w:cs="Cambria" w:hAnsi="Cambria" w:eastAsia="Cambria" w:ascii="Cambria"/>
          <w:b w:val="1"/>
        </w:rPr>
        <w:t xml:space="preserve"> </w:t>
      </w:r>
      <w:r>
        <w:rPr>
          <w:rFonts w:cs="Cambria" w:hAnsi="Cambria" w:eastAsia="Cambria" w:ascii="Cambria"/>
          <w:b w:val="1"/>
        </w:rPr>
        <w:t xml:space="preserve">41</w:t>
      </w:r>
      <w:r>
        <w:rPr/>
        <w:t xml:space="preserve"> </w:t>
      </w:r>
    </w:p>
    <w:p>
      <w:pPr>
        <w:pStyle w:val="heading1"/>
        <w:spacing w:before="0" w:after="5" w:line="267" w:lineRule="auto"/>
        <w:ind w:left="-5"/>
        <w:jc w:val="both"/>
      </w:pPr>
      <w:r>
        <w:rPr>
          <w:sz w:val="24"/>
        </w:rPr>
        <w:t xml:space="preserve">VIII.ANNEXES</w:t>
      </w:r>
      <w:r>
        <w:rPr>
          <w:rFonts w:cs="Cambria" w:hAnsi="Cambria" w:eastAsia="Cambria" w:ascii="Cambria"/>
          <w:sz w:val="24"/>
        </w:rPr>
        <w:t xml:space="preserve"> </w:t>
      </w:r>
      <w:r>
        <w:rPr>
          <w:sz w:val="24"/>
        </w:rPr>
        <w:t xml:space="preserve">.............................................................................................................................................</w:t>
      </w:r>
      <w:r>
        <w:rPr>
          <w:rFonts w:cs="Cambria" w:hAnsi="Cambria" w:eastAsia="Cambria" w:ascii="Cambria"/>
          <w:sz w:val="24"/>
        </w:rPr>
        <w:t xml:space="preserve"> </w:t>
      </w:r>
      <w:r>
        <w:rPr>
          <w:sz w:val="24"/>
        </w:rPr>
        <w:t xml:space="preserve">42</w:t>
      </w:r>
      <w:r>
        <w:rPr>
          <w:rFonts w:cs="Cambria" w:hAnsi="Cambria" w:eastAsia="Cambria" w:ascii="Cambria"/>
          <w:b w:val="0"/>
          <w:sz w:val="24"/>
        </w:rPr>
        <w:t xml:space="preserve"> </w:t>
      </w:r>
    </w:p>
    <w:p>
      <w:pPr>
        <w:pStyle w:val="normal"/>
        <w:tabs>
          <w:tab w:val="center" w:pos="1194"/>
          <w:tab w:val="right" w:pos="9640"/>
        </w:tabs>
        <w:spacing w:before="0" w:after="0" w:line="267" w:lineRule="auto"/>
        <w:ind w:left="0" w:firstLine="0"/>
        <w:jc w:val="left"/>
      </w:pPr>
      <w:r>
        <w:rPr>
          <w:rFonts w:cs="Calibri" w:hAnsi="Calibri" w:eastAsia="Calibri" w:ascii="Calibri"/>
          <w:sz w:val="22"/>
        </w:rPr>
        <w:t xml:space="preserve">	</w:t>
      </w:r>
      <w:r>
        <w:rPr/>
        <w:t xml:space="preserve">Annex A: RISK LOG 	                                                                                                                          42 </w:t>
      </w:r>
    </w:p>
    <w:p>
      <w:pPr>
        <w:pStyle w:val="normal"/>
        <w:spacing w:before="0" w:after="0" w:line="267" w:lineRule="auto"/>
        <w:ind w:left="220" w:right="1" w:firstLine="0"/>
      </w:pPr>
      <w:r>
        <w:rPr/>
        <w:t xml:space="preserve">Annex B: TERMS OF REFERENCE                                                                                                           43 </w:t>
      </w:r>
    </w:p>
    <w:p>
      <w:pPr>
        <w:spacing w:before="0" w:after="0" w:line="259" w:lineRule="auto"/>
        <w:ind w:left="0" w:firstLine="0"/>
        <w:jc w:val="left"/>
      </w:pPr>
      <w:r>
        <w:rPr/>
        <w:t xml:space="preserve"> </w:t>
      </w:r>
    </w:p>
    <w:p>
      <w:pPr>
        <w:spacing w:before="0" w:after="0" w:line="259" w:lineRule="auto"/>
        <w:ind w:left="0" w:firstLine="0"/>
        <w:jc w:val="left"/>
      </w:pPr>
      <w:r>
        <w:rPr/>
        <w:t xml:space="preserve"> </w:t>
      </w:r>
    </w:p>
    <w:p>
      <w:pPr>
        <w:spacing w:before="0" w:after="109" w:line="259" w:lineRule="auto"/>
        <w:ind w:left="-30" w:right="-28" w:firstLine="0"/>
        <w:jc w:val="left"/>
      </w:pPr>
      <w:r>
        <w:rPr>
          <w:rFonts w:cs="Calibri" w:hAnsi="Calibri" w:eastAsia="Calibri" w:ascii="Calibri"/>
          <w:sz w:val="22"/>
        </w:rPr>
        <w:drawing>
          <wp:inline distT="0" distB="0" distL="0" distR="0">
            <wp:extent cx="6158484" cy="6097"/>
            <wp:docPr id="76804" name="Group 76804"/>
            <wp:cNvGraphicFramePr/>
            <a:graphic>
              <a:graphicData uri="http://schemas.microsoft.com/office/word/2010/wordprocessingGroup">
                <wpg:wgp>
                  <wpg:cNvGrpSpPr/>
                  <wpg:grpSpPr>
                    <a:xfrm>
                      <a:off x="0" y="0"/>
                      <a:ext cx="6158484" cy="6097"/>
                      <a:chOff x="0" y="0"/>
                      <a:chExt cx="6158484" cy="6097"/>
                    </a:xfrm>
                  </wpg:grpSpPr>
                  <wps:wsp>
                    <wps:cNvPr id="98292" name="Shape 98292"/>
                    <wps:cNvSpPr/>
                    <wps:spPr>
                      <a:xfrm>
                        <a:off x="0" y="0"/>
                        <a:ext cx="6158484" cy="9144"/>
                      </a:xfrm>
                      <a:custGeom>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1"/>
        <w:tabs>
          <w:tab w:val="center" w:pos="2028"/>
        </w:tabs>
        <w:spacing w:before="0" w:after="163" w:line="259" w:lineRule="auto"/>
        <w:ind w:left="-15" w:firstLine="0"/>
      </w:pPr>
      <w:r>
        <w:rPr>
          <w:sz w:val="32"/>
        </w:rPr>
        <w:t xml:space="preserve">I.</w:t>
      </w:r>
      <w:r>
        <w:rPr>
          <w:rFonts w:cs="Arial" w:hAnsi="Arial" w:eastAsia="Arial" w:ascii="Arial"/>
          <w:sz w:val="32"/>
        </w:rPr>
        <w:t xml:space="preserve"> 	</w:t>
      </w:r>
      <w:r>
        <w:rPr>
          <w:sz w:val="32"/>
        </w:rPr>
        <w:t xml:space="preserve">S</w:t>
      </w:r>
      <w:r>
        <w:rPr/>
        <w:t xml:space="preserve">ITUATION</w:t>
      </w:r>
      <w:r>
        <w:rPr>
          <w:rFonts w:cs="Cambria" w:hAnsi="Cambria" w:eastAsia="Cambria" w:ascii="Cambria"/>
        </w:rPr>
        <w:t xml:space="preserve"> </w:t>
      </w:r>
      <w:r>
        <w:rPr>
          <w:sz w:val="32"/>
        </w:rPr>
        <w:t xml:space="preserve">A</w:t>
      </w:r>
      <w:r>
        <w:rPr/>
        <w:t xml:space="preserve">NALYSIS</w:t>
      </w:r>
      <w:r>
        <w:rPr>
          <w:rFonts w:cs="Cambria" w:hAnsi="Cambria" w:eastAsia="Cambria" w:ascii="Cambria"/>
          <w:sz w:val="32"/>
        </w:rPr>
        <w:t xml:space="preserve"> </w:t>
      </w:r>
    </w:p>
    <w:p>
      <w:pPr>
        <w:pStyle w:val="heading2"/>
        <w:spacing w:before="0" w:after="28" w:line="267" w:lineRule="auto"/>
        <w:ind w:left="861" w:hanging="10"/>
        <w:jc w:val="both"/>
      </w:pPr>
      <w:r>
        <w:rPr>
          <w:rFonts w:cs="Cambria" w:hAnsi="Cambria" w:eastAsia="Cambria" w:ascii="Cambria"/>
          <w:b w:val="1"/>
          <w:sz w:val="24"/>
          <w:u w:val="none" w:color="000000"/>
        </w:rPr>
        <w:t xml:space="preserve">1.1.</w:t>
      </w:r>
      <w:r>
        <w:rPr>
          <w:rFonts w:cs="Arial" w:hAnsi="Arial" w:eastAsia="Arial" w:ascii="Arial"/>
          <w:b w:val="1"/>
          <w:sz w:val="24"/>
          <w:u w:val="none" w:color="000000"/>
        </w:rPr>
        <w:t xml:space="preserve"> </w:t>
      </w:r>
      <w:r>
        <w:rPr>
          <w:rFonts w:cs="Cambria" w:hAnsi="Cambria" w:eastAsia="Cambria" w:ascii="Cambria"/>
          <w:b w:val="1"/>
          <w:sz w:val="24"/>
          <w:u w:val="none" w:color="000000"/>
        </w:rPr>
        <w:t xml:space="preserve">Introduction</w:t>
      </w:r>
      <w:r>
        <w:rPr>
          <w:rFonts w:cs="Cambria" w:hAnsi="Cambria" w:eastAsia="Cambria" w:ascii="Cambria"/>
          <w:b w:val="1"/>
          <w:sz w:val="24"/>
          <w:u w:val="none" w:color="000000"/>
        </w:rPr>
        <w:t xml:space="preserve"> </w:t>
      </w:r>
    </w:p>
    <w:p>
      <w:pPr>
        <w:pStyle w:val="normal"/>
        <w:spacing w:before="0" w:after="210" w:line="267" w:lineRule="auto"/>
        <w:ind w:left="-15" w:right="1"/>
      </w:pPr>
      <w:r>
        <w:rPr/>
        <w:t xml:space="preserve">Governance in the context of UNDP programmes is understood as the process through which societies take and implement decisions on the allocation of public resources to address societal needs. Democratic governance implies that the governance process is organized based on broad participation of all groups in society, that the institutions through which decisions are formulated are open to societal participation that these take full account of inputs from society. To have a democratic system of governance does not necessarily imply that one has system defined “good governance”. Good governance therefore implies that the governance process is not only conducted based on democratic principles, but that it also respects the principles of effectiveness and efficiency, in other words, that societal problems are addressed timely and with a minimum use of available resources.  </w:t>
      </w:r>
    </w:p>
    <w:p>
      <w:pPr>
        <w:pStyle w:val="normal"/>
        <w:spacing w:before="0" w:after="210" w:line="267" w:lineRule="auto"/>
        <w:ind w:left="-15" w:right="1"/>
      </w:pPr>
      <w:r>
        <w:rPr/>
        <w:t xml:space="preserve">In 2000, the public sector reform was declared as a priority by President Islam Karimov. The administrative reform, as a whole, appears to be focused on transferring functions to local levels of government, as well as decentralizing certain social welfare functions to the community level. As part of the reform process the government has planned to decrease the number of civil servants approximately by 30% as government structures were downsized to 27 administrations and public economic entities to 40 thousands civil servants. In 2005, a two‐chamber parliament was formed, certain functions of the government were transferred to other branches and a system of checks‐and‐balances and oversight functions were improved. With similar efforts underway at the local level, there still remains a rigid vertical subordination between local and upper levels of government; strong focus on mechanical and technical work with limited attention for strategic thinking and policy development; double subordination of territorial departments and subdivisions of ministries both by local authorities and line ministries; and duplication of functions of departments within local governments. Elimination of the duplication must become a key priority. For this purpose it will be necessary to conduct functional analysis (identify gaps and overlaps in functions, reducing of duplication in the activity of organizations and institutions streamlining and distribution of functions). </w:t>
      </w:r>
    </w:p>
    <w:p>
      <w:pPr>
        <w:pStyle w:val="normal"/>
        <w:spacing w:before="0" w:after="210" w:line="267" w:lineRule="auto"/>
        <w:ind w:left="-15" w:right="1"/>
      </w:pPr>
      <w:r>
        <w:rPr/>
        <w:t xml:space="preserve">First, radical changes in the economic system, during the last 19 years, have led to the transformation and elimination of outdated institutions and creation of new ones. Rigorous private sector development in Uzbekistan in the recent years has once again emphasized the need for further improvement of the public administration system. The ability of regional and local governments to adjust to the recent challenges of economic transformation and function as a “business” unit, using participatory approaches in policy formulation and implementation, will determine the level of future economic development. This will help the central government to review its functions and choose the decentralization process to increase the effectiveness of the administrative system and achieve a positive impact on the economy. Thus, the Government could delegate some of its planning and financing functions and focus on strategic issues such as planning, control and oversight. </w:t>
      </w:r>
    </w:p>
    <w:p>
      <w:pPr>
        <w:pStyle w:val="normal"/>
        <w:spacing w:before="0" w:after="210" w:line="267" w:lineRule="auto"/>
        <w:ind w:left="-15" w:right="1"/>
      </w:pPr>
      <w:r>
        <w:rPr/>
        <w:t xml:space="preserve">Second, the complex challenges related to the achievement of the Millennium Development Goals cannot be addressed by the central government alone. Delegation of functions to the sub‐national tiers of government is considered as part of poverty reduction strategies and can thus be part of support programmes in key sectors such as education, health, agriculture, water, transport, etc. </w:t>
      </w:r>
      <w:r>
        <w:rPr>
          <w:color w:val="828282"/>
        </w:rPr>
        <w:t xml:space="preserve"> </w:t>
      </w:r>
    </w:p>
    <w:p>
      <w:pPr>
        <w:pStyle w:val="normal"/>
        <w:spacing w:before="0" w:after="238" w:line="267" w:lineRule="auto"/>
        <w:ind w:left="-15" w:right="1"/>
      </w:pPr>
      <w:r>
        <w:rPr/>
        <w:t xml:space="preserve">In terms of development outcomes, local governance not only helps to ensure better interactions between public institutions and local actors especially when it comes to service delivery issues, but also leads to the sustainable and effective territorial development. Democratic local governance implies responsive and accountable local government bodies and institutions (which are primarily responsible for service delivery) and enables civil society to play its role as a partner in development. Effective local governance is critical to economic growth and poverty reduction that together represent a powerful instrument to pull disadvantaged groups out of poverty. Improving public institutions’ capacity, accountability and responsiveness measures, with the participation of civil society at the local level, helps improve the livelihood of the poor and the disadvantaged, increases resources and contributes to consolidate democratic governance processes at all levels. </w:t>
      </w:r>
    </w:p>
    <w:p>
      <w:pPr>
        <w:pStyle w:val="heading2"/>
        <w:spacing w:before="0" w:after="27" w:line="267" w:lineRule="auto"/>
        <w:ind w:left="861" w:hanging="10"/>
        <w:jc w:val="both"/>
      </w:pPr>
      <w:r>
        <w:rPr>
          <w:rFonts w:cs="Cambria" w:hAnsi="Cambria" w:eastAsia="Cambria" w:ascii="Cambria"/>
          <w:b w:val="1"/>
          <w:sz w:val="24"/>
          <w:u w:val="none" w:color="000000"/>
        </w:rPr>
        <w:t xml:space="preserve">1.2.</w:t>
      </w:r>
      <w:r>
        <w:rPr>
          <w:rFonts w:cs="Arial" w:hAnsi="Arial" w:eastAsia="Arial" w:ascii="Arial"/>
          <w:b w:val="1"/>
          <w:sz w:val="24"/>
          <w:u w:val="none" w:color="000000"/>
        </w:rPr>
        <w:t xml:space="preserve"> </w:t>
      </w:r>
      <w:r>
        <w:rPr>
          <w:rFonts w:cs="Cambria" w:hAnsi="Cambria" w:eastAsia="Cambria" w:ascii="Cambria"/>
          <w:b w:val="1"/>
          <w:sz w:val="24"/>
          <w:u w:val="none" w:color="000000"/>
        </w:rPr>
        <w:t xml:space="preserve">Legislative</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framework</w:t>
      </w:r>
      <w:r>
        <w:rPr>
          <w:rFonts w:cs="Cambria" w:hAnsi="Cambria" w:eastAsia="Cambria" w:ascii="Cambria"/>
          <w:b w:val="1"/>
          <w:sz w:val="24"/>
          <w:u w:val="none" w:color="000000"/>
        </w:rPr>
        <w:t xml:space="preserve"> </w:t>
      </w:r>
    </w:p>
    <w:p>
      <w:pPr>
        <w:pStyle w:val="normal"/>
        <w:spacing w:before="0" w:after="210" w:line="267" w:lineRule="auto"/>
        <w:ind w:left="-15" w:right="1"/>
      </w:pPr>
      <w:r>
        <w:rPr/>
        <w:t xml:space="preserve">The public administration system in Uzbekistan is defined by the Constitution (1992) and the Law on Local Government (1993). Particularly, Article 32 of the Constitution guarantees the right of citizens to participate in the government and administration of public and state affairs, both directly and through representation. The Constitution defines the functions of the Oliy Majlis, as supreme legislative body (Articles 76‐88), the President, as a head of state (Articles 89‐97), the Cabinet of Ministers, as a supreme executive body (Articles 98) and local public administration bodies (Articles 99 through 105). Kengash of People’s Deputies (councils) are local representative bodies (Article 99), led by Khokim (local chief executive) who thereby governs both representative and executive branches (Article 102). The Khokim of the region and the city of Tashkent is appointed and dismissed by the President of the Republic of Uzbekistan, while the Khokims of districts and cities are appointed and dismissed by the regional Khokim, with subsequent confirmation of the appropriate Kengash. </w:t>
      </w:r>
    </w:p>
    <w:p>
      <w:pPr>
        <w:pStyle w:val="normal"/>
        <w:spacing w:before="0" w:after="210" w:line="267" w:lineRule="auto"/>
        <w:ind w:left="-15" w:right="1"/>
      </w:pPr>
      <w:r>
        <w:rPr/>
        <w:t xml:space="preserve">Local governments, according to the current legislation, are the bodies of local administration at the regional (viloyats) and local (tumans) levels. </w:t>
      </w:r>
    </w:p>
    <w:p>
      <w:pPr>
        <w:pStyle w:val="normal"/>
        <w:spacing w:before="0" w:after="210" w:line="267" w:lineRule="auto"/>
        <w:ind w:left="-15" w:right="1"/>
      </w:pPr>
      <w:r>
        <w:rPr/>
        <w:t xml:space="preserve">The concept of self‐governance is declared in the Law on Local Self‐Government Bodies (1999), which guarantees the right of citizens for self‐government considering villages and mahallas (local neighborhoods). The Law on Local Government prescribes Kengashes and Khokims to communicate (Article 1), render assistance and direct the work of local selfgovernment bodies (Article 4). Local self‐government bodies are not part of the state public administration system and are subject to control by the local government bodies (Article 7). </w:t>
      </w:r>
    </w:p>
    <w:p>
      <w:pPr>
        <w:pStyle w:val="normal"/>
        <w:spacing w:before="0" w:after="265" w:line="267" w:lineRule="auto"/>
        <w:ind w:left="-15" w:right="1"/>
      </w:pPr>
      <w:r>
        <w:rPr/>
        <w:t xml:space="preserve">The system of governance in Uzbekistan is thus represented by three interrelated levels of public administration. The Oliy Majlis and the Cabinet of Ministers hold the supreme legislative and executive authority in Uzbekistan, while the President is the head of state. The ministries, state committees and agencies responsible for their respective thematic areas </w:t>
      </w:r>
      <w:r>
        <w:rPr/>
        <w:t xml:space="preserve">form the second tier of governance. Regional (viloyat), district (tuman), city Khokimiyats (local administration) and Kengashes of People’s Deputies (councils), along with the territorial departments and subdivisions of ministries form the third level of state administration and governance.</w:t>
      </w:r>
      <w:r>
        <w:rPr>
          <w:vertAlign w:val="superscript"/>
        </w:rPr>
        <w:footnoteReference w:id="19"/>
      </w:r>
      <w:r>
        <w:rPr/>
        <w:t xml:space="preserve">  </w:t>
      </w:r>
    </w:p>
    <w:p>
      <w:pPr>
        <w:pStyle w:val="heading2"/>
        <w:spacing w:before="0" w:after="28" w:line="267" w:lineRule="auto"/>
        <w:ind w:left="861" w:hanging="10"/>
        <w:jc w:val="both"/>
      </w:pPr>
      <w:r>
        <w:rPr>
          <w:rFonts w:cs="Cambria" w:hAnsi="Cambria" w:eastAsia="Cambria" w:ascii="Cambria"/>
          <w:b w:val="1"/>
          <w:sz w:val="24"/>
          <w:u w:val="none" w:color="000000"/>
        </w:rPr>
        <w:t xml:space="preserve">1.3.</w:t>
      </w:r>
      <w:r>
        <w:rPr>
          <w:rFonts w:cs="Arial" w:hAnsi="Arial" w:eastAsia="Arial" w:ascii="Arial"/>
          <w:b w:val="1"/>
          <w:sz w:val="24"/>
          <w:u w:val="none" w:color="000000"/>
        </w:rPr>
        <w:t xml:space="preserve"> </w:t>
      </w:r>
      <w:r>
        <w:rPr>
          <w:rFonts w:cs="Cambria" w:hAnsi="Cambria" w:eastAsia="Cambria" w:ascii="Cambria"/>
          <w:b w:val="1"/>
          <w:sz w:val="24"/>
          <w:u w:val="none" w:color="000000"/>
        </w:rPr>
        <w:t xml:space="preserve">Baselines</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for</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UNDP</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intervention</w:t>
      </w:r>
      <w:r>
        <w:rPr>
          <w:rFonts w:cs="Cambria" w:hAnsi="Cambria" w:eastAsia="Cambria" w:ascii="Cambria"/>
          <w:b w:val="1"/>
          <w:sz w:val="24"/>
          <w:u w:val="none" w:color="000000"/>
        </w:rPr>
        <w:t xml:space="preserve"> </w:t>
      </w:r>
    </w:p>
    <w:p>
      <w:pPr>
        <w:pStyle w:val="normal"/>
        <w:spacing w:before="0" w:after="210" w:line="267" w:lineRule="auto"/>
        <w:ind w:left="-15" w:right="1"/>
      </w:pPr>
      <w:r>
        <w:rPr/>
        <w:t xml:space="preserve">UNDP has gained significant experience in supporting public administration and local governance initiatives worldwide, with the portfolio of projects in more than 100 countries of the world.</w:t>
      </w:r>
      <w:r>
        <w:rPr>
          <w:vertAlign w:val="superscript"/>
        </w:rPr>
        <w:footnoteReference w:id="20"/>
      </w:r>
      <w:r>
        <w:rPr/>
        <w:t xml:space="preserve"> In Uzbekistan, UNDP is already implementing a number of projects aimed at enhancing the government management system and local governance, namely:  </w:t>
      </w:r>
    </w:p>
    <w:p>
      <w:pPr>
        <w:spacing w:before="0" w:after="0" w:line="259" w:lineRule="auto"/>
        <w:ind w:left="10" w:right="-12" w:hanging="10"/>
        <w:jc w:val="right"/>
      </w:pPr>
      <w:r>
        <w:rPr>
          <w:rFonts w:cs="Cambria" w:hAnsi="Cambria" w:eastAsia="Cambria" w:ascii="Cambria"/>
          <w:i w:val="1"/>
        </w:rPr>
        <w:t xml:space="preserve">Improving</w:t>
      </w:r>
      <w:r>
        <w:rPr>
          <w:rFonts w:cs="Cambria" w:hAnsi="Cambria" w:eastAsia="Cambria" w:ascii="Cambria"/>
          <w:i w:val="1"/>
        </w:rPr>
        <w:t xml:space="preserve"> </w:t>
      </w:r>
      <w:r>
        <w:rPr>
          <w:rFonts w:cs="Cambria" w:hAnsi="Cambria" w:eastAsia="Cambria" w:ascii="Cambria"/>
          <w:i w:val="1"/>
        </w:rPr>
        <w:t xml:space="preserve">Public</w:t>
      </w:r>
      <w:r>
        <w:rPr>
          <w:rFonts w:cs="Cambria" w:hAnsi="Cambria" w:eastAsia="Cambria" w:ascii="Cambria"/>
          <w:i w:val="1"/>
        </w:rPr>
        <w:t xml:space="preserve"> </w:t>
      </w:r>
      <w:r>
        <w:rPr>
          <w:rFonts w:cs="Cambria" w:hAnsi="Cambria" w:eastAsia="Cambria" w:ascii="Cambria"/>
          <w:i w:val="1"/>
        </w:rPr>
        <w:t xml:space="preserve">Sector</w:t>
      </w:r>
      <w:r>
        <w:rPr>
          <w:rFonts w:cs="Cambria" w:hAnsi="Cambria" w:eastAsia="Cambria" w:ascii="Cambria"/>
          <w:i w:val="1"/>
        </w:rPr>
        <w:t xml:space="preserve"> </w:t>
      </w:r>
      <w:r>
        <w:rPr>
          <w:rFonts w:cs="Cambria" w:hAnsi="Cambria" w:eastAsia="Cambria" w:ascii="Cambria"/>
          <w:i w:val="1"/>
        </w:rPr>
        <w:t xml:space="preserve">Management</w:t>
      </w:r>
      <w:r>
        <w:rPr>
          <w:rFonts w:cs="Cambria" w:hAnsi="Cambria" w:eastAsia="Cambria" w:ascii="Cambria"/>
          <w:i w:val="1"/>
        </w:rPr>
        <w:t xml:space="preserve"> </w:t>
      </w:r>
      <w:r>
        <w:rPr>
          <w:rFonts w:cs="Cambria" w:hAnsi="Cambria" w:eastAsia="Cambria" w:ascii="Cambria"/>
          <w:i w:val="1"/>
        </w:rPr>
        <w:t xml:space="preserve">Skills</w:t>
      </w:r>
      <w:r>
        <w:rPr>
          <w:rFonts w:cs="Cambria" w:hAnsi="Cambria" w:eastAsia="Cambria" w:ascii="Cambria"/>
          <w:i w:val="1"/>
        </w:rPr>
        <w:t xml:space="preserve"> </w:t>
      </w:r>
      <w:r>
        <w:rPr>
          <w:rFonts w:cs="Cambria" w:hAnsi="Cambria" w:eastAsia="Cambria" w:ascii="Cambria"/>
          <w:i w:val="1"/>
        </w:rPr>
        <w:t xml:space="preserve">through</w:t>
      </w:r>
      <w:r>
        <w:rPr>
          <w:rFonts w:cs="Cambria" w:hAnsi="Cambria" w:eastAsia="Cambria" w:ascii="Cambria"/>
          <w:i w:val="1"/>
        </w:rPr>
        <w:t xml:space="preserve"> </w:t>
      </w:r>
      <w:r>
        <w:rPr>
          <w:rFonts w:cs="Cambria" w:hAnsi="Cambria" w:eastAsia="Cambria" w:ascii="Cambria"/>
          <w:i w:val="1"/>
        </w:rPr>
        <w:t xml:space="preserve">Building</w:t>
      </w:r>
      <w:r>
        <w:rPr>
          <w:rFonts w:cs="Cambria" w:hAnsi="Cambria" w:eastAsia="Cambria" w:ascii="Cambria"/>
          <w:i w:val="1"/>
        </w:rPr>
        <w:t xml:space="preserve"> </w:t>
      </w:r>
      <w:r>
        <w:rPr>
          <w:rFonts w:cs="Cambria" w:hAnsi="Cambria" w:eastAsia="Cambria" w:ascii="Cambria"/>
          <w:i w:val="1"/>
        </w:rPr>
        <w:t xml:space="preserve">Training</w:t>
      </w:r>
      <w:r>
        <w:rPr>
          <w:rFonts w:cs="Cambria" w:hAnsi="Cambria" w:eastAsia="Cambria" w:ascii="Cambria"/>
          <w:i w:val="1"/>
        </w:rPr>
        <w:t xml:space="preserve"> </w:t>
      </w:r>
      <w:r>
        <w:rPr>
          <w:rFonts w:cs="Cambria" w:hAnsi="Cambria" w:eastAsia="Cambria" w:ascii="Cambria"/>
          <w:i w:val="1"/>
        </w:rPr>
        <w:t xml:space="preserve">and</w:t>
      </w:r>
      <w:r>
        <w:rPr>
          <w:rFonts w:cs="Cambria" w:hAnsi="Cambria" w:eastAsia="Cambria" w:ascii="Cambria"/>
          <w:i w:val="1"/>
        </w:rPr>
        <w:t xml:space="preserve"> </w:t>
      </w:r>
      <w:r>
        <w:rPr>
          <w:rFonts w:cs="Cambria" w:hAnsi="Cambria" w:eastAsia="Cambria" w:ascii="Cambria"/>
          <w:i w:val="1"/>
        </w:rPr>
        <w:t xml:space="preserve">Research</w:t>
      </w:r>
      <w:r>
        <w:rPr>
          <w:rFonts w:cs="Cambria" w:hAnsi="Cambria" w:eastAsia="Cambria" w:ascii="Cambria"/>
          <w:i w:val="1"/>
        </w:rPr>
        <w:t xml:space="preserve"> </w:t>
      </w:r>
    </w:p>
    <w:p>
      <w:pPr>
        <w:spacing w:before="0" w:after="200" w:line="238" w:lineRule="auto"/>
        <w:ind w:left="-5" w:right="-14" w:hanging="10"/>
        <w:jc w:val="left"/>
      </w:pPr>
      <w:r>
        <w:rPr>
          <w:rFonts w:cs="Cambria" w:hAnsi="Cambria" w:eastAsia="Cambria" w:ascii="Cambria"/>
          <w:i w:val="1"/>
        </w:rPr>
        <w:t xml:space="preserve">Capacity</w:t>
      </w:r>
      <w:r>
        <w:rPr>
          <w:rFonts w:cs="Cambria" w:hAnsi="Cambria" w:eastAsia="Cambria" w:ascii="Cambria"/>
          <w:i w:val="1"/>
        </w:rPr>
        <w:t xml:space="preserve"> </w:t>
      </w:r>
      <w:r>
        <w:rPr>
          <w:rFonts w:cs="Cambria" w:hAnsi="Cambria" w:eastAsia="Cambria" w:ascii="Cambria"/>
          <w:i w:val="1"/>
        </w:rPr>
        <w:t xml:space="preserve">of</w:t>
      </w:r>
      <w:r>
        <w:rPr>
          <w:rFonts w:cs="Cambria" w:hAnsi="Cambria" w:eastAsia="Cambria" w:ascii="Cambria"/>
          <w:i w:val="1"/>
        </w:rPr>
        <w:t xml:space="preserve"> </w:t>
      </w:r>
      <w:r>
        <w:rPr>
          <w:rFonts w:cs="Cambria" w:hAnsi="Cambria" w:eastAsia="Cambria" w:ascii="Cambria"/>
          <w:i w:val="1"/>
        </w:rPr>
        <w:t xml:space="preserve">the</w:t>
      </w:r>
      <w:r>
        <w:rPr>
          <w:rFonts w:cs="Cambria" w:hAnsi="Cambria" w:eastAsia="Cambria" w:ascii="Cambria"/>
          <w:i w:val="1"/>
        </w:rPr>
        <w:t xml:space="preserve"> </w:t>
      </w:r>
      <w:r>
        <w:rPr>
          <w:rFonts w:cs="Cambria" w:hAnsi="Cambria" w:eastAsia="Cambria" w:ascii="Cambria"/>
          <w:i w:val="1"/>
        </w:rPr>
        <w:t xml:space="preserve">Higher</w:t>
      </w:r>
      <w:r>
        <w:rPr>
          <w:rFonts w:cs="Cambria" w:hAnsi="Cambria" w:eastAsia="Cambria" w:ascii="Cambria"/>
          <w:i w:val="1"/>
        </w:rPr>
        <w:t xml:space="preserve"> </w:t>
      </w:r>
      <w:r>
        <w:rPr>
          <w:rFonts w:cs="Cambria" w:hAnsi="Cambria" w:eastAsia="Cambria" w:ascii="Cambria"/>
          <w:i w:val="1"/>
        </w:rPr>
        <w:t xml:space="preserve">School</w:t>
      </w:r>
      <w:r>
        <w:rPr>
          <w:rFonts w:cs="Cambria" w:hAnsi="Cambria" w:eastAsia="Cambria" w:ascii="Cambria"/>
          <w:i w:val="1"/>
        </w:rPr>
        <w:t xml:space="preserve"> </w:t>
      </w:r>
      <w:r>
        <w:rPr>
          <w:rFonts w:cs="Cambria" w:hAnsi="Cambria" w:eastAsia="Cambria" w:ascii="Cambria"/>
          <w:i w:val="1"/>
        </w:rPr>
        <w:t xml:space="preserve">of</w:t>
      </w:r>
      <w:r>
        <w:rPr>
          <w:rFonts w:cs="Cambria" w:hAnsi="Cambria" w:eastAsia="Cambria" w:ascii="Cambria"/>
          <w:i w:val="1"/>
        </w:rPr>
        <w:t xml:space="preserve"> </w:t>
      </w:r>
      <w:r>
        <w:rPr>
          <w:rFonts w:cs="Cambria" w:hAnsi="Cambria" w:eastAsia="Cambria" w:ascii="Cambria"/>
          <w:i w:val="1"/>
        </w:rPr>
        <w:t xml:space="preserve">Business</w:t>
      </w:r>
      <w:r>
        <w:rPr>
          <w:rFonts w:cs="Cambria" w:hAnsi="Cambria" w:eastAsia="Cambria" w:ascii="Cambria"/>
          <w:i w:val="1"/>
        </w:rPr>
        <w:t xml:space="preserve"> </w:t>
      </w:r>
      <w:r>
        <w:rPr>
          <w:rFonts w:cs="Cambria" w:hAnsi="Cambria" w:eastAsia="Cambria" w:ascii="Cambria"/>
          <w:i w:val="1"/>
        </w:rPr>
        <w:t xml:space="preserve">under</w:t>
      </w:r>
      <w:r>
        <w:rPr>
          <w:rFonts w:cs="Cambria" w:hAnsi="Cambria" w:eastAsia="Cambria" w:ascii="Cambria"/>
          <w:i w:val="1"/>
        </w:rPr>
        <w:t xml:space="preserve"> </w:t>
      </w:r>
      <w:r>
        <w:rPr>
          <w:rFonts w:cs="Cambria" w:hAnsi="Cambria" w:eastAsia="Cambria" w:ascii="Cambria"/>
          <w:i w:val="1"/>
        </w:rPr>
        <w:t xml:space="preserve">the</w:t>
      </w:r>
      <w:r>
        <w:rPr>
          <w:rFonts w:cs="Cambria" w:hAnsi="Cambria" w:eastAsia="Cambria" w:ascii="Cambria"/>
          <w:i w:val="1"/>
        </w:rPr>
        <w:t xml:space="preserve"> </w:t>
      </w:r>
      <w:r>
        <w:rPr>
          <w:rFonts w:cs="Cambria" w:hAnsi="Cambria" w:eastAsia="Cambria" w:ascii="Cambria"/>
          <w:i w:val="1"/>
        </w:rPr>
        <w:t xml:space="preserve">State</w:t>
      </w:r>
      <w:r>
        <w:rPr>
          <w:rFonts w:cs="Cambria" w:hAnsi="Cambria" w:eastAsia="Cambria" w:ascii="Cambria"/>
          <w:i w:val="1"/>
        </w:rPr>
        <w:t xml:space="preserve"> </w:t>
      </w:r>
      <w:r>
        <w:rPr>
          <w:rFonts w:cs="Cambria" w:hAnsi="Cambria" w:eastAsia="Cambria" w:ascii="Cambria"/>
          <w:i w:val="1"/>
        </w:rPr>
        <w:t xml:space="preserve">Academy</w:t>
      </w:r>
      <w:r>
        <w:rPr>
          <w:rFonts w:cs="Cambria" w:hAnsi="Cambria" w:eastAsia="Cambria" w:ascii="Cambria"/>
          <w:i w:val="1"/>
        </w:rPr>
        <w:t xml:space="preserve"> </w:t>
      </w:r>
      <w:r>
        <w:rPr>
          <w:rFonts w:cs="Cambria" w:hAnsi="Cambria" w:eastAsia="Cambria" w:ascii="Cambria"/>
          <w:i w:val="1"/>
        </w:rPr>
        <w:t xml:space="preserve">for</w:t>
      </w:r>
      <w:r>
        <w:rPr>
          <w:rFonts w:cs="Cambria" w:hAnsi="Cambria" w:eastAsia="Cambria" w:ascii="Cambria"/>
          <w:i w:val="1"/>
        </w:rPr>
        <w:t xml:space="preserve"> </w:t>
      </w:r>
      <w:r>
        <w:rPr>
          <w:rFonts w:cs="Cambria" w:hAnsi="Cambria" w:eastAsia="Cambria" w:ascii="Cambria"/>
          <w:i w:val="1"/>
        </w:rPr>
        <w:t xml:space="preserve">State</w:t>
      </w:r>
      <w:r>
        <w:rPr>
          <w:rFonts w:cs="Cambria" w:hAnsi="Cambria" w:eastAsia="Cambria" w:ascii="Cambria"/>
          <w:i w:val="1"/>
        </w:rPr>
        <w:t xml:space="preserve"> </w:t>
      </w:r>
      <w:r>
        <w:rPr>
          <w:rFonts w:cs="Cambria" w:hAnsi="Cambria" w:eastAsia="Cambria" w:ascii="Cambria"/>
          <w:i w:val="1"/>
        </w:rPr>
        <w:t xml:space="preserve">and</w:t>
      </w:r>
      <w:r>
        <w:rPr>
          <w:rFonts w:cs="Cambria" w:hAnsi="Cambria" w:eastAsia="Cambria" w:ascii="Cambria"/>
          <w:i w:val="1"/>
        </w:rPr>
        <w:t xml:space="preserve"> </w:t>
      </w:r>
      <w:r>
        <w:rPr>
          <w:rFonts w:cs="Cambria" w:hAnsi="Cambria" w:eastAsia="Cambria" w:ascii="Cambria"/>
          <w:i w:val="1"/>
        </w:rPr>
        <w:t xml:space="preserve">Social</w:t>
      </w:r>
      <w:r>
        <w:rPr>
          <w:rFonts w:cs="Cambria" w:hAnsi="Cambria" w:eastAsia="Cambria" w:ascii="Cambria"/>
          <w:i w:val="1"/>
        </w:rPr>
        <w:t xml:space="preserve"> </w:t>
      </w:r>
      <w:r>
        <w:rPr>
          <w:rFonts w:cs="Cambria" w:hAnsi="Cambria" w:eastAsia="Cambria" w:ascii="Cambria"/>
          <w:i w:val="1"/>
        </w:rPr>
        <w:t xml:space="preserve">Construction</w:t>
      </w:r>
      <w:r>
        <w:rPr>
          <w:rFonts w:cs="Cambria" w:hAnsi="Cambria" w:eastAsia="Cambria" w:ascii="Cambria"/>
          <w:i w:val="1"/>
        </w:rPr>
        <w:t xml:space="preserve"> </w:t>
      </w:r>
      <w:r>
        <w:rPr>
          <w:rFonts w:cs="Cambria" w:hAnsi="Cambria" w:eastAsia="Cambria" w:ascii="Cambria"/>
          <w:i w:val="1"/>
        </w:rPr>
        <w:t xml:space="preserve">(ASSC)</w:t>
      </w:r>
      <w:r>
        <w:rPr>
          <w:rFonts w:cs="Cambria" w:hAnsi="Cambria" w:eastAsia="Cambria" w:ascii="Cambria"/>
          <w:i w:val="1"/>
        </w:rPr>
        <w:t xml:space="preserve"> </w:t>
      </w:r>
      <w:r>
        <w:rPr>
          <w:rFonts w:cs="Cambria" w:hAnsi="Cambria" w:eastAsia="Cambria" w:ascii="Cambria"/>
          <w:i w:val="1"/>
        </w:rPr>
        <w:t xml:space="preserve">under</w:t>
      </w:r>
      <w:r>
        <w:rPr>
          <w:rFonts w:cs="Cambria" w:hAnsi="Cambria" w:eastAsia="Cambria" w:ascii="Cambria"/>
          <w:i w:val="1"/>
        </w:rPr>
        <w:t xml:space="preserve"> </w:t>
      </w:r>
      <w:r>
        <w:rPr>
          <w:rFonts w:cs="Cambria" w:hAnsi="Cambria" w:eastAsia="Cambria" w:ascii="Cambria"/>
          <w:i w:val="1"/>
        </w:rPr>
        <w:t xml:space="preserve">the</w:t>
      </w:r>
      <w:r>
        <w:rPr>
          <w:rFonts w:cs="Cambria" w:hAnsi="Cambria" w:eastAsia="Cambria" w:ascii="Cambria"/>
          <w:i w:val="1"/>
        </w:rPr>
        <w:t xml:space="preserve"> </w:t>
      </w:r>
      <w:r>
        <w:rPr>
          <w:rFonts w:cs="Cambria" w:hAnsi="Cambria" w:eastAsia="Cambria" w:ascii="Cambria"/>
          <w:i w:val="1"/>
        </w:rPr>
        <w:t xml:space="preserve">President</w:t>
      </w:r>
      <w:r>
        <w:rPr>
          <w:rFonts w:cs="Cambria" w:hAnsi="Cambria" w:eastAsia="Cambria" w:ascii="Cambria"/>
          <w:i w:val="1"/>
        </w:rPr>
        <w:t xml:space="preserve"> </w:t>
      </w:r>
      <w:r>
        <w:rPr>
          <w:rFonts w:cs="Cambria" w:hAnsi="Cambria" w:eastAsia="Cambria" w:ascii="Cambria"/>
          <w:i w:val="1"/>
        </w:rPr>
        <w:t xml:space="preserve">of</w:t>
      </w:r>
      <w:r>
        <w:rPr>
          <w:rFonts w:cs="Cambria" w:hAnsi="Cambria" w:eastAsia="Cambria" w:ascii="Cambria"/>
          <w:i w:val="1"/>
        </w:rPr>
        <w:t xml:space="preserve"> </w:t>
      </w:r>
      <w:r>
        <w:rPr>
          <w:rFonts w:cs="Cambria" w:hAnsi="Cambria" w:eastAsia="Cambria" w:ascii="Cambria"/>
          <w:i w:val="1"/>
        </w:rPr>
        <w:t xml:space="preserve">Uzbekistan</w:t>
      </w:r>
      <w:r>
        <w:rPr/>
        <w:t xml:space="preserve">;  </w:t>
      </w:r>
    </w:p>
    <w:p>
      <w:pPr>
        <w:spacing w:before="0" w:after="0" w:line="259" w:lineRule="auto"/>
        <w:ind w:left="10" w:right="-12" w:hanging="10"/>
        <w:jc w:val="right"/>
      </w:pPr>
      <w:r>
        <w:rPr>
          <w:rFonts w:cs="Cambria" w:hAnsi="Cambria" w:eastAsia="Cambria" w:ascii="Cambria"/>
          <w:i w:val="1"/>
        </w:rPr>
        <w:t xml:space="preserve">Improving</w:t>
      </w:r>
      <w:r>
        <w:rPr>
          <w:rFonts w:cs="Cambria" w:hAnsi="Cambria" w:eastAsia="Cambria" w:ascii="Cambria"/>
          <w:i w:val="1"/>
        </w:rPr>
        <w:t xml:space="preserve"> </w:t>
      </w:r>
      <w:r>
        <w:rPr>
          <w:rFonts w:cs="Cambria" w:hAnsi="Cambria" w:eastAsia="Cambria" w:ascii="Cambria"/>
          <w:i w:val="1"/>
        </w:rPr>
        <w:t xml:space="preserve">Public</w:t>
      </w:r>
      <w:r>
        <w:rPr>
          <w:rFonts w:cs="Cambria" w:hAnsi="Cambria" w:eastAsia="Cambria" w:ascii="Cambria"/>
          <w:i w:val="1"/>
        </w:rPr>
        <w:t xml:space="preserve"> </w:t>
      </w:r>
      <w:r>
        <w:rPr>
          <w:rFonts w:cs="Cambria" w:hAnsi="Cambria" w:eastAsia="Cambria" w:ascii="Cambria"/>
          <w:i w:val="1"/>
        </w:rPr>
        <w:t xml:space="preserve">Sector</w:t>
      </w:r>
      <w:r>
        <w:rPr>
          <w:rFonts w:cs="Cambria" w:hAnsi="Cambria" w:eastAsia="Cambria" w:ascii="Cambria"/>
          <w:i w:val="1"/>
        </w:rPr>
        <w:t xml:space="preserve"> </w:t>
      </w:r>
      <w:r>
        <w:rPr>
          <w:rFonts w:cs="Cambria" w:hAnsi="Cambria" w:eastAsia="Cambria" w:ascii="Cambria"/>
          <w:i w:val="1"/>
        </w:rPr>
        <w:t xml:space="preserve">Management</w:t>
      </w:r>
      <w:r>
        <w:rPr>
          <w:rFonts w:cs="Cambria" w:hAnsi="Cambria" w:eastAsia="Cambria" w:ascii="Cambria"/>
          <w:i w:val="1"/>
        </w:rPr>
        <w:t xml:space="preserve"> </w:t>
      </w:r>
      <w:r>
        <w:rPr>
          <w:rFonts w:cs="Cambria" w:hAnsi="Cambria" w:eastAsia="Cambria" w:ascii="Cambria"/>
          <w:i w:val="1"/>
        </w:rPr>
        <w:t xml:space="preserve">Skills</w:t>
      </w:r>
      <w:r>
        <w:rPr>
          <w:rFonts w:cs="Cambria" w:hAnsi="Cambria" w:eastAsia="Cambria" w:ascii="Cambria"/>
          <w:i w:val="1"/>
        </w:rPr>
        <w:t xml:space="preserve"> </w:t>
      </w:r>
      <w:r>
        <w:rPr>
          <w:rFonts w:cs="Cambria" w:hAnsi="Cambria" w:eastAsia="Cambria" w:ascii="Cambria"/>
          <w:i w:val="1"/>
        </w:rPr>
        <w:t xml:space="preserve">through</w:t>
      </w:r>
      <w:r>
        <w:rPr>
          <w:rFonts w:cs="Cambria" w:hAnsi="Cambria" w:eastAsia="Cambria" w:ascii="Cambria"/>
          <w:i w:val="1"/>
        </w:rPr>
        <w:t xml:space="preserve"> </w:t>
      </w:r>
      <w:r>
        <w:rPr>
          <w:rFonts w:cs="Cambria" w:hAnsi="Cambria" w:eastAsia="Cambria" w:ascii="Cambria"/>
          <w:i w:val="1"/>
        </w:rPr>
        <w:t xml:space="preserve">Building</w:t>
      </w:r>
      <w:r>
        <w:rPr>
          <w:rFonts w:cs="Cambria" w:hAnsi="Cambria" w:eastAsia="Cambria" w:ascii="Cambria"/>
          <w:i w:val="1"/>
        </w:rPr>
        <w:t xml:space="preserve"> </w:t>
      </w:r>
      <w:r>
        <w:rPr>
          <w:rFonts w:cs="Cambria" w:hAnsi="Cambria" w:eastAsia="Cambria" w:ascii="Cambria"/>
          <w:i w:val="1"/>
        </w:rPr>
        <w:t xml:space="preserve">Training</w:t>
      </w:r>
      <w:r>
        <w:rPr>
          <w:rFonts w:cs="Cambria" w:hAnsi="Cambria" w:eastAsia="Cambria" w:ascii="Cambria"/>
          <w:i w:val="1"/>
        </w:rPr>
        <w:t xml:space="preserve"> </w:t>
      </w:r>
      <w:r>
        <w:rPr>
          <w:rFonts w:cs="Cambria" w:hAnsi="Cambria" w:eastAsia="Cambria" w:ascii="Cambria"/>
          <w:i w:val="1"/>
        </w:rPr>
        <w:t xml:space="preserve">and</w:t>
      </w:r>
      <w:r>
        <w:rPr>
          <w:rFonts w:cs="Cambria" w:hAnsi="Cambria" w:eastAsia="Cambria" w:ascii="Cambria"/>
          <w:i w:val="1"/>
        </w:rPr>
        <w:t xml:space="preserve"> </w:t>
      </w:r>
      <w:r>
        <w:rPr>
          <w:rFonts w:cs="Cambria" w:hAnsi="Cambria" w:eastAsia="Cambria" w:ascii="Cambria"/>
          <w:i w:val="1"/>
        </w:rPr>
        <w:t xml:space="preserve">Research</w:t>
      </w:r>
      <w:r>
        <w:rPr>
          <w:rFonts w:cs="Cambria" w:hAnsi="Cambria" w:eastAsia="Cambria" w:ascii="Cambria"/>
          <w:i w:val="1"/>
        </w:rPr>
        <w:t xml:space="preserve"> </w:t>
      </w:r>
    </w:p>
    <w:p>
      <w:pPr>
        <w:spacing w:before="0" w:after="200" w:line="238" w:lineRule="auto"/>
        <w:ind w:left="-5" w:right="-14" w:hanging="10"/>
        <w:jc w:val="left"/>
      </w:pPr>
      <w:r>
        <w:rPr>
          <w:rFonts w:cs="Cambria" w:hAnsi="Cambria" w:eastAsia="Cambria" w:ascii="Cambria"/>
          <w:i w:val="1"/>
        </w:rPr>
        <w:t xml:space="preserve">Capacity</w:t>
      </w:r>
      <w:r>
        <w:rPr>
          <w:rFonts w:cs="Cambria" w:hAnsi="Cambria" w:eastAsia="Cambria" w:ascii="Cambria"/>
          <w:i w:val="1"/>
        </w:rPr>
        <w:t xml:space="preserve"> </w:t>
      </w:r>
      <w:r>
        <w:rPr>
          <w:rFonts w:cs="Cambria" w:hAnsi="Cambria" w:eastAsia="Cambria" w:ascii="Cambria"/>
          <w:i w:val="1"/>
        </w:rPr>
        <w:t xml:space="preserve">of</w:t>
      </w:r>
      <w:r>
        <w:rPr>
          <w:rFonts w:cs="Cambria" w:hAnsi="Cambria" w:eastAsia="Cambria" w:ascii="Cambria"/>
          <w:i w:val="1"/>
        </w:rPr>
        <w:t xml:space="preserve"> </w:t>
      </w:r>
      <w:r>
        <w:rPr>
          <w:rFonts w:cs="Cambria" w:hAnsi="Cambria" w:eastAsia="Cambria" w:ascii="Cambria"/>
          <w:i w:val="1"/>
        </w:rPr>
        <w:t xml:space="preserve">the</w:t>
      </w:r>
      <w:r>
        <w:rPr>
          <w:rFonts w:cs="Cambria" w:hAnsi="Cambria" w:eastAsia="Cambria" w:ascii="Cambria"/>
          <w:i w:val="1"/>
        </w:rPr>
        <w:t xml:space="preserve"> </w:t>
      </w:r>
      <w:r>
        <w:rPr>
          <w:rFonts w:cs="Cambria" w:hAnsi="Cambria" w:eastAsia="Cambria" w:ascii="Cambria"/>
          <w:i w:val="1"/>
        </w:rPr>
        <w:t xml:space="preserve">State</w:t>
      </w:r>
      <w:r>
        <w:rPr>
          <w:rFonts w:cs="Cambria" w:hAnsi="Cambria" w:eastAsia="Cambria" w:ascii="Cambria"/>
          <w:i w:val="1"/>
        </w:rPr>
        <w:t xml:space="preserve"> </w:t>
      </w:r>
      <w:r>
        <w:rPr>
          <w:rFonts w:cs="Cambria" w:hAnsi="Cambria" w:eastAsia="Cambria" w:ascii="Cambria"/>
          <w:i w:val="1"/>
        </w:rPr>
        <w:t xml:space="preserve">Academy</w:t>
      </w:r>
      <w:r>
        <w:rPr>
          <w:rFonts w:cs="Cambria" w:hAnsi="Cambria" w:eastAsia="Cambria" w:ascii="Cambria"/>
          <w:i w:val="1"/>
        </w:rPr>
        <w:t xml:space="preserve"> </w:t>
      </w:r>
      <w:r>
        <w:rPr>
          <w:rFonts w:cs="Cambria" w:hAnsi="Cambria" w:eastAsia="Cambria" w:ascii="Cambria"/>
          <w:i w:val="1"/>
        </w:rPr>
        <w:t xml:space="preserve">for</w:t>
      </w:r>
      <w:r>
        <w:rPr>
          <w:rFonts w:cs="Cambria" w:hAnsi="Cambria" w:eastAsia="Cambria" w:ascii="Cambria"/>
          <w:i w:val="1"/>
        </w:rPr>
        <w:t xml:space="preserve"> </w:t>
      </w:r>
      <w:r>
        <w:rPr>
          <w:rFonts w:cs="Cambria" w:hAnsi="Cambria" w:eastAsia="Cambria" w:ascii="Cambria"/>
          <w:i w:val="1"/>
        </w:rPr>
        <w:t xml:space="preserve">State</w:t>
      </w:r>
      <w:r>
        <w:rPr>
          <w:rFonts w:cs="Cambria" w:hAnsi="Cambria" w:eastAsia="Cambria" w:ascii="Cambria"/>
          <w:i w:val="1"/>
        </w:rPr>
        <w:t xml:space="preserve"> </w:t>
      </w:r>
      <w:r>
        <w:rPr>
          <w:rFonts w:cs="Cambria" w:hAnsi="Cambria" w:eastAsia="Cambria" w:ascii="Cambria"/>
          <w:i w:val="1"/>
        </w:rPr>
        <w:t xml:space="preserve">and</w:t>
      </w:r>
      <w:r>
        <w:rPr>
          <w:rFonts w:cs="Cambria" w:hAnsi="Cambria" w:eastAsia="Cambria" w:ascii="Cambria"/>
          <w:i w:val="1"/>
        </w:rPr>
        <w:t xml:space="preserve"> </w:t>
      </w:r>
      <w:r>
        <w:rPr>
          <w:rFonts w:cs="Cambria" w:hAnsi="Cambria" w:eastAsia="Cambria" w:ascii="Cambria"/>
          <w:i w:val="1"/>
        </w:rPr>
        <w:t xml:space="preserve">Social</w:t>
      </w:r>
      <w:r>
        <w:rPr>
          <w:rFonts w:cs="Cambria" w:hAnsi="Cambria" w:eastAsia="Cambria" w:ascii="Cambria"/>
          <w:i w:val="1"/>
        </w:rPr>
        <w:t xml:space="preserve"> </w:t>
      </w:r>
      <w:r>
        <w:rPr>
          <w:rFonts w:cs="Cambria" w:hAnsi="Cambria" w:eastAsia="Cambria" w:ascii="Cambria"/>
          <w:i w:val="1"/>
        </w:rPr>
        <w:t xml:space="preserve">Construction</w:t>
      </w:r>
      <w:r>
        <w:rPr>
          <w:rFonts w:cs="Cambria" w:hAnsi="Cambria" w:eastAsia="Cambria" w:ascii="Cambria"/>
          <w:i w:val="1"/>
        </w:rPr>
        <w:t xml:space="preserve"> </w:t>
      </w:r>
      <w:r>
        <w:rPr>
          <w:rFonts w:cs="Cambria" w:hAnsi="Cambria" w:eastAsia="Cambria" w:ascii="Cambria"/>
          <w:i w:val="1"/>
        </w:rPr>
        <w:t xml:space="preserve">(ASSC)</w:t>
      </w:r>
      <w:r>
        <w:rPr>
          <w:rFonts w:cs="Cambria" w:hAnsi="Cambria" w:eastAsia="Cambria" w:ascii="Cambria"/>
          <w:i w:val="1"/>
        </w:rPr>
        <w:t xml:space="preserve"> </w:t>
      </w:r>
      <w:r>
        <w:rPr>
          <w:rFonts w:cs="Cambria" w:hAnsi="Cambria" w:eastAsia="Cambria" w:ascii="Cambria"/>
          <w:i w:val="1"/>
        </w:rPr>
        <w:t xml:space="preserve">under</w:t>
      </w:r>
      <w:r>
        <w:rPr>
          <w:rFonts w:cs="Cambria" w:hAnsi="Cambria" w:eastAsia="Cambria" w:ascii="Cambria"/>
          <w:i w:val="1"/>
        </w:rPr>
        <w:t xml:space="preserve"> </w:t>
      </w:r>
      <w:r>
        <w:rPr>
          <w:rFonts w:cs="Cambria" w:hAnsi="Cambria" w:eastAsia="Cambria" w:ascii="Cambria"/>
          <w:i w:val="1"/>
        </w:rPr>
        <w:t xml:space="preserve">the</w:t>
      </w:r>
      <w:r>
        <w:rPr>
          <w:rFonts w:cs="Cambria" w:hAnsi="Cambria" w:eastAsia="Cambria" w:ascii="Cambria"/>
          <w:i w:val="1"/>
        </w:rPr>
        <w:t xml:space="preserve"> </w:t>
      </w:r>
      <w:r>
        <w:rPr>
          <w:rFonts w:cs="Cambria" w:hAnsi="Cambria" w:eastAsia="Cambria" w:ascii="Cambria"/>
          <w:i w:val="1"/>
        </w:rPr>
        <w:t xml:space="preserve">President</w:t>
      </w:r>
      <w:r>
        <w:rPr>
          <w:rFonts w:cs="Cambria" w:hAnsi="Cambria" w:eastAsia="Cambria" w:ascii="Cambria"/>
          <w:i w:val="1"/>
        </w:rPr>
        <w:t xml:space="preserve"> </w:t>
      </w:r>
      <w:r>
        <w:rPr>
          <w:rFonts w:cs="Cambria" w:hAnsi="Cambria" w:eastAsia="Cambria" w:ascii="Cambria"/>
          <w:i w:val="1"/>
        </w:rPr>
        <w:t xml:space="preserve">of</w:t>
      </w:r>
      <w:r>
        <w:rPr>
          <w:rFonts w:cs="Cambria" w:hAnsi="Cambria" w:eastAsia="Cambria" w:ascii="Cambria"/>
          <w:i w:val="1"/>
        </w:rPr>
        <w:t xml:space="preserve"> </w:t>
      </w:r>
      <w:r>
        <w:rPr>
          <w:rFonts w:cs="Cambria" w:hAnsi="Cambria" w:eastAsia="Cambria" w:ascii="Cambria"/>
          <w:i w:val="1"/>
        </w:rPr>
        <w:t xml:space="preserve">Uzbekistan</w:t>
      </w:r>
      <w:r>
        <w:rPr/>
        <w:t xml:space="preserve">; </w:t>
      </w:r>
    </w:p>
    <w:p>
      <w:pPr>
        <w:pStyle w:val="normal"/>
        <w:spacing w:before="0" w:after="171" w:line="267" w:lineRule="auto"/>
        <w:ind w:left="-15" w:right="1"/>
      </w:pPr>
      <w:r>
        <w:rPr>
          <w:rFonts w:cs="Cambria" w:hAnsi="Cambria" w:eastAsia="Cambria" w:ascii="Cambria"/>
          <w:i w:val="1"/>
        </w:rPr>
        <w:t xml:space="preserve">Area</w:t>
      </w:r>
      <w:r>
        <w:rPr>
          <w:rFonts w:cs="Cambria" w:hAnsi="Cambria" w:eastAsia="Cambria" w:ascii="Cambria"/>
          <w:i w:val="1"/>
        </w:rPr>
        <w:t xml:space="preserve"> </w:t>
      </w:r>
      <w:r>
        <w:rPr>
          <w:rFonts w:cs="Cambria" w:hAnsi="Cambria" w:eastAsia="Cambria" w:ascii="Cambria"/>
          <w:i w:val="1"/>
        </w:rPr>
        <w:t xml:space="preserve">Based</w:t>
      </w:r>
      <w:r>
        <w:rPr>
          <w:rFonts w:cs="Cambria" w:hAnsi="Cambria" w:eastAsia="Cambria" w:ascii="Cambria"/>
          <w:i w:val="1"/>
        </w:rPr>
        <w:t xml:space="preserve"> </w:t>
      </w:r>
      <w:r>
        <w:rPr>
          <w:rFonts w:cs="Cambria" w:hAnsi="Cambria" w:eastAsia="Cambria" w:ascii="Cambria"/>
          <w:i w:val="1"/>
        </w:rPr>
        <w:t xml:space="preserve">Development</w:t>
      </w:r>
      <w:r>
        <w:rPr/>
        <w:t xml:space="preserve"> and </w:t>
      </w:r>
      <w:r>
        <w:rPr>
          <w:rFonts w:cs="Cambria" w:hAnsi="Cambria" w:eastAsia="Cambria" w:ascii="Cambria"/>
          <w:i w:val="1"/>
        </w:rPr>
        <w:t xml:space="preserve">Enhancement</w:t>
      </w:r>
      <w:r>
        <w:rPr>
          <w:rFonts w:cs="Cambria" w:hAnsi="Cambria" w:eastAsia="Cambria" w:ascii="Cambria"/>
          <w:i w:val="1"/>
        </w:rPr>
        <w:t xml:space="preserve"> </w:t>
      </w:r>
      <w:r>
        <w:rPr>
          <w:rFonts w:cs="Cambria" w:hAnsi="Cambria" w:eastAsia="Cambria" w:ascii="Cambria"/>
          <w:i w:val="1"/>
        </w:rPr>
        <w:t xml:space="preserve">of</w:t>
      </w:r>
      <w:r>
        <w:rPr>
          <w:rFonts w:cs="Cambria" w:hAnsi="Cambria" w:eastAsia="Cambria" w:ascii="Cambria"/>
          <w:i w:val="1"/>
        </w:rPr>
        <w:t xml:space="preserve"> </w:t>
      </w:r>
      <w:r>
        <w:rPr>
          <w:rFonts w:cs="Cambria" w:hAnsi="Cambria" w:eastAsia="Cambria" w:ascii="Cambria"/>
          <w:i w:val="1"/>
        </w:rPr>
        <w:t xml:space="preserve">Living</w:t>
      </w:r>
      <w:r>
        <w:rPr>
          <w:rFonts w:cs="Cambria" w:hAnsi="Cambria" w:eastAsia="Cambria" w:ascii="Cambria"/>
          <w:i w:val="1"/>
        </w:rPr>
        <w:t xml:space="preserve"> </w:t>
      </w:r>
      <w:r>
        <w:rPr>
          <w:rFonts w:cs="Cambria" w:hAnsi="Cambria" w:eastAsia="Cambria" w:ascii="Cambria"/>
          <w:i w:val="1"/>
        </w:rPr>
        <w:t xml:space="preserve">Standards</w:t>
      </w:r>
      <w:r>
        <w:rPr>
          <w:rFonts w:cs="Cambria" w:hAnsi="Cambria" w:eastAsia="Cambria" w:ascii="Cambria"/>
          <w:i w:val="1"/>
        </w:rPr>
        <w:t xml:space="preserve"> </w:t>
      </w:r>
      <w:r>
        <w:rPr/>
        <w:t xml:space="preserve">Programmes, aimed at improving the capacity of the authorities to support local development plans and empowering communities to take part in and contribute to their socio‐economic development, as well as stimulating competitive access to micro‐financing mechanisms, with a specific focus on rural areas. </w:t>
      </w:r>
    </w:p>
    <w:p>
      <w:pPr>
        <w:pStyle w:val="normal"/>
        <w:spacing w:before="0" w:after="171" w:line="267" w:lineRule="auto"/>
        <w:ind w:left="-15" w:right="1"/>
      </w:pPr>
      <w:r>
        <w:rPr/>
        <w:t xml:space="preserve">Under</w:t>
      </w:r>
      <w:r>
        <w:rPr>
          <w:rFonts w:cs="Cambria" w:hAnsi="Cambria" w:eastAsia="Cambria" w:ascii="Cambria"/>
          <w:i w:val="1"/>
        </w:rPr>
        <w:t xml:space="preserve"> </w:t>
      </w:r>
      <w:r>
        <w:rPr>
          <w:rFonts w:cs="Cambria" w:hAnsi="Cambria" w:eastAsia="Cambria" w:ascii="Cambria"/>
          <w:i w:val="1"/>
        </w:rPr>
        <w:t xml:space="preserve">the</w:t>
      </w:r>
      <w:r>
        <w:rPr>
          <w:rFonts w:cs="Cambria" w:hAnsi="Cambria" w:eastAsia="Cambria" w:ascii="Cambria"/>
          <w:i w:val="1"/>
        </w:rPr>
        <w:t xml:space="preserve"> </w:t>
      </w:r>
      <w:r>
        <w:rPr>
          <w:rFonts w:cs="Cambria" w:hAnsi="Cambria" w:eastAsia="Cambria" w:ascii="Cambria"/>
          <w:i w:val="1"/>
        </w:rPr>
        <w:t xml:space="preserve">“Public</w:t>
      </w:r>
      <w:r>
        <w:rPr>
          <w:rFonts w:cs="Cambria" w:hAnsi="Cambria" w:eastAsia="Cambria" w:ascii="Cambria"/>
          <w:i w:val="1"/>
        </w:rPr>
        <w:t xml:space="preserve"> </w:t>
      </w:r>
      <w:r>
        <w:rPr>
          <w:rFonts w:cs="Cambria" w:hAnsi="Cambria" w:eastAsia="Cambria" w:ascii="Cambria"/>
          <w:i w:val="1"/>
        </w:rPr>
        <w:t xml:space="preserve">finance</w:t>
      </w:r>
      <w:r>
        <w:rPr>
          <w:rFonts w:cs="Cambria" w:hAnsi="Cambria" w:eastAsia="Cambria" w:ascii="Cambria"/>
          <w:i w:val="1"/>
        </w:rPr>
        <w:t xml:space="preserve"> </w:t>
      </w:r>
      <w:r>
        <w:rPr>
          <w:rFonts w:cs="Cambria" w:hAnsi="Cambria" w:eastAsia="Cambria" w:ascii="Cambria"/>
          <w:i w:val="1"/>
        </w:rPr>
        <w:t xml:space="preserve">Reform”</w:t>
      </w:r>
      <w:r>
        <w:rPr>
          <w:rFonts w:cs="Cambria" w:hAnsi="Cambria" w:eastAsia="Cambria" w:ascii="Cambria"/>
          <w:i w:val="1"/>
        </w:rPr>
        <w:t xml:space="preserve"> </w:t>
      </w:r>
      <w:r>
        <w:rPr/>
        <w:t xml:space="preserve">UNDP conducts comprehensive analytical work on such issues as defining the roster of expenditure obligations, which should clearly delineate the expenditure obligations among the different levels of budget; analyzing the tax potential of regions, improving the inter‐budgetary transfers; as well as introducing amendments to the Law “On budget system”, which envisage gradual implementation of the elements of decentralization in budget execution; </w:t>
      </w:r>
    </w:p>
    <w:p>
      <w:pPr>
        <w:pStyle w:val="normal"/>
        <w:spacing w:before="0" w:after="171" w:line="267" w:lineRule="auto"/>
        <w:ind w:left="-15" w:right="1"/>
      </w:pPr>
      <w:r>
        <w:rPr/>
        <w:t xml:space="preserve">Under the newly launched “</w:t>
      </w:r>
      <w:r>
        <w:rPr>
          <w:rFonts w:cs="Cambria" w:hAnsi="Cambria" w:eastAsia="Cambria" w:ascii="Cambria"/>
          <w:i w:val="1"/>
        </w:rPr>
        <w:t xml:space="preserve">Capacity</w:t>
      </w:r>
      <w:r>
        <w:rPr>
          <w:rFonts w:cs="Cambria" w:hAnsi="Cambria" w:eastAsia="Cambria" w:ascii="Cambria"/>
          <w:i w:val="1"/>
        </w:rPr>
        <w:t xml:space="preserve"> </w:t>
      </w:r>
      <w:r>
        <w:rPr>
          <w:rFonts w:cs="Cambria" w:hAnsi="Cambria" w:eastAsia="Cambria" w:ascii="Cambria"/>
          <w:i w:val="1"/>
        </w:rPr>
        <w:t xml:space="preserve">building</w:t>
      </w:r>
      <w:r>
        <w:rPr>
          <w:rFonts w:cs="Cambria" w:hAnsi="Cambria" w:eastAsia="Cambria" w:ascii="Cambria"/>
          <w:i w:val="1"/>
        </w:rPr>
        <w:t xml:space="preserve"> </w:t>
      </w:r>
      <w:r>
        <w:rPr>
          <w:rFonts w:cs="Cambria" w:hAnsi="Cambria" w:eastAsia="Cambria" w:ascii="Cambria"/>
          <w:i w:val="1"/>
        </w:rPr>
        <w:t xml:space="preserve">for</w:t>
      </w:r>
      <w:r>
        <w:rPr>
          <w:rFonts w:cs="Cambria" w:hAnsi="Cambria" w:eastAsia="Cambria" w:ascii="Cambria"/>
          <w:i w:val="1"/>
        </w:rPr>
        <w:t xml:space="preserve"> </w:t>
      </w:r>
      <w:r>
        <w:rPr>
          <w:rFonts w:cs="Cambria" w:hAnsi="Cambria" w:eastAsia="Cambria" w:ascii="Cambria"/>
          <w:i w:val="1"/>
        </w:rPr>
        <w:t xml:space="preserve">economic</w:t>
      </w:r>
      <w:r>
        <w:rPr>
          <w:rFonts w:cs="Cambria" w:hAnsi="Cambria" w:eastAsia="Cambria" w:ascii="Cambria"/>
          <w:i w:val="1"/>
        </w:rPr>
        <w:t xml:space="preserve"> </w:t>
      </w:r>
      <w:r>
        <w:rPr>
          <w:rFonts w:cs="Cambria" w:hAnsi="Cambria" w:eastAsia="Cambria" w:ascii="Cambria"/>
          <w:i w:val="1"/>
        </w:rPr>
        <w:t xml:space="preserve">analysis</w:t>
      </w:r>
      <w:r>
        <w:rPr>
          <w:rFonts w:cs="Cambria" w:hAnsi="Cambria" w:eastAsia="Cambria" w:ascii="Cambria"/>
          <w:i w:val="1"/>
        </w:rPr>
        <w:t xml:space="preserve"> </w:t>
      </w:r>
      <w:r>
        <w:rPr>
          <w:rFonts w:cs="Cambria" w:hAnsi="Cambria" w:eastAsia="Cambria" w:ascii="Cambria"/>
          <w:i w:val="1"/>
        </w:rPr>
        <w:t xml:space="preserve">and</w:t>
      </w:r>
      <w:r>
        <w:rPr>
          <w:rFonts w:cs="Cambria" w:hAnsi="Cambria" w:eastAsia="Cambria" w:ascii="Cambria"/>
          <w:i w:val="1"/>
        </w:rPr>
        <w:t xml:space="preserve"> </w:t>
      </w:r>
      <w:r>
        <w:rPr>
          <w:rFonts w:cs="Cambria" w:hAnsi="Cambria" w:eastAsia="Cambria" w:ascii="Cambria"/>
          <w:i w:val="1"/>
        </w:rPr>
        <w:t xml:space="preserve">forecasting</w:t>
      </w:r>
      <w:r>
        <w:rPr>
          <w:rFonts w:cs="Cambria" w:hAnsi="Cambria" w:eastAsia="Cambria" w:ascii="Cambria"/>
          <w:i w:val="1"/>
        </w:rPr>
        <w:t xml:space="preserve"> </w:t>
      </w:r>
      <w:r>
        <w:rPr>
          <w:rFonts w:cs="Cambria" w:hAnsi="Cambria" w:eastAsia="Cambria" w:ascii="Cambria"/>
          <w:i w:val="1"/>
        </w:rPr>
        <w:t xml:space="preserve">at</w:t>
      </w:r>
      <w:r>
        <w:rPr>
          <w:rFonts w:cs="Cambria" w:hAnsi="Cambria" w:eastAsia="Cambria" w:ascii="Cambria"/>
          <w:i w:val="1"/>
        </w:rPr>
        <w:t xml:space="preserve"> </w:t>
      </w:r>
      <w:r>
        <w:rPr>
          <w:rFonts w:cs="Cambria" w:hAnsi="Cambria" w:eastAsia="Cambria" w:ascii="Cambria"/>
          <w:i w:val="1"/>
        </w:rPr>
        <w:t xml:space="preserve">national</w:t>
      </w:r>
      <w:r>
        <w:rPr>
          <w:rFonts w:cs="Cambria" w:hAnsi="Cambria" w:eastAsia="Cambria" w:ascii="Cambria"/>
          <w:i w:val="1"/>
        </w:rPr>
        <w:t xml:space="preserve"> </w:t>
      </w:r>
      <w:r>
        <w:rPr>
          <w:rFonts w:cs="Cambria" w:hAnsi="Cambria" w:eastAsia="Cambria" w:ascii="Cambria"/>
          <w:i w:val="1"/>
        </w:rPr>
        <w:t xml:space="preserve">and</w:t>
      </w:r>
      <w:r>
        <w:rPr>
          <w:rFonts w:cs="Cambria" w:hAnsi="Cambria" w:eastAsia="Cambria" w:ascii="Cambria"/>
          <w:i w:val="1"/>
        </w:rPr>
        <w:t xml:space="preserve"> </w:t>
      </w:r>
      <w:r>
        <w:rPr>
          <w:rFonts w:cs="Cambria" w:hAnsi="Cambria" w:eastAsia="Cambria" w:ascii="Cambria"/>
          <w:i w:val="1"/>
        </w:rPr>
        <w:t xml:space="preserve">local</w:t>
      </w:r>
      <w:r>
        <w:rPr>
          <w:rFonts w:cs="Cambria" w:hAnsi="Cambria" w:eastAsia="Cambria" w:ascii="Cambria"/>
          <w:i w:val="1"/>
        </w:rPr>
        <w:t xml:space="preserve"> </w:t>
      </w:r>
      <w:r>
        <w:rPr>
          <w:rFonts w:cs="Cambria" w:hAnsi="Cambria" w:eastAsia="Cambria" w:ascii="Cambria"/>
          <w:i w:val="1"/>
        </w:rPr>
        <w:t xml:space="preserve">levels”</w:t>
      </w:r>
      <w:r>
        <w:rPr/>
        <w:t xml:space="preserve"> project with the Institute of Forecasting and Macroeconomic Research UNDP works on improving the methodology and practice of regional level development forecasting and planning.</w:t>
      </w:r>
      <w:r>
        <w:rPr>
          <w:rFonts w:cs="Cambria" w:hAnsi="Cambria" w:eastAsia="Cambria" w:ascii="Cambria"/>
          <w:i w:val="1"/>
        </w:rPr>
        <w:t xml:space="preserve"> </w:t>
      </w:r>
    </w:p>
    <w:p>
      <w:pPr>
        <w:pStyle w:val="normal"/>
        <w:spacing w:before="0" w:after="210" w:line="267" w:lineRule="auto"/>
        <w:ind w:left="-15" w:right="1"/>
      </w:pPr>
      <w:r>
        <w:rPr/>
        <w:t xml:space="preserve">UNDP’s unique mandate in the area of poverty reduction and local governance helps the  Government to initiate poverty reduction programmes; foster respect for human rights; prescribe the  design of programmes with the greatest long‐term impact on the poorest of the poor (especially in the rural area), emphasizing their participation in the design and implementation stages of the programmes. UNDP’s extensive experience demonstrates that participatory governance initiatives promulgate public administration reform activities, especially in countries in transition. Therefore, UNDP is best positioned to provide technical assistance in the preparation of recommendations and strategies within the framework of national priorities of the Government of Uzbekistan and help address the interests of the most vulnerable and disadvantaged groups of society. </w:t>
      </w:r>
    </w:p>
    <w:p>
      <w:pPr>
        <w:spacing w:before="0" w:after="0" w:line="259" w:lineRule="auto"/>
        <w:ind w:left="851" w:firstLine="0"/>
        <w:jc w:val="left"/>
      </w:pPr>
      <w:r>
        <w:rPr>
          <w:rFonts w:cs="Arial" w:hAnsi="Arial" w:eastAsia="Arial" w:ascii="Arial"/>
          <w:sz w:val="22"/>
        </w:rPr>
        <w:t xml:space="preserve"> </w:t>
      </w:r>
    </w:p>
    <w:p>
      <w:pPr>
        <w:spacing w:before="0" w:after="103" w:line="259" w:lineRule="auto"/>
        <w:ind w:left="-30" w:right="-28" w:firstLine="0"/>
        <w:jc w:val="left"/>
      </w:pPr>
      <w:r>
        <w:rPr>
          <w:rFonts w:cs="Calibri" w:hAnsi="Calibri" w:eastAsia="Calibri" w:ascii="Calibri"/>
          <w:sz w:val="22"/>
        </w:rPr>
        <w:drawing>
          <wp:inline distT="0" distB="0" distL="0" distR="0">
            <wp:extent cx="6158484" cy="6097"/>
            <wp:docPr id="77945" name="Group 77945"/>
            <wp:cNvGraphicFramePr/>
            <a:graphic>
              <a:graphicData uri="http://schemas.microsoft.com/office/word/2010/wordprocessingGroup">
                <wpg:wgp>
                  <wpg:cNvGrpSpPr/>
                  <wpg:grpSpPr>
                    <a:xfrm>
                      <a:off x="0" y="0"/>
                      <a:ext cx="6158484" cy="6097"/>
                      <a:chOff x="0" y="0"/>
                      <a:chExt cx="6158484" cy="6097"/>
                    </a:xfrm>
                  </wpg:grpSpPr>
                  <wps:wsp>
                    <wps:cNvPr id="98293" name="Shape 98293"/>
                    <wps:cNvSpPr/>
                    <wps:spPr>
                      <a:xfrm>
                        <a:off x="0" y="0"/>
                        <a:ext cx="6158484" cy="9144"/>
                      </a:xfrm>
                      <a:custGeom>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1"/>
        <w:tabs>
          <w:tab w:val="center" w:pos="1370"/>
        </w:tabs>
        <w:spacing w:before="0" w:after="132" w:line="259" w:lineRule="auto"/>
        <w:ind w:left="-15" w:firstLine="0"/>
      </w:pPr>
      <w:r>
        <w:rPr>
          <w:sz w:val="32"/>
        </w:rPr>
        <w:t xml:space="preserve">II.</w:t>
      </w:r>
      <w:r>
        <w:rPr>
          <w:rFonts w:cs="Arial" w:hAnsi="Arial" w:eastAsia="Arial" w:ascii="Arial"/>
          <w:sz w:val="32"/>
        </w:rPr>
        <w:t xml:space="preserve"> 	</w:t>
      </w:r>
      <w:r>
        <w:rPr>
          <w:sz w:val="32"/>
        </w:rPr>
        <w:t xml:space="preserve">S</w:t>
      </w:r>
      <w:r>
        <w:rPr/>
        <w:t xml:space="preserve">TRATEGY</w:t>
      </w:r>
      <w:r>
        <w:rPr>
          <w:rFonts w:cs="Cambria" w:hAnsi="Cambria" w:eastAsia="Cambria" w:ascii="Cambria"/>
          <w:sz w:val="32"/>
        </w:rPr>
        <w:t xml:space="preserve"> </w:t>
      </w:r>
    </w:p>
    <w:p>
      <w:pPr>
        <w:pStyle w:val="heading2"/>
        <w:spacing w:before="0" w:after="28" w:line="267" w:lineRule="auto"/>
        <w:ind w:left="861" w:hanging="10"/>
        <w:jc w:val="both"/>
      </w:pPr>
      <w:r>
        <w:rPr>
          <w:rFonts w:cs="Cambria" w:hAnsi="Cambria" w:eastAsia="Cambria" w:ascii="Cambria"/>
          <w:b w:val="1"/>
          <w:sz w:val="24"/>
          <w:u w:val="none" w:color="000000"/>
        </w:rPr>
        <w:t xml:space="preserve">2.1.</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National</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priorities</w:t>
      </w:r>
      <w:r>
        <w:rPr>
          <w:rFonts w:cs="Cambria" w:hAnsi="Cambria" w:eastAsia="Cambria" w:ascii="Cambria"/>
          <w:b w:val="1"/>
          <w:sz w:val="24"/>
          <w:u w:val="none" w:color="000000"/>
        </w:rPr>
        <w:t xml:space="preserve"> </w:t>
      </w:r>
    </w:p>
    <w:p>
      <w:pPr>
        <w:pStyle w:val="normal"/>
        <w:spacing w:before="0" w:after="210" w:line="267" w:lineRule="auto"/>
        <w:ind w:left="-15" w:right="1"/>
      </w:pPr>
      <w:r>
        <w:rPr/>
        <w:t xml:space="preserve">UN Development Assistance Framework (UNDAF) for Uzbekistan (2010‐2015) outlines that main administration challenges in Uzbekistan lies in the centralized decision making and control processes. There is a need to foster the participation of civil society for more transparent work in government structures. The understanding for such needs is reflected in the Welfare Improvement Strategy (WIS), adopted by the Government of Uzbekistan. The WIS aims at enhancing the government management system for further reduction of administrative barriers undermining private sector development, stimulating foreign direct investments, fostering access to information and establishing governmentbusiness and government‐civil society consultation platform to mobilize these parties in the processes of regional socio‐economic development and local public service provision. Moreover, the Government envisages a large‐scale capacity building programme for civil servants, development and strengthening of local communities in addressing local challenges and resource mobilization. </w:t>
      </w:r>
    </w:p>
    <w:p>
      <w:pPr>
        <w:pStyle w:val="normal"/>
        <w:spacing w:before="0" w:after="210" w:line="267" w:lineRule="auto"/>
        <w:ind w:left="-15" w:right="1"/>
      </w:pPr>
      <w:r>
        <w:rPr/>
        <w:t xml:space="preserve">More specifically, the WIS aims at improving the public administration practices with respect to citizens’ participation, transparency, accountability and efficiency. The WIS aims at: </w:t>
      </w:r>
    </w:p>
    <w:p>
      <w:pPr>
        <w:spacing w:before="0" w:after="207" w:line="268" w:lineRule="auto"/>
        <w:ind w:left="851" w:firstLine="0"/>
      </w:pPr>
      <w:r>
        <w:rPr/>
        <w:t xml:space="preserve"> </w:t>
      </w:r>
      <w:r>
        <w:rPr>
          <w:rFonts w:cs="Cambria" w:hAnsi="Cambria" w:eastAsia="Cambria" w:ascii="Cambria"/>
          <w:i w:val="1"/>
          <w:u w:val="single" w:color="000000"/>
        </w:rPr>
        <w:t xml:space="preserve">(5.8.1)</w:t>
      </w:r>
      <w:r>
        <w:rPr>
          <w:rFonts w:cs="Cambria" w:hAnsi="Cambria" w:eastAsia="Cambria" w:ascii="Cambria"/>
          <w:i w:val="1"/>
          <w:u w:val="single" w:color="000000"/>
        </w:rPr>
        <w:t xml:space="preserve"> </w:t>
      </w:r>
      <w:r>
        <w:rPr>
          <w:rFonts w:cs="Cambria" w:hAnsi="Cambria" w:eastAsia="Cambria" w:ascii="Cambria"/>
          <w:i w:val="1"/>
          <w:u w:val="single" w:color="000000"/>
        </w:rPr>
        <w:t xml:space="preserve">Improvement</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policy</w:t>
      </w:r>
      <w:r>
        <w:rPr>
          <w:rFonts w:cs="Cambria" w:hAnsi="Cambria" w:eastAsia="Cambria" w:ascii="Cambria"/>
          <w:i w:val="1"/>
          <w:u w:val="single" w:color="000000"/>
        </w:rPr>
        <w:t xml:space="preserve"> </w:t>
      </w:r>
      <w:r>
        <w:rPr>
          <w:rFonts w:cs="Cambria" w:hAnsi="Cambria" w:eastAsia="Cambria" w:ascii="Cambria"/>
          <w:i w:val="1"/>
          <w:u w:val="single" w:color="000000"/>
        </w:rPr>
        <w:t xml:space="preserve">making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mechanisms</w:t>
      </w:r>
      <w:r>
        <w:rPr/>
        <w:t xml:space="preserve">, through: </w:t>
      </w:r>
    </w:p>
    <w:p>
      <w:pPr>
        <w:pStyle w:val="normal"/>
        <w:spacing w:before="0" w:after="171" w:line="267" w:lineRule="auto"/>
        <w:ind w:left="-15" w:right="1"/>
      </w:pPr>
      <w:r>
        <w:rPr/>
        <w:t xml:space="preserve">Optimizing mutual relations and clearer delineation of policy making powers between the executive and legislative authorities, at national and local levels; </w:t>
      </w:r>
    </w:p>
    <w:p>
      <w:pPr>
        <w:pStyle w:val="normal"/>
        <w:spacing w:before="0" w:after="171" w:line="267" w:lineRule="auto"/>
        <w:ind w:left="-15" w:right="1"/>
      </w:pPr>
      <w:r>
        <w:rPr/>
        <w:t xml:space="preserve">Development of mechanisms for collaboration between the government, legislative bodies, private sector and civil society in policy and decision making process; </w:t>
      </w:r>
    </w:p>
    <w:p>
      <w:pPr>
        <w:pStyle w:val="normal"/>
        <w:spacing w:before="0" w:after="171" w:line="267" w:lineRule="auto"/>
        <w:ind w:left="-15" w:right="1"/>
      </w:pPr>
      <w:r>
        <w:rPr/>
        <w:t xml:space="preserve">Facilitating free access to information on the activities of government bodies, and wider introduction of information technologies into the process of governance; </w:t>
      </w:r>
    </w:p>
    <w:p>
      <w:pPr>
        <w:pStyle w:val="normal"/>
        <w:spacing w:before="0" w:after="171" w:line="267" w:lineRule="auto"/>
        <w:ind w:left="-15" w:right="1"/>
      </w:pPr>
      <w:r>
        <w:rPr/>
        <w:t xml:space="preserve">Strengthening and development of local communities and creating a favorable environment for developing self‐governance </w:t>
      </w:r>
    </w:p>
    <w:p>
      <w:pPr>
        <w:spacing w:before="0" w:after="207" w:line="268" w:lineRule="auto"/>
        <w:ind w:left="851" w:firstLine="0"/>
      </w:pPr>
      <w:r>
        <w:rPr>
          <w:rFonts w:cs="Cambria" w:hAnsi="Cambria" w:eastAsia="Cambria" w:ascii="Cambria"/>
          <w:i w:val="1"/>
          <w:u w:val="single" w:color="000000"/>
        </w:rPr>
        <w:t xml:space="preserve">(5.8.2)</w:t>
      </w:r>
      <w:r>
        <w:rPr>
          <w:rFonts w:cs="Cambria" w:hAnsi="Cambria" w:eastAsia="Cambria" w:ascii="Cambria"/>
          <w:i w:val="1"/>
          <w:u w:val="single" w:color="000000"/>
        </w:rPr>
        <w:t xml:space="preserve"> </w:t>
      </w:r>
      <w:r>
        <w:rPr>
          <w:rFonts w:cs="Cambria" w:hAnsi="Cambria" w:eastAsia="Cambria" w:ascii="Cambria"/>
          <w:i w:val="1"/>
          <w:u w:val="single" w:color="000000"/>
        </w:rPr>
        <w:t xml:space="preserve">Increasing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government</w:t>
      </w:r>
      <w:r>
        <w:rPr>
          <w:rFonts w:cs="Cambria" w:hAnsi="Cambria" w:eastAsia="Cambria" w:ascii="Cambria"/>
          <w:i w:val="1"/>
          <w:u w:val="single" w:color="000000"/>
        </w:rPr>
        <w:t xml:space="preserve"> </w:t>
      </w:r>
      <w:r>
        <w:rPr>
          <w:rFonts w:cs="Cambria" w:hAnsi="Cambria" w:eastAsia="Cambria" w:ascii="Cambria"/>
          <w:i w:val="1"/>
          <w:u w:val="single" w:color="000000"/>
        </w:rPr>
        <w:t xml:space="preserve">sector</w:t>
      </w:r>
      <w:r>
        <w:rPr>
          <w:rFonts w:cs="Cambria" w:hAnsi="Cambria" w:eastAsia="Cambria" w:ascii="Cambria"/>
          <w:i w:val="1"/>
          <w:u w:val="single" w:color="000000"/>
        </w:rPr>
        <w:t xml:space="preserve"> </w:t>
      </w:r>
      <w:r>
        <w:rPr>
          <w:rFonts w:cs="Cambria" w:hAnsi="Cambria" w:eastAsia="Cambria" w:ascii="Cambria"/>
          <w:i w:val="1"/>
          <w:u w:val="single" w:color="000000"/>
        </w:rPr>
        <w:t xml:space="preserve">efficiency</w:t>
      </w:r>
      <w:r>
        <w:rPr/>
        <w:t xml:space="preserve">, through: </w:t>
      </w:r>
    </w:p>
    <w:p>
      <w:pPr>
        <w:pStyle w:val="normal"/>
        <w:spacing w:before="0" w:after="210" w:line="267" w:lineRule="auto"/>
        <w:ind w:left="-15" w:right="1"/>
      </w:pPr>
      <w:r>
        <w:rPr/>
        <w:t xml:space="preserve">Improvement of the organizational structure of the economic governance system and mechanisms of state decision making by analyzing functions, powers and responsibilities of all levels of governance to eliminate duplication of functions; </w:t>
      </w:r>
    </w:p>
    <w:p>
      <w:pPr>
        <w:pStyle w:val="normal"/>
        <w:spacing w:before="0" w:after="210" w:line="267" w:lineRule="auto"/>
        <w:ind w:left="-15" w:right="1"/>
      </w:pPr>
      <w:r>
        <w:rPr/>
        <w:t xml:space="preserve">Decentralization of governance, as well, as development of transition strategies (from decentralization to power‐sharing to full decentralization) including precise division of functions, tasks and responsibilities of central and local authorities, providing more authority and independence to local authorities in design and implementation of the local budget; </w:t>
      </w:r>
    </w:p>
    <w:p>
      <w:pPr>
        <w:pStyle w:val="normal"/>
        <w:spacing w:before="0" w:after="210" w:line="267" w:lineRule="auto"/>
        <w:ind w:left="-15" w:right="1"/>
      </w:pPr>
      <w:r>
        <w:rPr/>
        <w:t xml:space="preserve">Conducting civil service reform, by adopting relevant legislation and developing a professional training system for civil servants </w:t>
      </w:r>
    </w:p>
    <w:p>
      <w:pPr>
        <w:pStyle w:val="normal"/>
        <w:spacing w:before="0" w:after="210" w:line="267" w:lineRule="auto"/>
        <w:ind w:left="-15" w:right="1"/>
      </w:pPr>
      <w:r>
        <w:rPr/>
        <w:t xml:space="preserve">The Government has introduced a number of state programmes which clearly reflect actions aimed at improving welfare of rural population in Uzbekistan. The living standards of the rural population can be improved by further development of production and social infrastructure, transport, water and energy supply, healthcare, communications and support to agricultural enterprises. The success of the state programme in the long‐term outlook depends on innovative approaches to the local public administration reforms. Moreover, effective partnerships between and within governments, civil society and the private sector in regional development planning and public service provision, applying innovative partnership mechanisms in transportation, water supply and sanitation, environmental protection (energy conservation &amp; low carbon emission), social services will also be the key determinants of success.  </w:t>
      </w:r>
    </w:p>
    <w:p>
      <w:pPr>
        <w:pStyle w:val="normal"/>
        <w:spacing w:before="0" w:after="210" w:line="267" w:lineRule="auto"/>
        <w:ind w:left="-15" w:right="1"/>
      </w:pPr>
      <w:r>
        <w:rPr/>
        <w:t xml:space="preserve">Women’s empowerment and promotion of gender equality will be embedded in the activities of the project especially through the promotion of women’s participation in the planning processes. </w:t>
      </w:r>
    </w:p>
    <w:p>
      <w:pPr>
        <w:pStyle w:val="normal"/>
        <w:spacing w:before="0" w:after="210" w:line="267" w:lineRule="auto"/>
        <w:ind w:left="-15" w:right="1"/>
      </w:pPr>
      <w:r>
        <w:rPr>
          <w:rFonts w:cs="Cambria" w:hAnsi="Cambria" w:eastAsia="Cambria" w:ascii="Cambria"/>
          <w:b w:val="1"/>
        </w:rPr>
        <w:t xml:space="preserve">Capacity</w:t>
      </w:r>
      <w:r>
        <w:rPr>
          <w:rFonts w:cs="Cambria" w:hAnsi="Cambria" w:eastAsia="Cambria" w:ascii="Cambria"/>
          <w:b w:val="1"/>
        </w:rPr>
        <w:t xml:space="preserve"> </w:t>
      </w:r>
      <w:r>
        <w:rPr>
          <w:rFonts w:cs="Cambria" w:hAnsi="Cambria" w:eastAsia="Cambria" w:ascii="Cambria"/>
          <w:b w:val="1"/>
        </w:rPr>
        <w:t xml:space="preserve">development</w:t>
      </w:r>
      <w:r>
        <w:rPr/>
        <w:t xml:space="preserve"> of the civil servants (individual skill‐building measures) is part of decentralization processes especially in developing countries where capacities are often limited in such areas as local leadership, management skills, technical support (local budgeting/financial management, organizational development, and human resource management), participatory approaches, and information for decision‐making. Enhancing professional capacity should be considered as an integral part of the process and enhancing the human resources capacity by itself will not create autonomous local governments. Therefore, there is a need to strengthen local governance capacity in terms of organizational management, networking with other governmental organizations, and strategic alliances in the broader environment. </w:t>
      </w:r>
    </w:p>
    <w:p>
      <w:pPr>
        <w:pStyle w:val="normal"/>
        <w:spacing w:before="0" w:after="210" w:line="267" w:lineRule="auto"/>
        <w:ind w:left="-15" w:right="1"/>
      </w:pPr>
      <w:r>
        <w:rPr>
          <w:rFonts w:cs="Cambria" w:hAnsi="Cambria" w:eastAsia="Cambria" w:ascii="Cambria"/>
          <w:b w:val="1"/>
        </w:rPr>
        <w:t xml:space="preserve">Partnership</w:t>
      </w:r>
      <w:r>
        <w:rPr>
          <w:rFonts w:cs="Cambria" w:hAnsi="Cambria" w:eastAsia="Cambria" w:ascii="Cambria"/>
          <w:b w:val="1"/>
        </w:rPr>
        <w:t xml:space="preserve"> </w:t>
      </w:r>
      <w:r>
        <w:rPr>
          <w:rFonts w:cs="Cambria" w:hAnsi="Cambria" w:eastAsia="Cambria" w:ascii="Cambria"/>
          <w:b w:val="1"/>
        </w:rPr>
        <w:t xml:space="preserve">strategy</w:t>
      </w:r>
      <w:r>
        <w:rPr>
          <w:rFonts w:cs="Cambria" w:hAnsi="Cambria" w:eastAsia="Cambria" w:ascii="Cambria"/>
          <w:b w:val="1"/>
        </w:rPr>
        <w:t xml:space="preserve"> </w:t>
      </w:r>
      <w:r>
        <w:rPr>
          <w:rFonts w:cs="Cambria" w:hAnsi="Cambria" w:eastAsia="Cambria" w:ascii="Cambria"/>
          <w:b w:val="1"/>
        </w:rPr>
        <w:t xml:space="preserve">and</w:t>
      </w:r>
      <w:r>
        <w:rPr>
          <w:rFonts w:cs="Cambria" w:hAnsi="Cambria" w:eastAsia="Cambria" w:ascii="Cambria"/>
          <w:b w:val="1"/>
        </w:rPr>
        <w:t xml:space="preserve"> </w:t>
      </w:r>
      <w:r>
        <w:rPr>
          <w:rFonts w:cs="Cambria" w:hAnsi="Cambria" w:eastAsia="Cambria" w:ascii="Cambria"/>
          <w:b w:val="1"/>
        </w:rPr>
        <w:t xml:space="preserve">coordination</w:t>
      </w:r>
      <w:r>
        <w:rPr>
          <w:rFonts w:cs="Cambria" w:hAnsi="Cambria" w:eastAsia="Cambria" w:ascii="Cambria"/>
          <w:b w:val="1"/>
        </w:rPr>
        <w:t xml:space="preserve"> </w:t>
      </w:r>
      <w:r>
        <w:rPr>
          <w:rFonts w:cs="Cambria" w:hAnsi="Cambria" w:eastAsia="Cambria" w:ascii="Cambria"/>
          <w:b w:val="1"/>
        </w:rPr>
        <w:t xml:space="preserve">between</w:t>
      </w:r>
      <w:r>
        <w:rPr>
          <w:rFonts w:cs="Cambria" w:hAnsi="Cambria" w:eastAsia="Cambria" w:ascii="Cambria"/>
          <w:b w:val="1"/>
        </w:rPr>
        <w:t xml:space="preserve"> </w:t>
      </w:r>
      <w:r>
        <w:rPr>
          <w:rFonts w:cs="Cambria" w:hAnsi="Cambria" w:eastAsia="Cambria" w:ascii="Cambria"/>
          <w:b w:val="1"/>
        </w:rPr>
        <w:t xml:space="preserve">stakeholders.</w:t>
      </w:r>
      <w:r>
        <w:rPr>
          <w:rFonts w:cs="Cambria" w:hAnsi="Cambria" w:eastAsia="Cambria" w:ascii="Cambria"/>
          <w:b w:val="1"/>
        </w:rPr>
        <w:t xml:space="preserve"> </w:t>
      </w:r>
      <w:r>
        <w:rPr/>
        <w:t xml:space="preserve">Decentralization processes are always cross‐sectoral and involve all levels of economy and government. Under overall guidance of the Cabinet Ministers, UNDP will be able to maintain effective partnership with other major stakeholders, such as Ministry of Economy, Ministry of Labour and Social Protection of Population, Ministry of Finance, Communication and Information Agency (UzACI), Academy for State and Social Construction under the President of Uzbekistan, Chamber of Commerce and Industry, Mahalla Foundation, civil society, and Khokimiyats of the pilot regions</w:t>
      </w:r>
      <w:r>
        <w:rPr>
          <w:rFonts w:cs="Cambria" w:hAnsi="Cambria" w:eastAsia="Cambria" w:ascii="Cambria"/>
          <w:b w:val="1"/>
        </w:rPr>
        <w:t xml:space="preserve">.</w:t>
      </w:r>
      <w:r>
        <w:rPr>
          <w:rFonts w:cs="Cambria" w:hAnsi="Cambria" w:eastAsia="Cambria" w:ascii="Cambria"/>
          <w:b w:val="1"/>
        </w:rPr>
        <w:t xml:space="preserve"> </w:t>
      </w:r>
    </w:p>
    <w:p>
      <w:pPr>
        <w:pStyle w:val="normal"/>
        <w:spacing w:before="0" w:after="210" w:line="267" w:lineRule="auto"/>
        <w:ind w:left="-15" w:right="1"/>
      </w:pPr>
      <w:r>
        <w:rPr/>
        <w:t xml:space="preserve">UNDP will also partner with UNICEF in promoting Good Governance for Achieving Children’s and Women’s Rights and other bilateral donors. </w:t>
      </w:r>
    </w:p>
    <w:p>
      <w:pPr>
        <w:pStyle w:val="normal"/>
        <w:spacing w:before="0" w:after="210" w:line="267" w:lineRule="auto"/>
        <w:ind w:left="-15" w:right="1"/>
      </w:pPr>
      <w:r>
        <w:rPr/>
        <w:t xml:space="preserve">The project will establish a governance mechanism and structure for regular consultation and coordination with all partners by creating thematic working groups that will meet regularly. The discussions and recommendations of such groups will be channeled to the Project Board.  </w:t>
      </w:r>
    </w:p>
    <w:p>
      <w:pPr>
        <w:pStyle w:val="normal"/>
        <w:spacing w:before="0" w:after="249" w:line="267" w:lineRule="auto"/>
        <w:ind w:left="-15" w:right="1"/>
      </w:pPr>
      <w:r>
        <w:rPr>
          <w:rFonts w:cs="Cambria" w:hAnsi="Cambria" w:eastAsia="Cambria" w:ascii="Cambria"/>
          <w:b w:val="1"/>
        </w:rPr>
        <w:t xml:space="preserve">Pilot</w:t>
      </w:r>
      <w:r>
        <w:rPr>
          <w:rFonts w:cs="Cambria" w:hAnsi="Cambria" w:eastAsia="Cambria" w:ascii="Cambria"/>
          <w:b w:val="1"/>
        </w:rPr>
        <w:t xml:space="preserve"> </w:t>
      </w:r>
      <w:r>
        <w:rPr>
          <w:rFonts w:cs="Cambria" w:hAnsi="Cambria" w:eastAsia="Cambria" w:ascii="Cambria"/>
          <w:b w:val="1"/>
        </w:rPr>
        <w:t xml:space="preserve">approach.</w:t>
      </w:r>
      <w:r>
        <w:rPr>
          <w:rFonts w:cs="Cambria" w:hAnsi="Cambria" w:eastAsia="Cambria" w:ascii="Cambria"/>
          <w:b w:val="1"/>
        </w:rPr>
        <w:t xml:space="preserve"> </w:t>
      </w:r>
      <w:r>
        <w:rPr/>
        <w:t xml:space="preserve">Territorial development (TD) is an approach aimed at improving interaction between regional and central levels, by revealing the specific potential of different </w:t>
      </w:r>
      <w:r>
        <w:rPr/>
        <w:t xml:space="preserve">territories of a country through efficient and sustainable development strategies. This approach includes:  </w:t>
      </w:r>
    </w:p>
    <w:p>
      <w:pPr>
        <w:pStyle w:val="normal"/>
        <w:numPr>
          <w:ilvl w:val="0"/>
          <w:numId w:val="1"/>
        </w:numPr>
        <w:spacing w:before="0" w:after="250" w:line="267" w:lineRule="auto"/>
        <w:ind w:left="1275" w:right="1" w:hanging="283"/>
      </w:pPr>
      <w:r>
        <w:rPr/>
        <w:t xml:space="preserve">adherence to working out development strategies on local level with broader participation of public and private stakeholders; </w:t>
      </w:r>
    </w:p>
    <w:p>
      <w:pPr>
        <w:pStyle w:val="normal"/>
        <w:numPr>
          <w:ilvl w:val="0"/>
          <w:numId w:val="1"/>
        </w:numPr>
        <w:spacing w:before="0" w:after="210" w:line="267" w:lineRule="auto"/>
        <w:ind w:left="1275" w:right="1" w:hanging="283"/>
      </w:pPr>
      <w:r>
        <w:rPr/>
        <w:t xml:space="preserve">building capabilities to complement and adapt such strategies; and </w:t>
      </w:r>
    </w:p>
    <w:p>
      <w:pPr>
        <w:pStyle w:val="normal"/>
        <w:numPr>
          <w:ilvl w:val="0"/>
          <w:numId w:val="1"/>
        </w:numPr>
        <w:spacing w:before="0" w:after="210" w:line="267" w:lineRule="auto"/>
        <w:ind w:left="1275" w:right="1" w:hanging="283"/>
      </w:pPr>
      <w:r>
        <w:rPr/>
        <w:t xml:space="preserve">integration of, and hence synergies between, sectoral policies at territorial scale. </w:t>
      </w:r>
      <w:r>
        <w:rPr>
          <w:rFonts w:cs="Cambria" w:hAnsi="Cambria" w:eastAsia="Cambria" w:ascii="Cambria"/>
          <w:i w:val="1"/>
        </w:rPr>
        <w:t xml:space="preserve">A</w:t>
      </w:r>
      <w:r>
        <w:rPr>
          <w:rFonts w:cs="Cambria" w:hAnsi="Cambria" w:eastAsia="Cambria" w:ascii="Cambria"/>
          <w:i w:val="1"/>
        </w:rPr>
        <w:t xml:space="preserve"> </w:t>
      </w:r>
      <w:r>
        <w:rPr>
          <w:rFonts w:cs="Cambria" w:hAnsi="Cambria" w:eastAsia="Cambria" w:ascii="Cambria"/>
          <w:i w:val="1"/>
        </w:rPr>
        <w:t xml:space="preserve">territory</w:t>
      </w:r>
      <w:r>
        <w:rPr/>
        <w:t xml:space="preserve"> here is defined as a socio‐economic, geographic and administrative area with a shared identity (often with a common natural resource, economic base). </w:t>
      </w:r>
    </w:p>
    <w:p>
      <w:pPr>
        <w:pStyle w:val="normal"/>
        <w:spacing w:before="0" w:after="210" w:line="267" w:lineRule="auto"/>
        <w:ind w:left="-15" w:right="1"/>
      </w:pPr>
      <w:r>
        <w:rPr/>
        <w:t xml:space="preserve">TD seeks to build on endogenous territorial assets (people, economic activities, natural resources, culture), to identify the territory’s needs, comparative advantages through specific development strategy. </w:t>
      </w:r>
    </w:p>
    <w:p>
      <w:pPr>
        <w:pStyle w:val="normal"/>
        <w:spacing w:before="0" w:after="210" w:line="267" w:lineRule="auto"/>
        <w:ind w:left="-15" w:right="1"/>
      </w:pPr>
      <w:r>
        <w:rPr/>
        <w:t xml:space="preserve">By recognizing that competitiveness depends on a territory as a whole, TD takes a strategic approach to economic development. It encourages local authorities to take an active role in coordinating with the private stakeholders in order to stimulate local competitiveness. </w:t>
      </w:r>
    </w:p>
    <w:p>
      <w:pPr>
        <w:pStyle w:val="normal"/>
        <w:spacing w:before="0" w:after="0" w:line="267" w:lineRule="auto"/>
        <w:ind w:left="-15" w:right="1"/>
      </w:pPr>
      <w:r>
        <w:rPr/>
        <w:t xml:space="preserve">The purpose of the pilot approach is to asses the results of the previous pilot initiatives through codifying best practices, preparation of recommendations and further scale‐up of this model in other regions. Based on the criteria above and to provide better representation it is suggested to select two subsidized regions with low index of human development: Djizzak and Namangan regions.  </w:t>
      </w:r>
    </w:p>
    <w:p>
      <w:pPr>
        <w:spacing w:before="0" w:after="217" w:line="259" w:lineRule="auto"/>
        <w:ind w:left="851" w:firstLine="0"/>
        <w:jc w:val="left"/>
      </w:pPr>
      <w:r>
        <w:rPr/>
        <w:t xml:space="preserve"> </w:t>
      </w:r>
    </w:p>
    <w:p>
      <w:pPr>
        <w:pStyle w:val="heading2"/>
        <w:spacing w:before="0" w:after="5" w:line="267" w:lineRule="auto"/>
        <w:ind w:left="861" w:hanging="10"/>
        <w:jc w:val="both"/>
      </w:pPr>
      <w:r>
        <w:rPr>
          <w:rFonts w:cs="Cambria" w:hAnsi="Cambria" w:eastAsia="Cambria" w:ascii="Cambria"/>
          <w:b w:val="1"/>
          <w:sz w:val="24"/>
          <w:u w:val="none" w:color="000000"/>
        </w:rPr>
        <w:t xml:space="preserve">2.2.</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Project</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goals</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and</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objectives</w:t>
      </w:r>
      <w:r>
        <w:rPr>
          <w:rFonts w:cs="Cambria" w:hAnsi="Cambria" w:eastAsia="Cambria" w:ascii="Cambria"/>
          <w:b w:val="1"/>
          <w:sz w:val="24"/>
          <w:u w:val="none" w:color="000000"/>
        </w:rPr>
        <w:t xml:space="preserve"> </w:t>
      </w:r>
    </w:p>
    <w:p>
      <w:pPr>
        <w:spacing w:before="0" w:after="238" w:line="259" w:lineRule="auto"/>
        <w:ind w:left="0" w:firstLine="0"/>
        <w:jc w:val="left"/>
      </w:pPr>
      <w:r>
        <w:rPr>
          <w:rFonts w:cs="Calibri" w:hAnsi="Calibri" w:eastAsia="Calibri" w:ascii="Calibri"/>
          <w:sz w:val="22"/>
        </w:rPr>
        <w:t xml:space="preserve"> </w:t>
      </w:r>
    </w:p>
    <w:p>
      <w:pPr>
        <w:pStyle w:val="normal"/>
        <w:spacing w:before="0" w:after="210" w:line="267" w:lineRule="auto"/>
        <w:ind w:left="-15" w:right="1"/>
      </w:pPr>
      <w:r>
        <w:rPr/>
        <w:t xml:space="preserve">The project will be implemented in the framework of the UNDP Strategic Plan for 2008‐2011, within the focus area of “Democratic governance”. The project also contributes to fulfill the UNDAF Outcome 5, signed and approved by Government of Uzbekistan:  Strengthening the capacity and partnership of government and civil society for more effective administration, with a corresponding Country Programme outcome on support to “public administration strengthened at all levels or more efficiency, accountability and inclusiveness”. Strengthening local governance and public administration system is also critical part of the UNDP Country Programme for Uzbekistan (2010‐2015). </w:t>
      </w:r>
      <w:r>
        <w:rPr>
          <w:rFonts w:cs="Cambria" w:hAnsi="Cambria" w:eastAsia="Cambria" w:ascii="Cambria"/>
          <w:b w:val="1"/>
        </w:rPr>
        <w:t xml:space="preserve"> </w:t>
      </w:r>
      <w:r>
        <w:rPr>
          <w:rFonts w:cs="Cambria" w:hAnsi="Cambria" w:eastAsia="Cambria" w:ascii="Cambria"/>
          <w:b w:val="1"/>
        </w:rPr>
        <w:t xml:space="preserve">In</w:t>
      </w:r>
      <w:r>
        <w:rPr>
          <w:rFonts w:cs="Cambria" w:hAnsi="Cambria" w:eastAsia="Cambria" w:ascii="Cambria"/>
          <w:b w:val="1"/>
        </w:rPr>
        <w:t xml:space="preserve"> </w:t>
      </w:r>
      <w:r>
        <w:rPr>
          <w:rFonts w:cs="Cambria" w:hAnsi="Cambria" w:eastAsia="Cambria" w:ascii="Cambria"/>
          <w:b w:val="1"/>
        </w:rPr>
        <w:t xml:space="preserve">this</w:t>
      </w:r>
      <w:r>
        <w:rPr>
          <w:rFonts w:cs="Cambria" w:hAnsi="Cambria" w:eastAsia="Cambria" w:ascii="Cambria"/>
          <w:b w:val="1"/>
        </w:rPr>
        <w:t xml:space="preserve"> </w:t>
      </w:r>
      <w:r>
        <w:rPr>
          <w:rFonts w:cs="Cambria" w:hAnsi="Cambria" w:eastAsia="Cambria" w:ascii="Cambria"/>
          <w:b w:val="1"/>
        </w:rPr>
        <w:t xml:space="preserve">regard,</w:t>
      </w:r>
      <w:r>
        <w:rPr>
          <w:rFonts w:cs="Cambria" w:hAnsi="Cambria" w:eastAsia="Cambria" w:ascii="Cambria"/>
          <w:b w:val="1"/>
        </w:rPr>
        <w:t xml:space="preserve"> </w:t>
      </w:r>
      <w:r>
        <w:rPr>
          <w:rFonts w:cs="Cambria" w:hAnsi="Cambria" w:eastAsia="Cambria" w:ascii="Cambria"/>
          <w:b w:val="1"/>
        </w:rPr>
        <w:t xml:space="preserve">the</w:t>
      </w:r>
      <w:r>
        <w:rPr>
          <w:rFonts w:cs="Cambria" w:hAnsi="Cambria" w:eastAsia="Cambria" w:ascii="Cambria"/>
          <w:b w:val="1"/>
        </w:rPr>
        <w:t xml:space="preserve"> </w:t>
      </w:r>
      <w:r>
        <w:rPr>
          <w:rFonts w:cs="Cambria" w:hAnsi="Cambria" w:eastAsia="Cambria" w:ascii="Cambria"/>
          <w:b w:val="1"/>
          <w:i w:val="1"/>
          <w:u w:val="single" w:color="000000"/>
        </w:rPr>
        <w:t xml:space="preserve">main</w:t>
      </w:r>
      <w:r>
        <w:rPr>
          <w:rFonts w:cs="Cambria" w:hAnsi="Cambria" w:eastAsia="Cambria" w:ascii="Cambria"/>
          <w:b w:val="1"/>
          <w:i w:val="1"/>
          <w:u w:val="single" w:color="000000"/>
        </w:rPr>
        <w:t xml:space="preserve"> </w:t>
      </w:r>
      <w:r>
        <w:rPr>
          <w:rFonts w:cs="Cambria" w:hAnsi="Cambria" w:eastAsia="Cambria" w:ascii="Cambria"/>
          <w:b w:val="1"/>
          <w:i w:val="1"/>
          <w:u w:val="single" w:color="000000"/>
        </w:rPr>
        <w:t xml:space="preserve">objectives</w:t>
      </w:r>
      <w:r>
        <w:rPr>
          <w:rFonts w:cs="Cambria" w:hAnsi="Cambria" w:eastAsia="Cambria" w:ascii="Cambria"/>
          <w:b w:val="1"/>
          <w:i w:val="1"/>
        </w:rPr>
        <w:t xml:space="preserve"> </w:t>
      </w:r>
      <w:r>
        <w:rPr>
          <w:rFonts w:cs="Cambria" w:hAnsi="Cambria" w:eastAsia="Cambria" w:ascii="Cambria"/>
          <w:b w:val="1"/>
        </w:rPr>
        <w:t xml:space="preserve">of</w:t>
      </w:r>
      <w:r>
        <w:rPr>
          <w:rFonts w:cs="Cambria" w:hAnsi="Cambria" w:eastAsia="Cambria" w:ascii="Cambria"/>
          <w:b w:val="1"/>
        </w:rPr>
        <w:t xml:space="preserve"> </w:t>
      </w:r>
      <w:r>
        <w:rPr>
          <w:rFonts w:cs="Cambria" w:hAnsi="Cambria" w:eastAsia="Cambria" w:ascii="Cambria"/>
          <w:b w:val="1"/>
        </w:rPr>
        <w:t xml:space="preserve">the</w:t>
      </w:r>
      <w:r>
        <w:rPr>
          <w:rFonts w:cs="Cambria" w:hAnsi="Cambria" w:eastAsia="Cambria" w:ascii="Cambria"/>
          <w:b w:val="1"/>
        </w:rPr>
        <w:t xml:space="preserve"> </w:t>
      </w:r>
      <w:r>
        <w:rPr>
          <w:rFonts w:cs="Cambria" w:hAnsi="Cambria" w:eastAsia="Cambria" w:ascii="Cambria"/>
          <w:b w:val="1"/>
        </w:rPr>
        <w:t xml:space="preserve">project</w:t>
      </w:r>
      <w:r>
        <w:rPr>
          <w:rFonts w:cs="Cambria" w:hAnsi="Cambria" w:eastAsia="Cambria" w:ascii="Cambria"/>
          <w:b w:val="1"/>
        </w:rPr>
        <w:t xml:space="preserve"> </w:t>
      </w:r>
      <w:r>
        <w:rPr>
          <w:rFonts w:cs="Cambria" w:hAnsi="Cambria" w:eastAsia="Cambria" w:ascii="Cambria"/>
          <w:b w:val="1"/>
        </w:rPr>
        <w:t xml:space="preserve">are:</w:t>
      </w:r>
      <w:r>
        <w:rPr>
          <w:rFonts w:cs="Cambria" w:hAnsi="Cambria" w:eastAsia="Cambria" w:ascii="Cambria"/>
          <w:b w:val="1"/>
        </w:rPr>
        <w:t xml:space="preserve">  </w:t>
      </w:r>
    </w:p>
    <w:p>
      <w:pPr>
        <w:pStyle w:val="heading2"/>
        <w:spacing w:before="0" w:after="209" w:line="267" w:lineRule="auto"/>
        <w:ind w:left="861" w:hanging="10"/>
        <w:jc w:val="both"/>
      </w:pPr>
      <w:r>
        <w:rPr>
          <w:rFonts w:cs="Cambria" w:hAnsi="Cambria" w:eastAsia="Cambria" w:ascii="Cambria"/>
          <w:b w:val="1"/>
          <w:sz w:val="24"/>
          <w:u w:val="none" w:color="000000"/>
        </w:rPr>
        <w:t xml:space="preserve">a)</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to</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create</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a</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favourable</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legal</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environment</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for</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decentralization,</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and</w:t>
      </w:r>
      <w:r>
        <w:rPr>
          <w:rFonts w:cs="Cambria" w:hAnsi="Cambria" w:eastAsia="Cambria" w:ascii="Cambria"/>
          <w:b w:val="1"/>
          <w:sz w:val="24"/>
          <w:u w:val="none" w:color="000000"/>
        </w:rPr>
        <w:t xml:space="preserve">  </w:t>
      </w:r>
    </w:p>
    <w:p>
      <w:pPr>
        <w:spacing w:before="0" w:after="207" w:line="267" w:lineRule="auto"/>
        <w:ind w:left="-15" w:firstLine="851"/>
      </w:pPr>
      <w:r>
        <w:rPr>
          <w:rFonts w:cs="Cambria" w:hAnsi="Cambria" w:eastAsia="Cambria" w:ascii="Cambria"/>
          <w:b w:val="1"/>
        </w:rPr>
        <w:t xml:space="preserve">b)</w:t>
      </w:r>
      <w:r>
        <w:rPr>
          <w:rFonts w:cs="Cambria" w:hAnsi="Cambria" w:eastAsia="Cambria" w:ascii="Cambria"/>
          <w:b w:val="1"/>
        </w:rPr>
        <w:t xml:space="preserve"> </w:t>
      </w:r>
      <w:r>
        <w:rPr>
          <w:rFonts w:cs="Cambria" w:hAnsi="Cambria" w:eastAsia="Cambria" w:ascii="Cambria"/>
          <w:b w:val="1"/>
        </w:rPr>
        <w:t xml:space="preserve">to</w:t>
      </w:r>
      <w:r>
        <w:rPr>
          <w:rFonts w:cs="Cambria" w:hAnsi="Cambria" w:eastAsia="Cambria" w:ascii="Cambria"/>
          <w:b w:val="1"/>
        </w:rPr>
        <w:t xml:space="preserve"> </w:t>
      </w:r>
      <w:r>
        <w:rPr>
          <w:rFonts w:cs="Cambria" w:hAnsi="Cambria" w:eastAsia="Cambria" w:ascii="Cambria"/>
          <w:b w:val="1"/>
        </w:rPr>
        <w:t xml:space="preserve">increase</w:t>
      </w:r>
      <w:r>
        <w:rPr>
          <w:rFonts w:cs="Cambria" w:hAnsi="Cambria" w:eastAsia="Cambria" w:ascii="Cambria"/>
          <w:b w:val="1"/>
        </w:rPr>
        <w:t xml:space="preserve"> </w:t>
      </w:r>
      <w:r>
        <w:rPr>
          <w:rFonts w:cs="Cambria" w:hAnsi="Cambria" w:eastAsia="Cambria" w:ascii="Cambria"/>
          <w:b w:val="1"/>
        </w:rPr>
        <w:t xml:space="preserve">effectiveness,</w:t>
      </w:r>
      <w:r>
        <w:rPr>
          <w:rFonts w:cs="Cambria" w:hAnsi="Cambria" w:eastAsia="Cambria" w:ascii="Cambria"/>
          <w:b w:val="1"/>
        </w:rPr>
        <w:t xml:space="preserve"> </w:t>
      </w:r>
      <w:r>
        <w:rPr>
          <w:rFonts w:cs="Cambria" w:hAnsi="Cambria" w:eastAsia="Cambria" w:ascii="Cambria"/>
          <w:b w:val="1"/>
        </w:rPr>
        <w:t xml:space="preserve">efficiency</w:t>
      </w:r>
      <w:r>
        <w:rPr>
          <w:rFonts w:cs="Cambria" w:hAnsi="Cambria" w:eastAsia="Cambria" w:ascii="Cambria"/>
          <w:b w:val="1"/>
        </w:rPr>
        <w:t xml:space="preserve"> </w:t>
      </w:r>
      <w:r>
        <w:rPr>
          <w:rFonts w:cs="Cambria" w:hAnsi="Cambria" w:eastAsia="Cambria" w:ascii="Cambria"/>
          <w:b w:val="1"/>
        </w:rPr>
        <w:t xml:space="preserve">and</w:t>
      </w:r>
      <w:r>
        <w:rPr>
          <w:rFonts w:cs="Cambria" w:hAnsi="Cambria" w:eastAsia="Cambria" w:ascii="Cambria"/>
          <w:b w:val="1"/>
        </w:rPr>
        <w:t xml:space="preserve"> </w:t>
      </w:r>
      <w:r>
        <w:rPr>
          <w:rFonts w:cs="Cambria" w:hAnsi="Cambria" w:eastAsia="Cambria" w:ascii="Cambria"/>
          <w:b w:val="1"/>
        </w:rPr>
        <w:t xml:space="preserve">transparency</w:t>
      </w:r>
      <w:r>
        <w:rPr>
          <w:rFonts w:cs="Cambria" w:hAnsi="Cambria" w:eastAsia="Cambria" w:ascii="Cambria"/>
          <w:b w:val="1"/>
        </w:rPr>
        <w:t xml:space="preserve"> </w:t>
      </w:r>
      <w:r>
        <w:rPr>
          <w:rFonts w:cs="Cambria" w:hAnsi="Cambria" w:eastAsia="Cambria" w:ascii="Cambria"/>
          <w:b w:val="1"/>
        </w:rPr>
        <w:t xml:space="preserve">of</w:t>
      </w:r>
      <w:r>
        <w:rPr>
          <w:rFonts w:cs="Cambria" w:hAnsi="Cambria" w:eastAsia="Cambria" w:ascii="Cambria"/>
          <w:b w:val="1"/>
        </w:rPr>
        <w:t xml:space="preserve"> </w:t>
      </w:r>
      <w:r>
        <w:rPr>
          <w:rFonts w:cs="Cambria" w:hAnsi="Cambria" w:eastAsia="Cambria" w:ascii="Cambria"/>
          <w:b w:val="1"/>
        </w:rPr>
        <w:t xml:space="preserve">local</w:t>
      </w:r>
      <w:r>
        <w:rPr>
          <w:rFonts w:cs="Cambria" w:hAnsi="Cambria" w:eastAsia="Cambria" w:ascii="Cambria"/>
          <w:b w:val="1"/>
        </w:rPr>
        <w:t xml:space="preserve"> </w:t>
      </w:r>
      <w:r>
        <w:rPr>
          <w:rFonts w:cs="Cambria" w:hAnsi="Cambria" w:eastAsia="Cambria" w:ascii="Cambria"/>
          <w:b w:val="1"/>
        </w:rPr>
        <w:t xml:space="preserve">government</w:t>
      </w:r>
      <w:r>
        <w:rPr>
          <w:rFonts w:cs="Cambria" w:hAnsi="Cambria" w:eastAsia="Cambria" w:ascii="Cambria"/>
          <w:b w:val="1"/>
        </w:rPr>
        <w:t xml:space="preserve"> </w:t>
      </w:r>
      <w:r>
        <w:rPr>
          <w:rFonts w:cs="Cambria" w:hAnsi="Cambria" w:eastAsia="Cambria" w:ascii="Cambria"/>
          <w:b w:val="1"/>
        </w:rPr>
        <w:t xml:space="preserve">bodies</w:t>
      </w:r>
      <w:r>
        <w:rPr>
          <w:rFonts w:cs="Cambria" w:hAnsi="Cambria" w:eastAsia="Cambria" w:ascii="Cambria"/>
          <w:b w:val="1"/>
        </w:rPr>
        <w:t xml:space="preserve"> </w:t>
      </w:r>
      <w:r>
        <w:rPr>
          <w:rFonts w:cs="Cambria" w:hAnsi="Cambria" w:eastAsia="Cambria" w:ascii="Cambria"/>
          <w:b w:val="1"/>
        </w:rPr>
        <w:t xml:space="preserve">and</w:t>
      </w:r>
      <w:r>
        <w:rPr>
          <w:rFonts w:cs="Cambria" w:hAnsi="Cambria" w:eastAsia="Cambria" w:ascii="Cambria"/>
          <w:b w:val="1"/>
        </w:rPr>
        <w:t xml:space="preserve"> </w:t>
      </w:r>
      <w:r>
        <w:rPr>
          <w:rFonts w:cs="Cambria" w:hAnsi="Cambria" w:eastAsia="Cambria" w:ascii="Cambria"/>
          <w:b w:val="1"/>
        </w:rPr>
        <w:t xml:space="preserve">enhance</w:t>
      </w:r>
      <w:r>
        <w:rPr>
          <w:rFonts w:cs="Cambria" w:hAnsi="Cambria" w:eastAsia="Cambria" w:ascii="Cambria"/>
          <w:b w:val="1"/>
        </w:rPr>
        <w:t xml:space="preserve"> </w:t>
      </w:r>
      <w:r>
        <w:rPr>
          <w:rFonts w:cs="Cambria" w:hAnsi="Cambria" w:eastAsia="Cambria" w:ascii="Cambria"/>
          <w:b w:val="1"/>
        </w:rPr>
        <w:t xml:space="preserve">their</w:t>
      </w:r>
      <w:r>
        <w:rPr>
          <w:rFonts w:cs="Cambria" w:hAnsi="Cambria" w:eastAsia="Cambria" w:ascii="Cambria"/>
          <w:b w:val="1"/>
        </w:rPr>
        <w:t xml:space="preserve"> </w:t>
      </w:r>
      <w:r>
        <w:rPr>
          <w:rFonts w:cs="Cambria" w:hAnsi="Cambria" w:eastAsia="Cambria" w:ascii="Cambria"/>
          <w:b w:val="1"/>
        </w:rPr>
        <w:t xml:space="preserve">partnership</w:t>
      </w:r>
      <w:r>
        <w:rPr>
          <w:rFonts w:cs="Cambria" w:hAnsi="Cambria" w:eastAsia="Cambria" w:ascii="Cambria"/>
          <w:b w:val="1"/>
        </w:rPr>
        <w:t xml:space="preserve"> </w:t>
      </w:r>
      <w:r>
        <w:rPr>
          <w:rFonts w:cs="Cambria" w:hAnsi="Cambria" w:eastAsia="Cambria" w:ascii="Cambria"/>
          <w:b w:val="1"/>
        </w:rPr>
        <w:t xml:space="preserve">capacity</w:t>
      </w:r>
      <w:r>
        <w:rPr>
          <w:rFonts w:cs="Cambria" w:hAnsi="Cambria" w:eastAsia="Cambria" w:ascii="Cambria"/>
          <w:b w:val="1"/>
        </w:rPr>
        <w:t xml:space="preserve"> </w:t>
      </w:r>
      <w:r>
        <w:rPr>
          <w:rFonts w:cs="Cambria" w:hAnsi="Cambria" w:eastAsia="Cambria" w:ascii="Cambria"/>
          <w:b w:val="1"/>
        </w:rPr>
        <w:t xml:space="preserve">with</w:t>
      </w:r>
      <w:r>
        <w:rPr>
          <w:rFonts w:cs="Cambria" w:hAnsi="Cambria" w:eastAsia="Cambria" w:ascii="Cambria"/>
          <w:b w:val="1"/>
        </w:rPr>
        <w:t xml:space="preserve"> </w:t>
      </w:r>
      <w:r>
        <w:rPr>
          <w:rFonts w:cs="Cambria" w:hAnsi="Cambria" w:eastAsia="Cambria" w:ascii="Cambria"/>
          <w:b w:val="1"/>
        </w:rPr>
        <w:t xml:space="preserve">civil</w:t>
      </w:r>
      <w:r>
        <w:rPr>
          <w:rFonts w:cs="Cambria" w:hAnsi="Cambria" w:eastAsia="Cambria" w:ascii="Cambria"/>
          <w:b w:val="1"/>
        </w:rPr>
        <w:t xml:space="preserve"> </w:t>
      </w:r>
      <w:r>
        <w:rPr>
          <w:rFonts w:cs="Cambria" w:hAnsi="Cambria" w:eastAsia="Cambria" w:ascii="Cambria"/>
          <w:b w:val="1"/>
        </w:rPr>
        <w:t xml:space="preserve">society</w:t>
      </w:r>
      <w:r>
        <w:rPr>
          <w:rFonts w:cs="Cambria" w:hAnsi="Cambria" w:eastAsia="Cambria" w:ascii="Cambria"/>
          <w:b w:val="1"/>
        </w:rPr>
        <w:t xml:space="preserve"> </w:t>
      </w:r>
      <w:r>
        <w:rPr>
          <w:rFonts w:cs="Cambria" w:hAnsi="Cambria" w:eastAsia="Cambria" w:ascii="Cambria"/>
          <w:b w:val="1"/>
        </w:rPr>
        <w:t xml:space="preserve">and</w:t>
      </w:r>
      <w:r>
        <w:rPr>
          <w:rFonts w:cs="Cambria" w:hAnsi="Cambria" w:eastAsia="Cambria" w:ascii="Cambria"/>
          <w:b w:val="1"/>
        </w:rPr>
        <w:t xml:space="preserve"> </w:t>
      </w:r>
      <w:r>
        <w:rPr>
          <w:rFonts w:cs="Cambria" w:hAnsi="Cambria" w:eastAsia="Cambria" w:ascii="Cambria"/>
          <w:b w:val="1"/>
        </w:rPr>
        <w:t xml:space="preserve">private</w:t>
      </w:r>
      <w:r>
        <w:rPr>
          <w:rFonts w:cs="Cambria" w:hAnsi="Cambria" w:eastAsia="Cambria" w:ascii="Cambria"/>
          <w:b w:val="1"/>
        </w:rPr>
        <w:t xml:space="preserve"> </w:t>
      </w:r>
      <w:r>
        <w:rPr>
          <w:rFonts w:cs="Cambria" w:hAnsi="Cambria" w:eastAsia="Cambria" w:ascii="Cambria"/>
          <w:b w:val="1"/>
        </w:rPr>
        <w:t xml:space="preserve">sector</w:t>
      </w:r>
      <w:r>
        <w:rPr>
          <w:rFonts w:cs="Cambria" w:hAnsi="Cambria" w:eastAsia="Cambria" w:ascii="Cambria"/>
          <w:b w:val="1"/>
        </w:rPr>
        <w:t xml:space="preserve"> </w:t>
      </w:r>
      <w:r>
        <w:rPr>
          <w:rFonts w:cs="Cambria" w:hAnsi="Cambria" w:eastAsia="Cambria" w:ascii="Cambria"/>
          <w:b w:val="1"/>
        </w:rPr>
        <w:t xml:space="preserve">in</w:t>
      </w:r>
      <w:r>
        <w:rPr>
          <w:rFonts w:cs="Cambria" w:hAnsi="Cambria" w:eastAsia="Cambria" w:ascii="Cambria"/>
          <w:b w:val="1"/>
        </w:rPr>
        <w:t xml:space="preserve"> </w:t>
      </w:r>
      <w:r>
        <w:rPr>
          <w:rFonts w:cs="Cambria" w:hAnsi="Cambria" w:eastAsia="Cambria" w:ascii="Cambria"/>
          <w:b w:val="1"/>
        </w:rPr>
        <w:t xml:space="preserve">two</w:t>
      </w:r>
      <w:r>
        <w:rPr>
          <w:rFonts w:cs="Cambria" w:hAnsi="Cambria" w:eastAsia="Cambria" w:ascii="Cambria"/>
          <w:b w:val="1"/>
        </w:rPr>
        <w:t xml:space="preserve"> </w:t>
      </w:r>
      <w:r>
        <w:rPr>
          <w:rFonts w:cs="Cambria" w:hAnsi="Cambria" w:eastAsia="Cambria" w:ascii="Cambria"/>
          <w:b w:val="1"/>
        </w:rPr>
        <w:t xml:space="preserve">pilot</w:t>
      </w:r>
      <w:r>
        <w:rPr>
          <w:rFonts w:cs="Cambria" w:hAnsi="Cambria" w:eastAsia="Cambria" w:ascii="Cambria"/>
          <w:b w:val="1"/>
        </w:rPr>
        <w:t xml:space="preserve"> </w:t>
      </w:r>
      <w:r>
        <w:rPr>
          <w:rFonts w:cs="Cambria" w:hAnsi="Cambria" w:eastAsia="Cambria" w:ascii="Cambria"/>
          <w:b w:val="1"/>
        </w:rPr>
        <w:t xml:space="preserve">regions</w:t>
      </w:r>
      <w:r>
        <w:rPr>
          <w:rFonts w:cs="Cambria" w:hAnsi="Cambria" w:eastAsia="Cambria" w:ascii="Cambria"/>
          <w:b w:val="1"/>
        </w:rPr>
        <w:t xml:space="preserve"> </w:t>
      </w:r>
      <w:r>
        <w:rPr>
          <w:rFonts w:cs="Cambria" w:hAnsi="Cambria" w:eastAsia="Cambria" w:ascii="Cambria"/>
          <w:b w:val="1"/>
        </w:rPr>
        <w:t xml:space="preserve">for</w:t>
      </w:r>
      <w:r>
        <w:rPr>
          <w:rFonts w:cs="Cambria" w:hAnsi="Cambria" w:eastAsia="Cambria" w:ascii="Cambria"/>
          <w:b w:val="1"/>
        </w:rPr>
        <w:t xml:space="preserve"> </w:t>
      </w:r>
      <w:r>
        <w:rPr>
          <w:rFonts w:cs="Cambria" w:hAnsi="Cambria" w:eastAsia="Cambria" w:ascii="Cambria"/>
          <w:b w:val="1"/>
        </w:rPr>
        <w:t xml:space="preserve">further</w:t>
      </w:r>
      <w:r>
        <w:rPr>
          <w:rFonts w:cs="Cambria" w:hAnsi="Cambria" w:eastAsia="Cambria" w:ascii="Cambria"/>
          <w:b w:val="1"/>
        </w:rPr>
        <w:t xml:space="preserve"> </w:t>
      </w:r>
      <w:r>
        <w:rPr>
          <w:rFonts w:cs="Cambria" w:hAnsi="Cambria" w:eastAsia="Cambria" w:ascii="Cambria"/>
          <w:b w:val="1"/>
        </w:rPr>
        <w:t xml:space="preserve">scaling</w:t>
      </w:r>
      <w:r>
        <w:rPr>
          <w:rFonts w:cs="Cambria" w:hAnsi="Cambria" w:eastAsia="Cambria" w:ascii="Cambria"/>
          <w:b w:val="1"/>
        </w:rPr>
        <w:t xml:space="preserve"> </w:t>
      </w:r>
      <w:r>
        <w:rPr>
          <w:rFonts w:cs="Cambria" w:hAnsi="Cambria" w:eastAsia="Cambria" w:ascii="Cambria"/>
          <w:b w:val="1"/>
        </w:rPr>
        <w:t xml:space="preserve">up.</w:t>
      </w:r>
      <w:r>
        <w:rPr>
          <w:rFonts w:cs="Cambria" w:hAnsi="Cambria" w:eastAsia="Cambria" w:ascii="Cambria"/>
          <w:b w:val="1"/>
        </w:rPr>
        <w:t xml:space="preserve">  </w:t>
      </w:r>
    </w:p>
    <w:p>
      <w:pPr>
        <w:pStyle w:val="normal"/>
        <w:spacing w:before="0" w:after="210" w:line="267" w:lineRule="auto"/>
        <w:ind w:left="-15" w:right="1"/>
      </w:pPr>
      <w:r>
        <w:rPr/>
        <w:t xml:space="preserve">At the outset, the strategy is to conduct a capacity assessment for local government bodies in pilot regions with regard to provision of public services to population, followed by </w:t>
      </w:r>
      <w:r>
        <w:rPr/>
        <w:t xml:space="preserve">designing a comprehensive programme, based on the recommendation of the assessment report (trainings, equipment, information, technical assistance).  Piloting on the local level will be accompanied by working out institutional and legislative norms at national level with concrete recommendations to enhance the capacities of public administration entities. </w:t>
      </w:r>
    </w:p>
    <w:p>
      <w:pPr>
        <w:spacing w:before="0" w:after="0" w:line="259" w:lineRule="auto"/>
        <w:ind w:left="0" w:firstLine="0"/>
        <w:jc w:val="left"/>
      </w:pPr>
      <w:r>
        <w:rPr/>
        <w:t xml:space="preserve"> </w:t>
      </w:r>
    </w:p>
    <w:tbl>
      <w:tblPr>
        <w:tblStyle w:val="TableGrid"/>
        <w:tblW w:w="9670" w:type="dxa"/>
        <w:tblInd w:w="61" w:type="dxa"/>
        <w:tblCellMar>
          <w:top w:w="81" w:type="dxa"/>
          <w:left w:w="152" w:type="dxa"/>
          <w:bottom w:w="0" w:type="dxa"/>
          <w:right w:w="105" w:type="dxa"/>
        </w:tblCellMar>
      </w:tblPr>
      <w:tblGrid>
        <w:gridCol w:w="4582"/>
        <w:gridCol w:w="126"/>
        <w:gridCol w:w="4962"/>
      </w:tblGrid>
      <w:tr>
        <w:trPr>
          <w:trHeight w:val="3222" w:hRule="atLeast"/>
        </w:trPr>
        <w:tc>
          <w:tcPr>
            <w:tcW w:w="4582" w:type="dxa"/>
            <w:tcBorders>
              <w:top w:val="single" w:sz="6" w:color="000000"/>
              <w:left w:val="single" w:sz="6" w:color="000000"/>
              <w:bottom w:val="single" w:sz="6" w:color="000000"/>
              <w:right w:val="single" w:sz="6" w:color="000000"/>
            </w:tcBorders>
            <w:shd w:val="clear" w:fill="eeebe0"/>
            <w:vAlign w:val="top"/>
          </w:tcPr>
          <w:p>
            <w:pPr>
              <w:spacing w:before="0" w:after="205" w:line="289" w:lineRule="auto"/>
              <w:ind w:left="0" w:right="44" w:firstLine="0"/>
            </w:pPr>
            <w:r>
              <w:rPr>
                <w:rFonts w:cs="Arial" w:hAnsi="Arial" w:eastAsia="Arial" w:ascii="Arial"/>
                <w:b w:val="1"/>
                <w:sz w:val="16"/>
              </w:rPr>
              <w:t xml:space="preserve">Local governance </w:t>
            </w:r>
            <w:r>
              <w:rPr>
                <w:rFonts w:cs="Arial" w:hAnsi="Arial" w:eastAsia="Arial" w:ascii="Arial"/>
                <w:sz w:val="16"/>
              </w:rPr>
              <w:t xml:space="preserve">comprises a set of institutions, mechanisms and processes, through which citizens and their groups can articulate their interests and needs, mediate their differences and exercise their rights and obligations at the local level. The building blocks of good local governance are many: citizen participation, partnerships among key actors at the local level, capacity of local actors across all sectors, multiple flows of information, institutions of accountability, and a pro-poor orientation. </w:t>
            </w:r>
          </w:p>
          <w:p>
            <w:pPr>
              <w:spacing w:before="0" w:after="0" w:line="259" w:lineRule="auto"/>
              <w:ind w:left="0" w:firstLine="0"/>
              <w:jc w:val="left"/>
            </w:pPr>
            <w:r>
              <w:rPr>
                <w:rFonts w:cs="Corbel" w:hAnsi="Corbel" w:eastAsia="Corbel" w:ascii="Corbel"/>
                <w:sz w:val="16"/>
              </w:rPr>
              <w:t xml:space="preserve"> </w:t>
            </w:r>
          </w:p>
          <w:p>
            <w:pPr>
              <w:spacing w:before="0" w:after="0" w:line="259" w:lineRule="auto"/>
              <w:ind w:left="0" w:right="46" w:firstLine="0"/>
            </w:pPr>
            <w:r>
              <w:rPr>
                <w:rFonts w:cs="Arial" w:hAnsi="Arial" w:eastAsia="Arial" w:ascii="Arial"/>
                <w:sz w:val="16"/>
              </w:rPr>
              <w:t xml:space="preserve">Source: “Decentralized Governance for Development: A Combined Practice Note on Decentralization, Local Governance and Urban/Rural Development”, UNDP, 2004. </w:t>
            </w:r>
          </w:p>
        </w:tc>
        <w:tc>
          <w:tcPr>
            <w:tcW w:w="126" w:type="dxa"/>
            <w:tcBorders>
              <w:top w:val="nil"/>
              <w:left w:val="single" w:sz="6" w:color="000000"/>
              <w:bottom w:val="nil"/>
              <w:right w:val="single" w:sz="6" w:color="000000"/>
            </w:tcBorders>
            <w:vAlign w:val="center"/>
          </w:tcPr>
          <w:p>
            <w:pPr>
              <w:bidi w:val="0"/>
              <w:spacing w:before="0" w:after="160" w:line="259" w:lineRule="auto"/>
              <w:ind w:left="0" w:right="0" w:firstLine="0"/>
              <w:jc w:val="left"/>
            </w:pPr>
          </w:p>
        </w:tc>
        <w:tc>
          <w:tcPr>
            <w:tcW w:w="4962" w:type="dxa"/>
            <w:tcBorders>
              <w:top w:val="single" w:sz="6" w:color="000000"/>
              <w:left w:val="single" w:sz="6" w:color="000000"/>
              <w:bottom w:val="single" w:sz="6" w:color="000000"/>
              <w:right w:val="single" w:sz="6" w:color="000000"/>
            </w:tcBorders>
            <w:shd w:val="clear" w:fill="eeebe0"/>
            <w:vAlign w:val="top"/>
          </w:tcPr>
          <w:p>
            <w:pPr>
              <w:spacing w:before="0" w:after="0" w:line="259" w:lineRule="auto"/>
              <w:ind w:left="0" w:firstLine="0"/>
              <w:jc w:val="left"/>
            </w:pPr>
            <w:r>
              <w:rPr>
                <w:rFonts w:cs="Arial" w:hAnsi="Arial" w:eastAsia="Arial" w:ascii="Arial"/>
                <w:b w:val="1"/>
                <w:sz w:val="16"/>
              </w:rPr>
              <w:t xml:space="preserve">Public administration</w:t>
            </w:r>
            <w:r>
              <w:rPr>
                <w:rFonts w:cs="Arial" w:hAnsi="Arial" w:eastAsia="Arial" w:ascii="Arial"/>
                <w:sz w:val="16"/>
              </w:rPr>
              <w:t xml:space="preserve"> refers to:  </w:t>
            </w:r>
          </w:p>
          <w:p>
            <w:pPr>
              <w:spacing w:before="0" w:after="0" w:line="259" w:lineRule="auto"/>
              <w:ind w:left="0" w:firstLine="0"/>
              <w:jc w:val="left"/>
            </w:pPr>
            <w:r>
              <w:rPr>
                <w:rFonts w:cs="Corbel" w:hAnsi="Corbel" w:eastAsia="Corbel" w:ascii="Corbel"/>
                <w:sz w:val="16"/>
              </w:rPr>
              <w:t xml:space="preserve"> </w:t>
            </w:r>
          </w:p>
          <w:p>
            <w:pPr>
              <w:spacing w:before="0" w:after="0" w:line="241" w:lineRule="auto"/>
              <w:ind w:left="0" w:right="46" w:firstLine="0"/>
            </w:pPr>
            <w:r>
              <w:rPr>
                <w:rFonts w:cs="Arial" w:hAnsi="Arial" w:eastAsia="Arial" w:ascii="Arial"/>
                <w:sz w:val="16"/>
              </w:rPr>
              <w:t xml:space="preserve">The </w:t>
            </w:r>
            <w:r>
              <w:rPr>
                <w:rFonts w:cs="Arial" w:hAnsi="Arial" w:eastAsia="Arial" w:ascii="Arial"/>
                <w:i w:val="1"/>
                <w:sz w:val="16"/>
              </w:rPr>
              <w:t xml:space="preserve">aggregate machinery </w:t>
            </w:r>
            <w:r>
              <w:rPr>
                <w:rFonts w:cs="Arial" w:hAnsi="Arial" w:eastAsia="Arial" w:ascii="Arial"/>
                <w:sz w:val="16"/>
              </w:rPr>
              <w:t xml:space="preserve">(policies, rules, procedures, systems, organizational structures, personnel, etc.) funded by the state budget and in charge of the management and direction of the affairs of the executive government, and its interaction with other stakeholders in the state, society and external environment.  </w:t>
            </w:r>
          </w:p>
          <w:p>
            <w:pPr>
              <w:spacing w:before="0" w:after="0" w:line="259" w:lineRule="auto"/>
              <w:ind w:left="0" w:firstLine="0"/>
              <w:jc w:val="left"/>
            </w:pPr>
            <w:r>
              <w:rPr>
                <w:rFonts w:cs="Arial" w:hAnsi="Arial" w:eastAsia="Arial" w:ascii="Arial"/>
                <w:sz w:val="16"/>
              </w:rPr>
              <w:t xml:space="preserve"> </w:t>
            </w:r>
          </w:p>
          <w:p>
            <w:pPr>
              <w:spacing w:before="0" w:after="0" w:line="241" w:lineRule="auto"/>
              <w:ind w:left="0" w:right="47" w:firstLine="0"/>
            </w:pPr>
            <w:r>
              <w:rPr>
                <w:rFonts w:cs="Arial" w:hAnsi="Arial" w:eastAsia="Arial" w:ascii="Arial"/>
                <w:sz w:val="16"/>
              </w:rPr>
              <w:t xml:space="preserve">The </w:t>
            </w:r>
            <w:r>
              <w:rPr>
                <w:rFonts w:cs="Arial" w:hAnsi="Arial" w:eastAsia="Arial" w:ascii="Arial"/>
                <w:i w:val="1"/>
                <w:sz w:val="16"/>
              </w:rPr>
              <w:t xml:space="preserve">management </w:t>
            </w:r>
            <w:r>
              <w:rPr>
                <w:rFonts w:cs="Arial" w:hAnsi="Arial" w:eastAsia="Arial" w:ascii="Arial"/>
                <w:sz w:val="16"/>
              </w:rPr>
              <w:t xml:space="preserve">and implementation of the whole set of government activities dealing with the implementation of laws, regulations and decisions of the government and the management related to the provision of public services.  </w:t>
            </w:r>
          </w:p>
          <w:p>
            <w:pPr>
              <w:spacing w:before="0" w:after="213" w:line="259" w:lineRule="auto"/>
              <w:ind w:left="0" w:firstLine="0"/>
              <w:jc w:val="left"/>
            </w:pPr>
            <w:r>
              <w:rPr>
                <w:rFonts w:cs="Arial" w:hAnsi="Arial" w:eastAsia="Arial" w:ascii="Arial"/>
                <w:sz w:val="16"/>
              </w:rPr>
              <w:t xml:space="preserve"> </w:t>
            </w:r>
          </w:p>
          <w:p>
            <w:pPr>
              <w:spacing w:before="0" w:after="0" w:line="259" w:lineRule="auto"/>
              <w:ind w:left="0" w:firstLine="0"/>
              <w:jc w:val="left"/>
            </w:pPr>
            <w:r>
              <w:rPr>
                <w:rFonts w:cs="Arial" w:hAnsi="Arial" w:eastAsia="Arial" w:ascii="Arial"/>
                <w:sz w:val="16"/>
              </w:rPr>
              <w:t xml:space="preserve">Source: “Public Administration Reform: Practice Note”, UNDP. </w:t>
            </w:r>
          </w:p>
        </w:tc>
      </w:tr>
    </w:tbl>
    <w:p>
      <w:pPr>
        <w:spacing w:before="0" w:after="36" w:line="259" w:lineRule="auto"/>
        <w:ind w:left="851" w:firstLine="0"/>
        <w:jc w:val="left"/>
      </w:pPr>
      <w:r>
        <w:rPr>
          <w:rFonts w:cs="Cambria" w:hAnsi="Cambria" w:eastAsia="Cambria" w:ascii="Cambria"/>
          <w:b w:val="1"/>
        </w:rPr>
        <w:t xml:space="preserve"> </w:t>
      </w:r>
    </w:p>
    <w:p>
      <w:pPr>
        <w:pStyle w:val="heading3"/>
        <w:spacing w:before="0" w:after="5" w:line="267" w:lineRule="auto"/>
        <w:ind w:left="861"/>
      </w:pPr>
      <w:r>
        <w:rPr/>
        <w:t xml:space="preserve">2.3.</w:t>
      </w:r>
      <w:r>
        <w:rPr>
          <w:rFonts w:cs="Cambria" w:hAnsi="Cambria" w:eastAsia="Cambria" w:ascii="Cambria"/>
        </w:rPr>
        <w:t xml:space="preserve"> </w:t>
      </w:r>
      <w:r>
        <w:rPr/>
        <w:t xml:space="preserve">Project</w:t>
      </w:r>
      <w:r>
        <w:rPr>
          <w:rFonts w:cs="Cambria" w:hAnsi="Cambria" w:eastAsia="Cambria" w:ascii="Cambria"/>
        </w:rPr>
        <w:t xml:space="preserve"> </w:t>
      </w:r>
      <w:r>
        <w:rPr/>
        <w:t xml:space="preserve">output,</w:t>
      </w:r>
      <w:r>
        <w:rPr>
          <w:rFonts w:cs="Cambria" w:hAnsi="Cambria" w:eastAsia="Cambria" w:ascii="Cambria"/>
        </w:rPr>
        <w:t xml:space="preserve"> </w:t>
      </w:r>
      <w:r>
        <w:rPr/>
        <w:t xml:space="preserve">components,</w:t>
      </w:r>
      <w:r>
        <w:rPr>
          <w:rFonts w:cs="Cambria" w:hAnsi="Cambria" w:eastAsia="Cambria" w:ascii="Cambria"/>
        </w:rPr>
        <w:t xml:space="preserve"> </w:t>
      </w:r>
      <w:r>
        <w:rPr/>
        <w:t xml:space="preserve">and</w:t>
      </w:r>
      <w:r>
        <w:rPr>
          <w:rFonts w:cs="Cambria" w:hAnsi="Cambria" w:eastAsia="Cambria" w:ascii="Cambria"/>
        </w:rPr>
        <w:t xml:space="preserve"> </w:t>
      </w:r>
      <w:r>
        <w:rPr/>
        <w:t xml:space="preserve">activities</w:t>
      </w:r>
      <w:r>
        <w:rPr>
          <w:rFonts w:cs="Cambria" w:hAnsi="Cambria" w:eastAsia="Cambria" w:ascii="Cambria"/>
        </w:rPr>
        <w:t xml:space="preserve"> </w:t>
      </w:r>
    </w:p>
    <w:p>
      <w:pPr>
        <w:spacing w:before="0" w:after="238" w:line="259" w:lineRule="auto"/>
        <w:ind w:left="0" w:firstLine="0"/>
        <w:jc w:val="left"/>
      </w:pPr>
      <w:r>
        <w:rPr>
          <w:rFonts w:cs="Calibri" w:hAnsi="Calibri" w:eastAsia="Calibri" w:ascii="Calibri"/>
          <w:sz w:val="22"/>
        </w:rPr>
        <w:t xml:space="preserve"> </w:t>
      </w:r>
    </w:p>
    <w:p>
      <w:pPr>
        <w:pStyle w:val="normal"/>
        <w:spacing w:before="0" w:after="210" w:line="267" w:lineRule="auto"/>
        <w:ind w:left="-15" w:right="1"/>
      </w:pPr>
      <w:r>
        <w:rPr/>
        <w:t xml:space="preserve">Project output, components and activities are based and designed in accordance with the national priorities of Uzbekistan, expressed in the WIS (Sections 5.8.1 and 5.8.2) and the State Program on Rural Development and Improvement, to be endorsed and accordingly modified during the meetings, organized by all the stakeholders in order to complete project document. The main components of the project are composed in a way to allow endorsement and modification to take place. The project suggests conducting a number of phased‐out activities, as well as activities that have short and long term impact within the existing governance system. Thus the project components will allow the government of Uzbekistan to provide a range of options and entry points for development and introduce new methods for the  future and scale up activities in public administration and local governance reform which are best suited for Uzbekistan taking into account its national peculiarities and policy environment.  </w:t>
      </w:r>
    </w:p>
    <w:p>
      <w:pPr>
        <w:spacing w:before="0" w:after="208" w:line="267" w:lineRule="auto"/>
        <w:ind w:left="-15" w:firstLine="851"/>
      </w:pPr>
      <w:r>
        <w:rPr>
          <w:rFonts w:cs="Cambria" w:hAnsi="Cambria" w:eastAsia="Cambria" w:ascii="Cambria"/>
          <w:b w:val="1"/>
        </w:rPr>
        <w:t xml:space="preserve">EXPECTED</w:t>
      </w:r>
      <w:r>
        <w:rPr>
          <w:rFonts w:cs="Cambria" w:hAnsi="Cambria" w:eastAsia="Cambria" w:ascii="Cambria"/>
          <w:b w:val="1"/>
        </w:rPr>
        <w:t xml:space="preserve"> </w:t>
      </w:r>
      <w:r>
        <w:rPr>
          <w:rFonts w:cs="Cambria" w:hAnsi="Cambria" w:eastAsia="Cambria" w:ascii="Cambria"/>
          <w:b w:val="1"/>
        </w:rPr>
        <w:t xml:space="preserve">PROJECT</w:t>
      </w:r>
      <w:r>
        <w:rPr>
          <w:rFonts w:cs="Cambria" w:hAnsi="Cambria" w:eastAsia="Cambria" w:ascii="Cambria"/>
          <w:b w:val="1"/>
        </w:rPr>
        <w:t xml:space="preserve"> </w:t>
      </w:r>
      <w:r>
        <w:rPr>
          <w:rFonts w:cs="Cambria" w:hAnsi="Cambria" w:eastAsia="Cambria" w:ascii="Cambria"/>
          <w:b w:val="1"/>
        </w:rPr>
        <w:t xml:space="preserve">OUTPUT:</w:t>
      </w:r>
      <w:r>
        <w:rPr>
          <w:rFonts w:cs="Cambria" w:hAnsi="Cambria" w:eastAsia="Cambria" w:ascii="Cambria"/>
          <w:b w:val="1"/>
        </w:rPr>
        <w:t xml:space="preserve"> </w:t>
      </w:r>
      <w:r>
        <w:rPr>
          <w:rFonts w:cs="Cambria" w:hAnsi="Cambria" w:eastAsia="Cambria" w:ascii="Cambria"/>
          <w:b w:val="1"/>
        </w:rPr>
        <w:t xml:space="preserve">Strengthened</w:t>
      </w:r>
      <w:r>
        <w:rPr>
          <w:rFonts w:cs="Cambria" w:hAnsi="Cambria" w:eastAsia="Cambria" w:ascii="Cambria"/>
          <w:b w:val="1"/>
        </w:rPr>
        <w:t xml:space="preserve"> </w:t>
      </w:r>
      <w:r>
        <w:rPr>
          <w:rFonts w:cs="Cambria" w:hAnsi="Cambria" w:eastAsia="Cambria" w:ascii="Cambria"/>
          <w:b w:val="1"/>
        </w:rPr>
        <w:t xml:space="preserve">capacity</w:t>
      </w:r>
      <w:r>
        <w:rPr>
          <w:rFonts w:cs="Cambria" w:hAnsi="Cambria" w:eastAsia="Cambria" w:ascii="Cambria"/>
          <w:b w:val="1"/>
        </w:rPr>
        <w:t xml:space="preserve"> </w:t>
      </w:r>
      <w:r>
        <w:rPr>
          <w:rFonts w:cs="Cambria" w:hAnsi="Cambria" w:eastAsia="Cambria" w:ascii="Cambria"/>
          <w:b w:val="1"/>
        </w:rPr>
        <w:t xml:space="preserve">of</w:t>
      </w:r>
      <w:r>
        <w:rPr>
          <w:rFonts w:cs="Cambria" w:hAnsi="Cambria" w:eastAsia="Cambria" w:ascii="Cambria"/>
          <w:b w:val="1"/>
        </w:rPr>
        <w:t xml:space="preserve"> </w:t>
      </w:r>
      <w:r>
        <w:rPr>
          <w:rFonts w:cs="Cambria" w:hAnsi="Cambria" w:eastAsia="Cambria" w:ascii="Cambria"/>
          <w:b w:val="1"/>
        </w:rPr>
        <w:t xml:space="preserve">the</w:t>
      </w:r>
      <w:r>
        <w:rPr>
          <w:rFonts w:cs="Cambria" w:hAnsi="Cambria" w:eastAsia="Cambria" w:ascii="Cambria"/>
          <w:b w:val="1"/>
        </w:rPr>
        <w:t xml:space="preserve"> </w:t>
      </w:r>
      <w:r>
        <w:rPr>
          <w:rFonts w:cs="Cambria" w:hAnsi="Cambria" w:eastAsia="Cambria" w:ascii="Cambria"/>
          <w:b w:val="1"/>
        </w:rPr>
        <w:t xml:space="preserve">government,</w:t>
      </w:r>
      <w:r>
        <w:rPr>
          <w:rFonts w:cs="Cambria" w:hAnsi="Cambria" w:eastAsia="Cambria" w:ascii="Cambria"/>
          <w:b w:val="1"/>
        </w:rPr>
        <w:t xml:space="preserve"> </w:t>
      </w:r>
      <w:r>
        <w:rPr>
          <w:rFonts w:cs="Cambria" w:hAnsi="Cambria" w:eastAsia="Cambria" w:ascii="Cambria"/>
          <w:b w:val="1"/>
        </w:rPr>
        <w:t xml:space="preserve">civil</w:t>
      </w:r>
      <w:r>
        <w:rPr>
          <w:rFonts w:cs="Cambria" w:hAnsi="Cambria" w:eastAsia="Cambria" w:ascii="Cambria"/>
          <w:b w:val="1"/>
        </w:rPr>
        <w:t xml:space="preserve"> </w:t>
      </w:r>
      <w:r>
        <w:rPr>
          <w:rFonts w:cs="Cambria" w:hAnsi="Cambria" w:eastAsia="Cambria" w:ascii="Cambria"/>
          <w:b w:val="1"/>
        </w:rPr>
        <w:t xml:space="preserve">society</w:t>
      </w:r>
      <w:r>
        <w:rPr>
          <w:rFonts w:cs="Cambria" w:hAnsi="Cambria" w:eastAsia="Cambria" w:ascii="Cambria"/>
          <w:b w:val="1"/>
        </w:rPr>
        <w:t xml:space="preserve"> </w:t>
      </w:r>
      <w:r>
        <w:rPr>
          <w:rFonts w:cs="Cambria" w:hAnsi="Cambria" w:eastAsia="Cambria" w:ascii="Cambria"/>
          <w:b w:val="1"/>
        </w:rPr>
        <w:t xml:space="preserve">organizations</w:t>
      </w:r>
      <w:r>
        <w:rPr>
          <w:rFonts w:cs="Cambria" w:hAnsi="Cambria" w:eastAsia="Cambria" w:ascii="Cambria"/>
          <w:b w:val="1"/>
        </w:rPr>
        <w:t xml:space="preserve"> </w:t>
      </w:r>
      <w:r>
        <w:rPr>
          <w:rFonts w:cs="Cambria" w:hAnsi="Cambria" w:eastAsia="Cambria" w:ascii="Cambria"/>
          <w:b w:val="1"/>
        </w:rPr>
        <w:t xml:space="preserve">and</w:t>
      </w:r>
      <w:r>
        <w:rPr>
          <w:rFonts w:cs="Cambria" w:hAnsi="Cambria" w:eastAsia="Cambria" w:ascii="Cambria"/>
          <w:b w:val="1"/>
        </w:rPr>
        <w:t xml:space="preserve"> </w:t>
      </w:r>
      <w:r>
        <w:rPr>
          <w:rFonts w:cs="Cambria" w:hAnsi="Cambria" w:eastAsia="Cambria" w:ascii="Cambria"/>
          <w:b w:val="1"/>
        </w:rPr>
        <w:t xml:space="preserve">the</w:t>
      </w:r>
      <w:r>
        <w:rPr>
          <w:rFonts w:cs="Cambria" w:hAnsi="Cambria" w:eastAsia="Cambria" w:ascii="Cambria"/>
          <w:b w:val="1"/>
        </w:rPr>
        <w:t xml:space="preserve"> </w:t>
      </w:r>
      <w:r>
        <w:rPr>
          <w:rFonts w:cs="Cambria" w:hAnsi="Cambria" w:eastAsia="Cambria" w:ascii="Cambria"/>
          <w:b w:val="1"/>
        </w:rPr>
        <w:t xml:space="preserve">private</w:t>
      </w:r>
      <w:r>
        <w:rPr>
          <w:rFonts w:cs="Cambria" w:hAnsi="Cambria" w:eastAsia="Cambria" w:ascii="Cambria"/>
          <w:b w:val="1"/>
        </w:rPr>
        <w:t xml:space="preserve"> </w:t>
      </w:r>
      <w:r>
        <w:rPr>
          <w:rFonts w:cs="Cambria" w:hAnsi="Cambria" w:eastAsia="Cambria" w:ascii="Cambria"/>
          <w:b w:val="1"/>
        </w:rPr>
        <w:t xml:space="preserve">sector</w:t>
      </w:r>
      <w:r>
        <w:rPr>
          <w:rFonts w:cs="Cambria" w:hAnsi="Cambria" w:eastAsia="Cambria" w:ascii="Cambria"/>
          <w:b w:val="1"/>
        </w:rPr>
        <w:t xml:space="preserve"> </w:t>
      </w:r>
      <w:r>
        <w:rPr>
          <w:rFonts w:cs="Cambria" w:hAnsi="Cambria" w:eastAsia="Cambria" w:ascii="Cambria"/>
          <w:b w:val="1"/>
        </w:rPr>
        <w:t xml:space="preserve">in</w:t>
      </w:r>
      <w:r>
        <w:rPr>
          <w:rFonts w:cs="Cambria" w:hAnsi="Cambria" w:eastAsia="Cambria" w:ascii="Cambria"/>
          <w:b w:val="1"/>
        </w:rPr>
        <w:t xml:space="preserve"> </w:t>
      </w:r>
      <w:r>
        <w:rPr>
          <w:rFonts w:cs="Cambria" w:hAnsi="Cambria" w:eastAsia="Cambria" w:ascii="Cambria"/>
          <w:b w:val="1"/>
        </w:rPr>
        <w:t xml:space="preserve">two</w:t>
      </w:r>
      <w:r>
        <w:rPr>
          <w:rFonts w:cs="Cambria" w:hAnsi="Cambria" w:eastAsia="Cambria" w:ascii="Cambria"/>
          <w:b w:val="1"/>
        </w:rPr>
        <w:t xml:space="preserve"> </w:t>
      </w:r>
      <w:r>
        <w:rPr>
          <w:rFonts w:cs="Cambria" w:hAnsi="Cambria" w:eastAsia="Cambria" w:ascii="Cambria"/>
          <w:b w:val="1"/>
        </w:rPr>
        <w:t xml:space="preserve">pilot</w:t>
      </w:r>
      <w:r>
        <w:rPr>
          <w:rFonts w:cs="Cambria" w:hAnsi="Cambria" w:eastAsia="Cambria" w:ascii="Cambria"/>
          <w:b w:val="1"/>
        </w:rPr>
        <w:t xml:space="preserve"> </w:t>
      </w:r>
      <w:r>
        <w:rPr>
          <w:rFonts w:cs="Cambria" w:hAnsi="Cambria" w:eastAsia="Cambria" w:ascii="Cambria"/>
          <w:b w:val="1"/>
        </w:rPr>
        <w:t xml:space="preserve">regions</w:t>
      </w:r>
      <w:r>
        <w:rPr>
          <w:rFonts w:cs="Cambria" w:hAnsi="Cambria" w:eastAsia="Cambria" w:ascii="Cambria"/>
          <w:b w:val="1"/>
        </w:rPr>
        <w:t xml:space="preserve"> </w:t>
      </w:r>
      <w:r>
        <w:rPr>
          <w:rFonts w:cs="Cambria" w:hAnsi="Cambria" w:eastAsia="Cambria" w:ascii="Cambria"/>
          <w:b w:val="1"/>
        </w:rPr>
        <w:t xml:space="preserve">for</w:t>
      </w:r>
      <w:r>
        <w:rPr>
          <w:rFonts w:cs="Cambria" w:hAnsi="Cambria" w:eastAsia="Cambria" w:ascii="Cambria"/>
          <w:b w:val="1"/>
        </w:rPr>
        <w:t xml:space="preserve"> </w:t>
      </w:r>
      <w:r>
        <w:rPr>
          <w:rFonts w:cs="Cambria" w:hAnsi="Cambria" w:eastAsia="Cambria" w:ascii="Cambria"/>
          <w:b w:val="1"/>
        </w:rPr>
        <w:t xml:space="preserve">joint</w:t>
      </w:r>
      <w:r>
        <w:rPr>
          <w:rFonts w:cs="Cambria" w:hAnsi="Cambria" w:eastAsia="Cambria" w:ascii="Cambria"/>
          <w:b w:val="1"/>
        </w:rPr>
        <w:t xml:space="preserve"> </w:t>
      </w:r>
      <w:r>
        <w:rPr>
          <w:rFonts w:cs="Cambria" w:hAnsi="Cambria" w:eastAsia="Cambria" w:ascii="Cambria"/>
          <w:b w:val="1"/>
        </w:rPr>
        <w:t xml:space="preserve">formulation</w:t>
      </w:r>
      <w:r>
        <w:rPr>
          <w:rFonts w:cs="Cambria" w:hAnsi="Cambria" w:eastAsia="Cambria" w:ascii="Cambria"/>
          <w:b w:val="1"/>
        </w:rPr>
        <w:t xml:space="preserve"> </w:t>
      </w:r>
      <w:r>
        <w:rPr>
          <w:rFonts w:cs="Cambria" w:hAnsi="Cambria" w:eastAsia="Cambria" w:ascii="Cambria"/>
          <w:b w:val="1"/>
        </w:rPr>
        <w:t xml:space="preserve">and</w:t>
      </w:r>
      <w:r>
        <w:rPr>
          <w:rFonts w:cs="Cambria" w:hAnsi="Cambria" w:eastAsia="Cambria" w:ascii="Cambria"/>
          <w:b w:val="1"/>
        </w:rPr>
        <w:t xml:space="preserve"> </w:t>
      </w:r>
      <w:r>
        <w:rPr>
          <w:rFonts w:cs="Cambria" w:hAnsi="Cambria" w:eastAsia="Cambria" w:ascii="Cambria"/>
          <w:b w:val="1"/>
        </w:rPr>
        <w:t xml:space="preserve">implementation</w:t>
      </w:r>
      <w:r>
        <w:rPr>
          <w:rFonts w:cs="Cambria" w:hAnsi="Cambria" w:eastAsia="Cambria" w:ascii="Cambria"/>
          <w:b w:val="1"/>
        </w:rPr>
        <w:t xml:space="preserve"> </w:t>
      </w:r>
      <w:r>
        <w:rPr>
          <w:rFonts w:cs="Cambria" w:hAnsi="Cambria" w:eastAsia="Cambria" w:ascii="Cambria"/>
          <w:b w:val="1"/>
        </w:rPr>
        <w:t xml:space="preserve">of</w:t>
      </w:r>
      <w:r>
        <w:rPr>
          <w:rFonts w:cs="Cambria" w:hAnsi="Cambria" w:eastAsia="Cambria" w:ascii="Cambria"/>
          <w:b w:val="1"/>
        </w:rPr>
        <w:t xml:space="preserve"> </w:t>
      </w:r>
      <w:r>
        <w:rPr>
          <w:rFonts w:cs="Cambria" w:hAnsi="Cambria" w:eastAsia="Cambria" w:ascii="Cambria"/>
          <w:b w:val="1"/>
        </w:rPr>
        <w:t xml:space="preserve">regional</w:t>
      </w:r>
      <w:r>
        <w:rPr>
          <w:rFonts w:cs="Cambria" w:hAnsi="Cambria" w:eastAsia="Cambria" w:ascii="Cambria"/>
          <w:b w:val="1"/>
        </w:rPr>
        <w:t xml:space="preserve"> </w:t>
      </w:r>
      <w:r>
        <w:rPr>
          <w:rFonts w:cs="Cambria" w:hAnsi="Cambria" w:eastAsia="Cambria" w:ascii="Cambria"/>
          <w:b w:val="1"/>
        </w:rPr>
        <w:t xml:space="preserve">development</w:t>
      </w:r>
      <w:r>
        <w:rPr>
          <w:rFonts w:cs="Cambria" w:hAnsi="Cambria" w:eastAsia="Cambria" w:ascii="Cambria"/>
          <w:b w:val="1"/>
        </w:rPr>
        <w:t xml:space="preserve"> </w:t>
      </w:r>
      <w:r>
        <w:rPr>
          <w:rFonts w:cs="Cambria" w:hAnsi="Cambria" w:eastAsia="Cambria" w:ascii="Cambria"/>
          <w:b w:val="1"/>
        </w:rPr>
        <w:t xml:space="preserve">strategy;</w:t>
      </w:r>
      <w:r>
        <w:rPr>
          <w:rFonts w:cs="Cambria" w:hAnsi="Cambria" w:eastAsia="Cambria" w:ascii="Cambria"/>
          <w:b w:val="1"/>
        </w:rPr>
        <w:t xml:space="preserve"> </w:t>
      </w:r>
      <w:r>
        <w:rPr>
          <w:rFonts w:cs="Cambria" w:hAnsi="Cambria" w:eastAsia="Cambria" w:ascii="Cambria"/>
          <w:b w:val="1"/>
        </w:rPr>
        <w:t xml:space="preserve">and</w:t>
      </w:r>
      <w:r>
        <w:rPr>
          <w:rFonts w:cs="Cambria" w:hAnsi="Cambria" w:eastAsia="Cambria" w:ascii="Cambria"/>
          <w:b w:val="1"/>
        </w:rPr>
        <w:t xml:space="preserve"> </w:t>
      </w:r>
      <w:r>
        <w:rPr>
          <w:rFonts w:cs="Cambria" w:hAnsi="Cambria" w:eastAsia="Cambria" w:ascii="Cambria"/>
          <w:b w:val="1"/>
        </w:rPr>
        <w:t xml:space="preserve">transferring</w:t>
      </w:r>
      <w:r>
        <w:rPr>
          <w:rFonts w:cs="Cambria" w:hAnsi="Cambria" w:eastAsia="Cambria" w:ascii="Cambria"/>
          <w:b w:val="1"/>
        </w:rPr>
        <w:t xml:space="preserve"> </w:t>
      </w:r>
      <w:r>
        <w:rPr>
          <w:rFonts w:cs="Cambria" w:hAnsi="Cambria" w:eastAsia="Cambria" w:ascii="Cambria"/>
          <w:b w:val="1"/>
        </w:rPr>
        <w:t xml:space="preserve">the</w:t>
      </w:r>
      <w:r>
        <w:rPr>
          <w:rFonts w:cs="Cambria" w:hAnsi="Cambria" w:eastAsia="Cambria" w:ascii="Cambria"/>
          <w:b w:val="1"/>
        </w:rPr>
        <w:t xml:space="preserve"> </w:t>
      </w:r>
      <w:r>
        <w:rPr>
          <w:rFonts w:cs="Cambria" w:hAnsi="Cambria" w:eastAsia="Cambria" w:ascii="Cambria"/>
          <w:b w:val="1"/>
        </w:rPr>
        <w:t xml:space="preserve">lessons</w:t>
      </w:r>
      <w:r>
        <w:rPr>
          <w:rFonts w:cs="Cambria" w:hAnsi="Cambria" w:eastAsia="Cambria" w:ascii="Cambria"/>
          <w:b w:val="1"/>
        </w:rPr>
        <w:t xml:space="preserve"> </w:t>
      </w:r>
      <w:r>
        <w:rPr>
          <w:rFonts w:cs="Cambria" w:hAnsi="Cambria" w:eastAsia="Cambria" w:ascii="Cambria"/>
          <w:b w:val="1"/>
        </w:rPr>
        <w:t xml:space="preserve">learned</w:t>
      </w:r>
      <w:r>
        <w:rPr>
          <w:rFonts w:cs="Cambria" w:hAnsi="Cambria" w:eastAsia="Cambria" w:ascii="Cambria"/>
          <w:b w:val="1"/>
        </w:rPr>
        <w:t xml:space="preserve"> </w:t>
      </w:r>
      <w:r>
        <w:rPr>
          <w:rFonts w:cs="Cambria" w:hAnsi="Cambria" w:eastAsia="Cambria" w:ascii="Cambria"/>
          <w:b w:val="1"/>
        </w:rPr>
        <w:t xml:space="preserve">to</w:t>
      </w:r>
      <w:r>
        <w:rPr>
          <w:rFonts w:cs="Cambria" w:hAnsi="Cambria" w:eastAsia="Cambria" w:ascii="Cambria"/>
          <w:b w:val="1"/>
        </w:rPr>
        <w:t xml:space="preserve"> </w:t>
      </w:r>
      <w:r>
        <w:rPr>
          <w:rFonts w:cs="Cambria" w:hAnsi="Cambria" w:eastAsia="Cambria" w:ascii="Cambria"/>
          <w:b w:val="1"/>
        </w:rPr>
        <w:t xml:space="preserve">the</w:t>
      </w:r>
      <w:r>
        <w:rPr>
          <w:rFonts w:cs="Cambria" w:hAnsi="Cambria" w:eastAsia="Cambria" w:ascii="Cambria"/>
          <w:b w:val="1"/>
        </w:rPr>
        <w:t xml:space="preserve"> </w:t>
      </w:r>
      <w:r>
        <w:rPr>
          <w:rFonts w:cs="Cambria" w:hAnsi="Cambria" w:eastAsia="Cambria" w:ascii="Cambria"/>
          <w:b w:val="1"/>
        </w:rPr>
        <w:t xml:space="preserve">national</w:t>
      </w:r>
      <w:r>
        <w:rPr>
          <w:rFonts w:cs="Cambria" w:hAnsi="Cambria" w:eastAsia="Cambria" w:ascii="Cambria"/>
          <w:b w:val="1"/>
        </w:rPr>
        <w:t xml:space="preserve"> </w:t>
      </w:r>
      <w:r>
        <w:rPr>
          <w:rFonts w:cs="Cambria" w:hAnsi="Cambria" w:eastAsia="Cambria" w:ascii="Cambria"/>
          <w:b w:val="1"/>
        </w:rPr>
        <w:t xml:space="preserve">level</w:t>
      </w:r>
      <w:r>
        <w:rPr>
          <w:rFonts w:cs="Cambria" w:hAnsi="Cambria" w:eastAsia="Cambria" w:ascii="Cambria"/>
          <w:b w:val="1"/>
        </w:rPr>
        <w:t xml:space="preserve"> </w:t>
      </w:r>
      <w:r>
        <w:rPr>
          <w:rFonts w:cs="Cambria" w:hAnsi="Cambria" w:eastAsia="Cambria" w:ascii="Cambria"/>
          <w:b w:val="1"/>
        </w:rPr>
        <w:t xml:space="preserve">for</w:t>
      </w:r>
      <w:r>
        <w:rPr>
          <w:rFonts w:cs="Cambria" w:hAnsi="Cambria" w:eastAsia="Cambria" w:ascii="Cambria"/>
          <w:b w:val="1"/>
        </w:rPr>
        <w:t xml:space="preserve"> </w:t>
      </w:r>
      <w:r>
        <w:rPr>
          <w:rFonts w:cs="Cambria" w:hAnsi="Cambria" w:eastAsia="Cambria" w:ascii="Cambria"/>
          <w:b w:val="1"/>
        </w:rPr>
        <w:t xml:space="preserve">further</w:t>
      </w:r>
      <w:r>
        <w:rPr>
          <w:rFonts w:cs="Cambria" w:hAnsi="Cambria" w:eastAsia="Cambria" w:ascii="Cambria"/>
          <w:b w:val="1"/>
        </w:rPr>
        <w:t xml:space="preserve"> </w:t>
      </w:r>
      <w:r>
        <w:rPr>
          <w:rFonts w:cs="Cambria" w:hAnsi="Cambria" w:eastAsia="Cambria" w:ascii="Cambria"/>
          <w:b w:val="1"/>
        </w:rPr>
        <w:t xml:space="preserve">feedback</w:t>
      </w:r>
      <w:r>
        <w:rPr>
          <w:rFonts w:cs="Cambria" w:hAnsi="Cambria" w:eastAsia="Cambria" w:ascii="Cambria"/>
          <w:b w:val="1"/>
        </w:rPr>
        <w:t xml:space="preserve"> </w:t>
      </w:r>
      <w:r>
        <w:rPr>
          <w:rFonts w:cs="Cambria" w:hAnsi="Cambria" w:eastAsia="Cambria" w:ascii="Cambria"/>
          <w:b w:val="1"/>
        </w:rPr>
        <w:t xml:space="preserve">and</w:t>
      </w:r>
      <w:r>
        <w:rPr>
          <w:rFonts w:cs="Cambria" w:hAnsi="Cambria" w:eastAsia="Cambria" w:ascii="Cambria"/>
          <w:b w:val="1"/>
        </w:rPr>
        <w:t xml:space="preserve"> </w:t>
      </w:r>
      <w:r>
        <w:rPr>
          <w:rFonts w:cs="Cambria" w:hAnsi="Cambria" w:eastAsia="Cambria" w:ascii="Cambria"/>
          <w:b w:val="1"/>
        </w:rPr>
        <w:t xml:space="preserve">consideration</w:t>
      </w:r>
      <w:r>
        <w:rPr>
          <w:rFonts w:cs="Cambria" w:hAnsi="Cambria" w:eastAsia="Cambria" w:ascii="Cambria"/>
          <w:b w:val="1"/>
        </w:rPr>
        <w:t xml:space="preserve"> </w:t>
      </w:r>
      <w:r>
        <w:rPr>
          <w:rFonts w:cs="Cambria" w:hAnsi="Cambria" w:eastAsia="Cambria" w:ascii="Cambria"/>
          <w:b w:val="1"/>
        </w:rPr>
        <w:t xml:space="preserve">into</w:t>
      </w:r>
      <w:r>
        <w:rPr>
          <w:rFonts w:cs="Cambria" w:hAnsi="Cambria" w:eastAsia="Cambria" w:ascii="Cambria"/>
          <w:b w:val="1"/>
        </w:rPr>
        <w:t xml:space="preserve"> </w:t>
      </w:r>
      <w:r>
        <w:rPr>
          <w:rFonts w:cs="Cambria" w:hAnsi="Cambria" w:eastAsia="Cambria" w:ascii="Cambria"/>
          <w:b w:val="1"/>
        </w:rPr>
        <w:t xml:space="preserve">national</w:t>
      </w:r>
      <w:r>
        <w:rPr>
          <w:rFonts w:cs="Cambria" w:hAnsi="Cambria" w:eastAsia="Cambria" w:ascii="Cambria"/>
          <w:b w:val="1"/>
        </w:rPr>
        <w:t xml:space="preserve"> </w:t>
      </w:r>
      <w:r>
        <w:rPr>
          <w:rFonts w:cs="Cambria" w:hAnsi="Cambria" w:eastAsia="Cambria" w:ascii="Cambria"/>
          <w:b w:val="1"/>
        </w:rPr>
        <w:t xml:space="preserve">policy</w:t>
      </w:r>
      <w:r>
        <w:rPr>
          <w:rFonts w:cs="Cambria" w:hAnsi="Cambria" w:eastAsia="Cambria" w:ascii="Cambria"/>
          <w:b w:val="1"/>
        </w:rPr>
        <w:t xml:space="preserve"> </w:t>
      </w:r>
      <w:r>
        <w:rPr>
          <w:rFonts w:cs="Cambria" w:hAnsi="Cambria" w:eastAsia="Cambria" w:ascii="Cambria"/>
          <w:b w:val="1"/>
        </w:rPr>
        <w:t xml:space="preserve">formulation</w:t>
      </w:r>
      <w:r>
        <w:rPr>
          <w:rFonts w:cs="Cambria" w:hAnsi="Cambria" w:eastAsia="Cambria" w:ascii="Cambria"/>
          <w:b w:val="1"/>
        </w:rPr>
        <w:t xml:space="preserve"> </w:t>
      </w:r>
      <w:r>
        <w:rPr>
          <w:rFonts w:cs="Cambria" w:hAnsi="Cambria" w:eastAsia="Cambria" w:ascii="Cambria"/>
          <w:b w:val="1"/>
        </w:rPr>
        <w:t xml:space="preserve">on</w:t>
      </w:r>
      <w:r>
        <w:rPr>
          <w:rFonts w:cs="Cambria" w:hAnsi="Cambria" w:eastAsia="Cambria" w:ascii="Cambria"/>
          <w:b w:val="1"/>
        </w:rPr>
        <w:t xml:space="preserve"> </w:t>
      </w:r>
      <w:r>
        <w:rPr>
          <w:rFonts w:cs="Cambria" w:hAnsi="Cambria" w:eastAsia="Cambria" w:ascii="Cambria"/>
          <w:b w:val="1"/>
        </w:rPr>
        <w:t xml:space="preserve">decentralization.</w:t>
      </w:r>
      <w:r>
        <w:rPr>
          <w:rFonts w:cs="Cambria" w:hAnsi="Cambria" w:eastAsia="Cambria" w:ascii="Cambria"/>
          <w:b w:val="1"/>
        </w:rPr>
        <w:t xml:space="preserve"> </w:t>
      </w:r>
    </w:p>
    <w:p>
      <w:pPr>
        <w:pStyle w:val="heading2"/>
        <w:spacing w:before="0" w:after="208" w:line="267" w:lineRule="auto"/>
        <w:ind w:left="-15" w:firstLine="851"/>
        <w:jc w:val="both"/>
      </w:pPr>
      <w:r>
        <w:rPr>
          <w:rFonts w:cs="Cambria" w:hAnsi="Cambria" w:eastAsia="Cambria" w:ascii="Cambria"/>
          <w:b w:val="1"/>
          <w:sz w:val="24"/>
          <w:u w:val="none" w:color="000000"/>
        </w:rPr>
        <w:t xml:space="preserve">COMPONENT</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1:</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Creating</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an</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enabling</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legal</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and</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policy</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environment</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for</w:t>
      </w:r>
      <w:r>
        <w:rPr>
          <w:rFonts w:cs="Cambria" w:hAnsi="Cambria" w:eastAsia="Cambria" w:ascii="Cambria"/>
          <w:b w:val="1"/>
          <w:sz w:val="24"/>
          <w:u w:val="none" w:color="000000"/>
        </w:rPr>
        <w:t xml:space="preserve"> </w:t>
      </w:r>
      <w:r>
        <w:rPr>
          <w:rFonts w:cs="Cambria" w:hAnsi="Cambria" w:eastAsia="Cambria" w:ascii="Cambria"/>
          <w:b w:val="1"/>
          <w:sz w:val="24"/>
          <w:u w:val="none" w:color="000000"/>
        </w:rPr>
        <w:t xml:space="preserve">decentralization</w:t>
      </w:r>
      <w:r>
        <w:rPr>
          <w:rFonts w:cs="Cambria" w:hAnsi="Cambria" w:eastAsia="Cambria" w:ascii="Cambria"/>
          <w:b w:val="1"/>
          <w:sz w:val="24"/>
          <w:u w:val="none" w:color="000000"/>
        </w:rPr>
        <w:t xml:space="preserve">  </w:t>
      </w:r>
    </w:p>
    <w:p>
      <w:pPr>
        <w:pStyle w:val="normal"/>
        <w:spacing w:before="0" w:after="25" w:line="267" w:lineRule="auto"/>
        <w:ind w:left="-15" w:right="1"/>
      </w:pPr>
      <w:r>
        <w:rPr/>
        <w:t xml:space="preserve">This is a policy level component of the project, through which UNDP will develop a mechanism of cooperation with Government of Uzbekistan and explore opportunities to provide assistance in public administration reforms at the local and national levels. The project aims to raise public awareness through a series of publications, experts’ round </w:t>
      </w:r>
      <w:r>
        <w:rPr/>
        <w:t xml:space="preserve">tables/discussions and resource mobilization for supporting the reform efforts of the </w:t>
      </w:r>
    </w:p>
    <w:p>
      <w:pPr>
        <w:pStyle w:val="normal"/>
        <w:spacing w:before="0" w:after="268" w:line="267" w:lineRule="auto"/>
        <w:ind w:left="-15" w:right="1" w:firstLine="0"/>
      </w:pPr>
      <w:r>
        <w:rPr/>
        <w:t xml:space="preserve">Government of Uzbekistan. </w:t>
      </w:r>
    </w:p>
    <w:p>
      <w:pPr>
        <w:pStyle w:val="heading2"/>
        <w:spacing w:before="0" w:after="41" w:line="238" w:lineRule="auto"/>
        <w:ind w:left="-15" w:right="-13"/>
      </w:pPr>
      <w:r>
        <w:rPr/>
        <w:t xml:space="preserve">Activity 1: Promoting high level policy dialogue and reform of public</w:t>
      </w:r>
      <w:r>
        <w:rPr>
          <w:u w:val="none" w:color="000000"/>
        </w:rPr>
        <w:t xml:space="preserve"> </w:t>
      </w:r>
      <w:r>
        <w:rPr/>
        <w:t xml:space="preserve">administration for ensuring an effective, strategic and practical approach to pro‐poor</w:t>
      </w:r>
      <w:r>
        <w:rPr>
          <w:u w:val="none" w:color="000000"/>
        </w:rPr>
        <w:t xml:space="preserve"> </w:t>
      </w:r>
      <w:r>
        <w:rPr/>
        <w:t xml:space="preserve">service delivery</w:t>
      </w:r>
      <w:r>
        <w:rPr>
          <w:u w:val="none" w:color="000000"/>
        </w:rPr>
        <w:t xml:space="preserve"> </w:t>
      </w:r>
    </w:p>
    <w:p>
      <w:pPr>
        <w:pStyle w:val="normal"/>
        <w:spacing w:before="0" w:after="210" w:line="267" w:lineRule="auto"/>
        <w:ind w:left="-15" w:right="1"/>
      </w:pPr>
      <w:r>
        <w:rPr>
          <w:rFonts w:cs="Cambria" w:hAnsi="Cambria" w:eastAsia="Cambria" w:ascii="Cambria"/>
          <w:b w:val="1"/>
        </w:rPr>
        <w:t xml:space="preserve">Baseline:</w:t>
      </w:r>
      <w:r>
        <w:rPr>
          <w:rFonts w:cs="Cambria" w:hAnsi="Cambria" w:eastAsia="Cambria" w:ascii="Cambria"/>
          <w:b w:val="1"/>
        </w:rPr>
        <w:t xml:space="preserve"> </w:t>
      </w:r>
      <w:r>
        <w:rPr/>
        <w:t xml:space="preserve">There is insufficient level of understanding of the concepts of public administration and modern management structures of governance among decision makers. Presently, there is no legislation on civil service reform that has been adopted by the government. Analytical studies carried out on ad‐hoc basis by donors needs to be consolidated. Despite introduction of a post of a Deputy Khokim on Women’s Affairs at all levels of governance, women are under‐represented in the professional civil service, and the number of women holding executive positions remains limited (3.4% of women in executive power authorities)</w:t>
      </w:r>
      <w:r>
        <w:rPr>
          <w:vertAlign w:val="superscript"/>
        </w:rPr>
        <w:footnoteReference w:id="21"/>
      </w:r>
      <w:r>
        <w:rPr/>
        <w:t xml:space="preserve">. There is a need to develop affirmative action programmes to enhance women’s participation and to elaborate a run‐the‐business reserve for women and to strengthen their representation in governance bodies. </w:t>
      </w:r>
    </w:p>
    <w:p>
      <w:pPr>
        <w:spacing w:before="0" w:after="207" w:line="268" w:lineRule="auto"/>
        <w:ind w:left="851" w:firstLine="0"/>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1.1:</w:t>
      </w:r>
      <w:r>
        <w:rPr>
          <w:rFonts w:cs="Cambria" w:hAnsi="Cambria" w:eastAsia="Cambria" w:ascii="Cambria"/>
          <w:i w:val="1"/>
          <w:u w:val="single" w:color="000000"/>
        </w:rPr>
        <w:t xml:space="preserve"> </w:t>
      </w:r>
      <w:r>
        <w:rPr>
          <w:rFonts w:cs="Cambria" w:hAnsi="Cambria" w:eastAsia="Cambria" w:ascii="Cambria"/>
          <w:i w:val="1"/>
          <w:u w:val="single" w:color="000000"/>
        </w:rPr>
        <w:t xml:space="preserve">Awareness</w:t>
      </w:r>
      <w:r>
        <w:rPr>
          <w:rFonts w:cs="Cambria" w:hAnsi="Cambria" w:eastAsia="Cambria" w:ascii="Cambria"/>
          <w:i w:val="1"/>
          <w:u w:val="single" w:color="000000"/>
        </w:rPr>
        <w:t xml:space="preserve">­</w:t>
      </w:r>
      <w:r>
        <w:rPr>
          <w:rFonts w:cs="Cambria" w:hAnsi="Cambria" w:eastAsia="Cambria" w:ascii="Cambria"/>
          <w:i w:val="1"/>
          <w:u w:val="single" w:color="000000"/>
        </w:rPr>
        <w:t xml:space="preserve">raising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advocacy</w:t>
      </w:r>
      <w:r>
        <w:rPr>
          <w:rFonts w:cs="Cambria" w:hAnsi="Cambria" w:eastAsia="Cambria" w:ascii="Cambria"/>
          <w:i w:val="1"/>
        </w:rPr>
        <w:t xml:space="preserve"> </w:t>
      </w:r>
    </w:p>
    <w:p>
      <w:pPr>
        <w:pStyle w:val="normal"/>
        <w:spacing w:before="0" w:after="252" w:line="267" w:lineRule="auto"/>
        <w:ind w:left="-15" w:right="1"/>
      </w:pPr>
      <w:r>
        <w:rPr/>
        <w:t xml:space="preserve">The project aimed at raising awareness of national, regional and local government bodies, the civil society, the private sector and the population on various government initiatives. UNDP will be engaged in cooperation with the Government of Uzbekistan, for supporting the plans of the Government for further improving the public administration system and local governance in Uzbekistan. The project will promote the establishment of an Interagency Working Group on Governance Reform (comprising of key line ministries, President’s Office, local governments) to discuss issues pertaining to improvement of policy making mechanisms and increasing public administration efficiency and providing recommendations to the Cabinet of Ministers. In addition, respective chapters in the National Human Development Report will be written and awareness raising campaigns will be conducted (conferences, round table, workshops, etc.). The following publications that cover important aspects of local governance development in Uzbekistan will be produced and disseminated (with the preliminary agreement with national partners):  </w:t>
      </w:r>
    </w:p>
    <w:p>
      <w:pPr>
        <w:pStyle w:val="normal"/>
        <w:numPr>
          <w:ilvl w:val="0"/>
          <w:numId w:val="2"/>
        </w:numPr>
        <w:spacing w:before="0" w:after="210" w:line="267" w:lineRule="auto"/>
        <w:ind w:left="1560" w:right="1" w:hanging="349"/>
      </w:pPr>
      <w:r>
        <w:rPr/>
        <w:t xml:space="preserve">“Professional civil service in Uzbekistan”; </w:t>
      </w:r>
    </w:p>
    <w:p>
      <w:pPr>
        <w:pStyle w:val="normal"/>
        <w:numPr>
          <w:ilvl w:val="0"/>
          <w:numId w:val="2"/>
        </w:numPr>
        <w:spacing w:before="0" w:after="252" w:line="267" w:lineRule="auto"/>
        <w:ind w:left="1560" w:right="1" w:hanging="349"/>
      </w:pPr>
      <w:r>
        <w:rPr/>
        <w:t xml:space="preserve">“Innovative approaches to local public service provision: comparative study” (including differentiation, where needed, of services for women, men, children, people with disabilities and appropriate monitoring); </w:t>
      </w:r>
    </w:p>
    <w:p>
      <w:pPr>
        <w:pStyle w:val="normal"/>
        <w:numPr>
          <w:ilvl w:val="0"/>
          <w:numId w:val="2"/>
        </w:numPr>
        <w:spacing w:before="0" w:after="252" w:line="267" w:lineRule="auto"/>
        <w:ind w:left="1560" w:right="1" w:hanging="349"/>
      </w:pPr>
      <w:r>
        <w:rPr/>
        <w:t xml:space="preserve">“The benefits of strategic partnerships between local governments and the civil society”; </w:t>
      </w:r>
    </w:p>
    <w:p>
      <w:pPr>
        <w:pStyle w:val="normal"/>
        <w:numPr>
          <w:ilvl w:val="0"/>
          <w:numId w:val="2"/>
        </w:numPr>
        <w:spacing w:before="0" w:after="210" w:line="267" w:lineRule="auto"/>
        <w:ind w:left="1560" w:right="1" w:hanging="349"/>
      </w:pPr>
      <w:r>
        <w:rPr/>
        <w:t xml:space="preserve">“Corporate Social Responsibility: A way to give back to the community” (particularly women, youth, people with disabilities and other marginalized groups); </w:t>
      </w:r>
    </w:p>
    <w:p>
      <w:pPr>
        <w:pStyle w:val="normal"/>
        <w:numPr>
          <w:ilvl w:val="0"/>
          <w:numId w:val="2"/>
        </w:numPr>
        <w:spacing w:before="0" w:after="210" w:line="267" w:lineRule="auto"/>
        <w:ind w:left="1560" w:right="1" w:hanging="349"/>
      </w:pPr>
      <w:r>
        <w:rPr/>
        <w:t xml:space="preserve">“Further enhancing the role of local self‐governing bodies in Uzbekistan”; </w:t>
      </w:r>
    </w:p>
    <w:p>
      <w:pPr>
        <w:pStyle w:val="normal"/>
        <w:numPr>
          <w:ilvl w:val="0"/>
          <w:numId w:val="2"/>
        </w:numPr>
        <w:spacing w:before="0" w:after="172" w:line="267" w:lineRule="auto"/>
        <w:ind w:left="1560" w:right="1" w:hanging="349"/>
      </w:pPr>
      <w:r>
        <w:rPr/>
        <w:t xml:space="preserve">“Institutionalizing community participation in local development planning”. </w:t>
      </w:r>
    </w:p>
    <w:p>
      <w:pPr>
        <w:pStyle w:val="normal"/>
        <w:spacing w:before="0" w:after="210" w:line="267" w:lineRule="auto"/>
        <w:ind w:left="-15" w:right="1"/>
      </w:pPr>
      <w:r>
        <w:rPr/>
        <w:t xml:space="preserve">The project will scope the existing analysis and identify areas for further studies on local governance. A respective plan will be presented to the Project Board for its approval. The areas listed above may comprise some of the analysis.  </w:t>
      </w:r>
    </w:p>
    <w:p>
      <w:pPr>
        <w:spacing w:before="0" w:after="207" w:line="268" w:lineRule="auto"/>
        <w:ind w:left="-15" w:firstLine="841"/>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1.2:</w:t>
      </w:r>
      <w:r>
        <w:rPr>
          <w:rFonts w:cs="Cambria" w:hAnsi="Cambria" w:eastAsia="Cambria" w:ascii="Cambria"/>
          <w:i w:val="1"/>
          <w:u w:val="single" w:color="000000"/>
        </w:rPr>
        <w:t xml:space="preserve"> </w:t>
      </w:r>
      <w:r>
        <w:rPr>
          <w:rFonts w:cs="Cambria" w:hAnsi="Cambria" w:eastAsia="Cambria" w:ascii="Cambria"/>
          <w:i w:val="1"/>
          <w:u w:val="single" w:color="000000"/>
        </w:rPr>
        <w:t xml:space="preserve">Stakeholder</w:t>
      </w:r>
      <w:r>
        <w:rPr>
          <w:rFonts w:cs="Cambria" w:hAnsi="Cambria" w:eastAsia="Cambria" w:ascii="Cambria"/>
          <w:i w:val="1"/>
          <w:u w:val="single" w:color="000000"/>
        </w:rPr>
        <w:t xml:space="preserve"> </w:t>
      </w:r>
      <w:r>
        <w:rPr>
          <w:rFonts w:cs="Cambria" w:hAnsi="Cambria" w:eastAsia="Cambria" w:ascii="Cambria"/>
          <w:i w:val="1"/>
          <w:u w:val="single" w:color="000000"/>
        </w:rPr>
        <w:t xml:space="preserve">analysis</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resource</w:t>
      </w:r>
      <w:r>
        <w:rPr>
          <w:rFonts w:cs="Cambria" w:hAnsi="Cambria" w:eastAsia="Cambria" w:ascii="Cambria"/>
          <w:i w:val="1"/>
          <w:u w:val="single" w:color="000000"/>
        </w:rPr>
        <w:t xml:space="preserve"> </w:t>
      </w:r>
      <w:r>
        <w:rPr>
          <w:rFonts w:cs="Cambria" w:hAnsi="Cambria" w:eastAsia="Cambria" w:ascii="Cambria"/>
          <w:i w:val="1"/>
          <w:u w:val="single" w:color="000000"/>
        </w:rPr>
        <w:t xml:space="preserve">mobilization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for</w:t>
      </w:r>
      <w:r>
        <w:rPr>
          <w:rFonts w:cs="Cambria" w:hAnsi="Cambria" w:eastAsia="Cambria" w:ascii="Cambria"/>
          <w:i w:val="1"/>
          <w:u w:val="single" w:color="000000"/>
        </w:rPr>
        <w:t xml:space="preserve"> </w:t>
      </w:r>
      <w:r>
        <w:rPr>
          <w:rFonts w:cs="Cambria" w:hAnsi="Cambria" w:eastAsia="Cambria" w:ascii="Cambria"/>
          <w:i w:val="1"/>
          <w:u w:val="single" w:color="000000"/>
        </w:rPr>
        <w:t xml:space="preserve">decentralization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rPr>
        <w:t xml:space="preserve"> </w:t>
      </w:r>
      <w:r>
        <w:rPr>
          <w:rFonts w:cs="Cambria" w:hAnsi="Cambria" w:eastAsia="Cambria" w:ascii="Cambria"/>
          <w:i w:val="1"/>
          <w:u w:val="single" w:color="000000"/>
        </w:rPr>
        <w:t xml:space="preserve">public</w:t>
      </w:r>
      <w:r>
        <w:rPr>
          <w:rFonts w:cs="Cambria" w:hAnsi="Cambria" w:eastAsia="Cambria" w:ascii="Cambria"/>
          <w:i w:val="1"/>
          <w:u w:val="single" w:color="000000"/>
        </w:rPr>
        <w:t xml:space="preserve"> </w:t>
      </w:r>
      <w:r>
        <w:rPr>
          <w:rFonts w:cs="Cambria" w:hAnsi="Cambria" w:eastAsia="Cambria" w:ascii="Cambria"/>
          <w:i w:val="1"/>
          <w:u w:val="single" w:color="000000"/>
        </w:rPr>
        <w:t xml:space="preserve">administration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reform.</w:t>
      </w:r>
      <w:r>
        <w:rPr>
          <w:rFonts w:cs="Cambria" w:hAnsi="Cambria" w:eastAsia="Cambria" w:ascii="Cambria"/>
          <w:i w:val="1"/>
        </w:rPr>
        <w:t xml:space="preserve"> </w:t>
      </w:r>
    </w:p>
    <w:p>
      <w:pPr>
        <w:pStyle w:val="normal"/>
        <w:spacing w:before="0" w:after="210" w:line="267" w:lineRule="auto"/>
        <w:ind w:left="-15" w:right="1"/>
      </w:pPr>
      <w:r>
        <w:rPr/>
        <w:t xml:space="preserve">In the course of full‐scale piloting of other project components, the project management team will analyze the various stakeholders on national, regional and local level (government agencies, councils (Kengashes), research, academic and training institutions, the donor community, the private sector and the civil society). The relationships between and within stakeholders, along with their existing institutional capacity will be closely examined. Potential involvement in the project activities will be assessed and indicative roles and responsibilities will be assigned. Studies under Action 1.1. on prospects of introducing local self‐governance and strategic partnerships with CSOs, as well as studies under Action 2.2 on calculation of costs related to the adoption of the Law on Civil Service will serve as the basis for analysis. Based on the findings and analysis, the project will explore establishing partnership opportunities and increase resource mobilization efforts. Such analysis and recommendations would be important for the Cabinet of Ministers of Uzbekistan for planning and decision making purposes. </w:t>
      </w:r>
    </w:p>
    <w:p>
      <w:pPr>
        <w:spacing w:before="0" w:after="218" w:line="259" w:lineRule="auto"/>
        <w:ind w:left="851" w:firstLine="0"/>
        <w:jc w:val="left"/>
      </w:pPr>
      <w:r>
        <w:rPr/>
        <w:t xml:space="preserve"> </w:t>
      </w:r>
    </w:p>
    <w:p>
      <w:pPr>
        <w:spacing w:before="0" w:after="17" w:line="259" w:lineRule="auto"/>
        <w:ind w:left="10" w:right="-12" w:hanging="10"/>
        <w:jc w:val="right"/>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1.3:</w:t>
      </w:r>
      <w:r>
        <w:rPr>
          <w:rFonts w:cs="Cambria" w:hAnsi="Cambria" w:eastAsia="Cambria" w:ascii="Cambria"/>
          <w:i w:val="1"/>
          <w:u w:val="single" w:color="000000"/>
        </w:rPr>
        <w:t xml:space="preserve"> </w:t>
      </w:r>
      <w:r>
        <w:rPr>
          <w:rFonts w:cs="Cambria" w:hAnsi="Cambria" w:eastAsia="Cambria" w:ascii="Cambria"/>
          <w:i w:val="1"/>
          <w:u w:val="single" w:color="000000"/>
        </w:rPr>
        <w:t xml:space="preserve">Promoting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equality</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opportunities</w:t>
      </w:r>
      <w:r>
        <w:rPr>
          <w:rFonts w:cs="Cambria" w:hAnsi="Cambria" w:eastAsia="Cambria" w:ascii="Cambria"/>
          <w:i w:val="1"/>
          <w:u w:val="single" w:color="000000"/>
        </w:rPr>
        <w:t xml:space="preserve"> </w:t>
      </w:r>
      <w:r>
        <w:rPr>
          <w:rFonts w:cs="Cambria" w:hAnsi="Cambria" w:eastAsia="Cambria" w:ascii="Cambria"/>
          <w:i w:val="1"/>
          <w:u w:val="single" w:color="000000"/>
        </w:rPr>
        <w:t xml:space="preserve">for</w:t>
      </w:r>
      <w:r>
        <w:rPr>
          <w:rFonts w:cs="Cambria" w:hAnsi="Cambria" w:eastAsia="Cambria" w:ascii="Cambria"/>
          <w:i w:val="1"/>
          <w:u w:val="single" w:color="000000"/>
        </w:rPr>
        <w:t xml:space="preserve"> </w:t>
      </w:r>
      <w:r>
        <w:rPr>
          <w:rFonts w:cs="Cambria" w:hAnsi="Cambria" w:eastAsia="Cambria" w:ascii="Cambria"/>
          <w:i w:val="1"/>
          <w:u w:val="single" w:color="000000"/>
        </w:rPr>
        <w:t xml:space="preserve">greater</w:t>
      </w:r>
      <w:r>
        <w:rPr>
          <w:rFonts w:cs="Cambria" w:hAnsi="Cambria" w:eastAsia="Cambria" w:ascii="Cambria"/>
          <w:i w:val="1"/>
          <w:u w:val="single" w:color="000000"/>
        </w:rPr>
        <w:t xml:space="preserve"> </w:t>
      </w:r>
      <w:r>
        <w:rPr>
          <w:rFonts w:cs="Cambria" w:hAnsi="Cambria" w:eastAsia="Cambria" w:ascii="Cambria"/>
          <w:i w:val="1"/>
          <w:u w:val="single" w:color="000000"/>
        </w:rPr>
        <w:t xml:space="preserve">participation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women</w:t>
      </w:r>
      <w:r>
        <w:rPr>
          <w:rFonts w:cs="Cambria" w:hAnsi="Cambria" w:eastAsia="Cambria" w:ascii="Cambria"/>
          <w:i w:val="1"/>
          <w:u w:val="single" w:color="000000"/>
        </w:rPr>
        <w:t xml:space="preserve"> </w:t>
      </w:r>
      <w:r>
        <w:rPr>
          <w:rFonts w:cs="Cambria" w:hAnsi="Cambria" w:eastAsia="Cambria" w:ascii="Cambria"/>
          <w:i w:val="1"/>
          <w:u w:val="single" w:color="000000"/>
        </w:rPr>
        <w:t xml:space="preserve">in</w:t>
      </w:r>
      <w:r>
        <w:rPr>
          <w:rFonts w:cs="Cambria" w:hAnsi="Cambria" w:eastAsia="Cambria" w:ascii="Cambria"/>
          <w:i w:val="1"/>
        </w:rPr>
        <w:t xml:space="preserve"> </w:t>
      </w:r>
    </w:p>
    <w:p>
      <w:pPr>
        <w:spacing w:before="0" w:after="207" w:line="268" w:lineRule="auto"/>
        <w:ind w:left="-15" w:firstLine="0"/>
      </w:pPr>
      <w:r>
        <w:rPr>
          <w:rFonts w:cs="Cambria" w:hAnsi="Cambria" w:eastAsia="Cambria" w:ascii="Cambria"/>
          <w:i w:val="1"/>
          <w:u w:val="single" w:color="000000"/>
        </w:rPr>
        <w:t xml:space="preserve">the</w:t>
      </w:r>
      <w:r>
        <w:rPr>
          <w:rFonts w:cs="Cambria" w:hAnsi="Cambria" w:eastAsia="Cambria" w:ascii="Cambria"/>
          <w:i w:val="1"/>
          <w:u w:val="single" w:color="000000"/>
        </w:rPr>
        <w:t xml:space="preserve"> </w:t>
      </w:r>
      <w:r>
        <w:rPr>
          <w:rFonts w:cs="Cambria" w:hAnsi="Cambria" w:eastAsia="Cambria" w:ascii="Cambria"/>
          <w:i w:val="1"/>
          <w:u w:val="single" w:color="000000"/>
        </w:rPr>
        <w:t xml:space="preserve">professional</w:t>
      </w:r>
      <w:r>
        <w:rPr>
          <w:rFonts w:cs="Cambria" w:hAnsi="Cambria" w:eastAsia="Cambria" w:ascii="Cambria"/>
          <w:i w:val="1"/>
          <w:u w:val="single" w:color="000000"/>
        </w:rPr>
        <w:t xml:space="preserve"> </w:t>
      </w:r>
      <w:r>
        <w:rPr>
          <w:rFonts w:cs="Cambria" w:hAnsi="Cambria" w:eastAsia="Cambria" w:ascii="Cambria"/>
          <w:i w:val="1"/>
          <w:u w:val="single" w:color="000000"/>
        </w:rPr>
        <w:t xml:space="preserve">civil</w:t>
      </w:r>
      <w:r>
        <w:rPr>
          <w:rFonts w:cs="Cambria" w:hAnsi="Cambria" w:eastAsia="Cambria" w:ascii="Cambria"/>
          <w:i w:val="1"/>
          <w:u w:val="single" w:color="000000"/>
        </w:rPr>
        <w:t xml:space="preserve"> </w:t>
      </w:r>
      <w:r>
        <w:rPr>
          <w:rFonts w:cs="Cambria" w:hAnsi="Cambria" w:eastAsia="Cambria" w:ascii="Cambria"/>
          <w:i w:val="1"/>
          <w:u w:val="single" w:color="000000"/>
        </w:rPr>
        <w:t xml:space="preserve">service</w:t>
      </w:r>
      <w:r>
        <w:rPr>
          <w:rFonts w:cs="Cambria" w:hAnsi="Cambria" w:eastAsia="Cambria" w:ascii="Cambria"/>
          <w:i w:val="1"/>
        </w:rPr>
        <w:t xml:space="preserve"> </w:t>
      </w:r>
    </w:p>
    <w:p>
      <w:pPr>
        <w:pStyle w:val="normal"/>
        <w:spacing w:before="0" w:after="250" w:line="267" w:lineRule="auto"/>
        <w:ind w:left="-15" w:right="1"/>
      </w:pPr>
      <w:r>
        <w:rPr/>
        <w:t xml:space="preserve">The project will commission a team of national and international experts to conduct an analysis of equality issues, pertaining to the public administration system in Uzbekistan. The findings of analysis will be presented at a national conference to generate discussion and action. Among other issue, the analysis and efforts of the project team will focus on: </w:t>
      </w:r>
    </w:p>
    <w:p>
      <w:pPr>
        <w:pStyle w:val="normal"/>
        <w:numPr>
          <w:ilvl w:val="0"/>
          <w:numId w:val="3"/>
        </w:numPr>
        <w:spacing w:before="0" w:after="251" w:line="267" w:lineRule="auto"/>
        <w:ind w:left="1560" w:right="1" w:hanging="349"/>
      </w:pPr>
      <w:r>
        <w:rPr/>
        <w:t xml:space="preserve">creating a preconditions for favourable environment and equal opportunities for men and women in the civil service in a selected pilot regions through analysis of the environment and provision of recommendations; </w:t>
      </w:r>
    </w:p>
    <w:p>
      <w:pPr>
        <w:pStyle w:val="normal"/>
        <w:numPr>
          <w:ilvl w:val="0"/>
          <w:numId w:val="3"/>
        </w:numPr>
        <w:spacing w:before="0" w:after="250" w:line="267" w:lineRule="auto"/>
        <w:ind w:left="1560" w:right="1" w:hanging="349"/>
      </w:pPr>
      <w:r>
        <w:rPr/>
        <w:t xml:space="preserve">ensuring that planning, implementation and evaluation of state programmes, government interventions and public services are conducted in a gender sensitive manner – interests and needs of men and women are taken into consideration equally, budgeted for and provide equal value and opportunity to both groups; </w:t>
      </w:r>
    </w:p>
    <w:p>
      <w:pPr>
        <w:pStyle w:val="normal"/>
        <w:numPr>
          <w:ilvl w:val="0"/>
          <w:numId w:val="3"/>
        </w:numPr>
        <w:spacing w:before="0" w:after="210" w:line="267" w:lineRule="auto"/>
        <w:ind w:left="1560" w:right="1" w:hanging="349"/>
      </w:pPr>
      <w:r>
        <w:rPr/>
        <w:t xml:space="preserve">activities within the project promote women’s participation (at least 30 % of women as event participants). </w:t>
      </w:r>
    </w:p>
    <w:p>
      <w:pPr>
        <w:pStyle w:val="heading2"/>
        <w:spacing w:before="0" w:after="41" w:line="238" w:lineRule="auto"/>
        <w:ind w:left="-15" w:right="-12"/>
        <w:jc w:val="both"/>
      </w:pPr>
      <w:r>
        <w:rPr/>
        <w:t xml:space="preserve">Activity 2: Institutional and legal framework for streamlining the work and</w:t>
      </w:r>
      <w:r>
        <w:rPr>
          <w:u w:val="none" w:color="000000"/>
        </w:rPr>
        <w:t xml:space="preserve"> </w:t>
      </w:r>
      <w:r>
        <w:rPr/>
        <w:t xml:space="preserve">relationships between and within executive and legislative authorities at national level</w:t>
      </w:r>
      <w:r>
        <w:rPr>
          <w:u w:val="none" w:color="000000"/>
        </w:rPr>
        <w:t xml:space="preserve"> </w:t>
      </w:r>
      <w:r>
        <w:rPr/>
        <w:t xml:space="preserve">reviewed (horizontal analysis)</w:t>
      </w:r>
      <w:r>
        <w:rPr>
          <w:u w:val="none" w:color="000000"/>
        </w:rPr>
        <w:t xml:space="preserve"> </w:t>
      </w:r>
    </w:p>
    <w:p>
      <w:pPr>
        <w:pStyle w:val="normal"/>
        <w:spacing w:before="0" w:after="210" w:line="267" w:lineRule="auto"/>
        <w:ind w:left="-15" w:right="1"/>
      </w:pPr>
      <w:r>
        <w:rPr>
          <w:rFonts w:cs="Cambria" w:hAnsi="Cambria" w:eastAsia="Cambria" w:ascii="Cambria"/>
          <w:b w:val="1"/>
        </w:rPr>
        <w:t xml:space="preserve">Baseline</w:t>
      </w:r>
      <w:r>
        <w:rPr/>
        <w:t xml:space="preserve">: Through this component, the project aims to enhance the local governance system by optimizing the interaction between territorial branches involved in updating key legislation, facilitating greater citizen access to information, promoting modern and innovative public‐private partnerships and training of local government officials. The activities in the pilot regions will focus on regional, district and local administrations to improve their management capacities and optimize functional organization. UNDP believes that the mechanism of cooperation between branches of the government at local and oblast levels and the central government still requires improvement</w:t>
      </w:r>
      <w:r>
        <w:rPr>
          <w:vertAlign w:val="superscript"/>
        </w:rPr>
        <w:t xml:space="preserve">4</w:t>
      </w:r>
      <w:r>
        <w:rPr/>
        <w:t xml:space="preserve">.  </w:t>
      </w:r>
    </w:p>
    <w:p>
      <w:pPr>
        <w:spacing w:before="0" w:after="17" w:line="259" w:lineRule="auto"/>
        <w:ind w:left="10" w:right="-12" w:hanging="10"/>
        <w:jc w:val="right"/>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2.1:</w:t>
      </w:r>
      <w:r>
        <w:rPr>
          <w:rFonts w:cs="Cambria" w:hAnsi="Cambria" w:eastAsia="Cambria" w:ascii="Cambria"/>
          <w:i w:val="1"/>
          <w:u w:val="single" w:color="000000"/>
        </w:rPr>
        <w:t xml:space="preserve"> </w:t>
      </w:r>
      <w:r>
        <w:rPr>
          <w:rFonts w:cs="Cambria" w:hAnsi="Cambria" w:eastAsia="Cambria" w:ascii="Cambria"/>
          <w:i w:val="1"/>
          <w:u w:val="single" w:color="000000"/>
        </w:rPr>
        <w:t xml:space="preserve">Structural</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functional</w:t>
      </w:r>
      <w:r>
        <w:rPr>
          <w:rFonts w:cs="Cambria" w:hAnsi="Cambria" w:eastAsia="Cambria" w:ascii="Cambria"/>
          <w:i w:val="1"/>
          <w:u w:val="single" w:color="000000"/>
        </w:rPr>
        <w:t xml:space="preserve"> </w:t>
      </w:r>
      <w:r>
        <w:rPr>
          <w:rFonts w:cs="Cambria" w:hAnsi="Cambria" w:eastAsia="Cambria" w:ascii="Cambria"/>
          <w:i w:val="1"/>
          <w:u w:val="single" w:color="000000"/>
        </w:rPr>
        <w:t xml:space="preserve">assessment</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regional</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local</w:t>
      </w:r>
      <w:r>
        <w:rPr>
          <w:rFonts w:cs="Cambria" w:hAnsi="Cambria" w:eastAsia="Cambria" w:ascii="Cambria"/>
          <w:i w:val="1"/>
          <w:u w:val="single" w:color="000000"/>
        </w:rPr>
        <w:t xml:space="preserve"> </w:t>
      </w:r>
      <w:r>
        <w:rPr>
          <w:rFonts w:cs="Cambria" w:hAnsi="Cambria" w:eastAsia="Cambria" w:ascii="Cambria"/>
          <w:i w:val="1"/>
          <w:u w:val="single" w:color="000000"/>
        </w:rPr>
        <w:t xml:space="preserve">executive</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rPr>
        <w:t xml:space="preserve"> </w:t>
      </w:r>
    </w:p>
    <w:p>
      <w:pPr>
        <w:spacing w:before="0" w:after="207" w:line="268" w:lineRule="auto"/>
        <w:ind w:left="-15" w:firstLine="0"/>
      </w:pPr>
      <w:r>
        <w:rPr>
          <w:rFonts w:cs="Cambria" w:hAnsi="Cambria" w:eastAsia="Cambria" w:ascii="Cambria"/>
          <w:i w:val="1"/>
          <w:u w:val="single" w:color="000000"/>
        </w:rPr>
        <w:t xml:space="preserve">legislative</w:t>
      </w:r>
      <w:r>
        <w:rPr>
          <w:rFonts w:cs="Cambria" w:hAnsi="Cambria" w:eastAsia="Cambria" w:ascii="Cambria"/>
          <w:i w:val="1"/>
          <w:u w:val="single" w:color="000000"/>
        </w:rPr>
        <w:t xml:space="preserve"> </w:t>
      </w:r>
      <w:r>
        <w:rPr>
          <w:rFonts w:cs="Cambria" w:hAnsi="Cambria" w:eastAsia="Cambria" w:ascii="Cambria"/>
          <w:i w:val="1"/>
          <w:u w:val="single" w:color="000000"/>
        </w:rPr>
        <w:t xml:space="preserve">bodies</w:t>
      </w:r>
      <w:r>
        <w:rPr>
          <w:rFonts w:cs="Cambria" w:hAnsi="Cambria" w:eastAsia="Cambria" w:ascii="Cambria"/>
          <w:i w:val="1"/>
          <w:u w:val="single" w:color="000000"/>
        </w:rPr>
        <w:t xml:space="preserve"> </w:t>
      </w:r>
      <w:r>
        <w:rPr>
          <w:rFonts w:cs="Cambria" w:hAnsi="Cambria" w:eastAsia="Cambria" w:ascii="Cambria"/>
          <w:i w:val="1"/>
          <w:u w:val="single" w:color="000000"/>
        </w:rPr>
        <w:t xml:space="preserve">in</w:t>
      </w:r>
      <w:r>
        <w:rPr>
          <w:rFonts w:cs="Cambria" w:hAnsi="Cambria" w:eastAsia="Cambria" w:ascii="Cambria"/>
          <w:i w:val="1"/>
          <w:u w:val="single" w:color="000000"/>
        </w:rPr>
        <w:t xml:space="preserve"> </w:t>
      </w:r>
      <w:r>
        <w:rPr>
          <w:rFonts w:cs="Cambria" w:hAnsi="Cambria" w:eastAsia="Cambria" w:ascii="Cambria"/>
          <w:i w:val="1"/>
          <w:u w:val="single" w:color="000000"/>
        </w:rPr>
        <w:t xml:space="preserve">selected</w:t>
      </w:r>
      <w:r>
        <w:rPr>
          <w:rFonts w:cs="Cambria" w:hAnsi="Cambria" w:eastAsia="Cambria" w:ascii="Cambria"/>
          <w:i w:val="1"/>
          <w:u w:val="single" w:color="000000"/>
        </w:rPr>
        <w:t xml:space="preserve"> </w:t>
      </w:r>
      <w:r>
        <w:rPr>
          <w:rFonts w:cs="Cambria" w:hAnsi="Cambria" w:eastAsia="Cambria" w:ascii="Cambria"/>
          <w:i w:val="1"/>
          <w:u w:val="single" w:color="000000"/>
        </w:rPr>
        <w:t xml:space="preserve">pilot</w:t>
      </w:r>
      <w:r>
        <w:rPr>
          <w:rFonts w:cs="Cambria" w:hAnsi="Cambria" w:eastAsia="Cambria" w:ascii="Cambria"/>
          <w:i w:val="1"/>
          <w:u w:val="single" w:color="000000"/>
        </w:rPr>
        <w:t xml:space="preserve"> </w:t>
      </w:r>
      <w:r>
        <w:rPr>
          <w:rFonts w:cs="Cambria" w:hAnsi="Cambria" w:eastAsia="Cambria" w:ascii="Cambria"/>
          <w:i w:val="1"/>
          <w:u w:val="single" w:color="000000"/>
        </w:rPr>
        <w:t xml:space="preserve">regions.</w:t>
      </w:r>
      <w:r>
        <w:rPr>
          <w:rFonts w:cs="Cambria" w:hAnsi="Cambria" w:eastAsia="Cambria" w:ascii="Cambria"/>
          <w:i w:val="1"/>
        </w:rPr>
        <w:t xml:space="preserve"> </w:t>
      </w:r>
    </w:p>
    <w:p>
      <w:pPr>
        <w:pStyle w:val="normal"/>
        <w:spacing w:before="0" w:after="210" w:line="267" w:lineRule="auto"/>
        <w:ind w:left="-15" w:right="1"/>
      </w:pPr>
      <w:r>
        <w:rPr/>
        <w:t xml:space="preserve">The 2005 UNDP/CER study “Main Directions of Local Government Reform in Uzbekistan” highlights a number of structural and functional challenges which need to be solved to enable efficient work of local governments. The project will contract a team of national experts/institutions to conduct similar up‐to‐date comprehensive analysis and provide recommendations. The project will make a presentation of its findings to the appropriate authorities. Data that will be collected during the study at the local level (component 3) will be reflected in the presentation. The project will assist in the development of the legislative process, taking into account the needs and challenges of the local level government.  </w:t>
      </w:r>
    </w:p>
    <w:p>
      <w:pPr>
        <w:spacing w:before="0" w:after="199" w:line="274" w:lineRule="auto"/>
        <w:ind w:left="-15" w:right="-13" w:firstLine="841"/>
        <w:jc w:val="left"/>
      </w:pPr>
      <w:r>
        <w:rPr/>
        <w:t xml:space="preserve">More precisely, the team of experts/institution will be asked to identify the potential for further improvement of current governance mechanisms and prepare a set of recommendations, to: </w:t>
      </w:r>
    </w:p>
    <w:p>
      <w:pPr>
        <w:spacing w:before="0" w:after="28" w:line="248" w:lineRule="auto"/>
        <w:ind w:left="10" w:right="-11" w:hanging="10"/>
        <w:jc w:val="right"/>
      </w:pPr>
      <w:r>
        <w:rPr/>
        <w:t xml:space="preserve">Enhance interaction between of legislative and executive bodies at the national and </w:t>
      </w:r>
    </w:p>
    <w:p>
      <w:pPr>
        <w:pStyle w:val="normal"/>
        <w:spacing w:before="0" w:after="210" w:line="267" w:lineRule="auto"/>
        <w:ind w:left="-15" w:right="1" w:firstLine="0"/>
      </w:pPr>
      <w:r>
        <w:rPr/>
        <w:t xml:space="preserve">local levels; </w:t>
      </w:r>
    </w:p>
    <w:p>
      <w:pPr>
        <w:pStyle w:val="normal"/>
        <w:spacing w:before="0" w:after="210" w:line="267" w:lineRule="auto"/>
        <w:ind w:left="-15" w:right="1"/>
      </w:pPr>
      <w:r>
        <w:rPr/>
        <w:t xml:space="preserve">Ensure clear division of legislative authorities between the representative and executive bodies, at national and local levels; </w:t>
      </w:r>
    </w:p>
    <w:p>
      <w:pPr>
        <w:pStyle w:val="normal"/>
        <w:spacing w:before="0" w:after="210" w:line="267" w:lineRule="auto"/>
        <w:ind w:left="-15" w:right="1"/>
      </w:pPr>
      <w:r>
        <w:rPr/>
        <w:t xml:space="preserve">Improve the organizational structure of the public and state economic administration system and state decision making by analyzing functions, powers and responsibilities of central and local authorities;  </w:t>
      </w:r>
    </w:p>
    <w:p>
      <w:pPr>
        <w:pStyle w:val="normal"/>
        <w:spacing w:before="0" w:after="210" w:line="267" w:lineRule="auto"/>
        <w:ind w:left="-15" w:right="1"/>
      </w:pPr>
      <w:r>
        <w:rPr/>
        <w:t xml:space="preserve">Identify areas where more power and independence could be delegated or deconcentrated to local authorities, including the planning and the execution of local budgets. </w:t>
      </w:r>
    </w:p>
    <w:p>
      <w:pPr>
        <w:spacing w:before="0" w:after="207" w:line="268" w:lineRule="auto"/>
        <w:ind w:left="-15" w:firstLine="841"/>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2.2:</w:t>
      </w:r>
      <w:r>
        <w:rPr>
          <w:rFonts w:cs="Cambria" w:hAnsi="Cambria" w:eastAsia="Cambria" w:ascii="Cambria"/>
          <w:i w:val="1"/>
          <w:u w:val="single" w:color="000000"/>
        </w:rPr>
        <w:t xml:space="preserve"> </w:t>
      </w:r>
      <w:r>
        <w:rPr>
          <w:rFonts w:cs="Cambria" w:hAnsi="Cambria" w:eastAsia="Cambria" w:ascii="Cambria"/>
          <w:i w:val="1"/>
          <w:u w:val="single" w:color="000000"/>
        </w:rPr>
        <w:t xml:space="preserve">Improvement</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the</w:t>
      </w:r>
      <w:r>
        <w:rPr>
          <w:rFonts w:cs="Cambria" w:hAnsi="Cambria" w:eastAsia="Cambria" w:ascii="Cambria"/>
          <w:i w:val="1"/>
          <w:u w:val="single" w:color="000000"/>
        </w:rPr>
        <w:t xml:space="preserve"> </w:t>
      </w:r>
      <w:r>
        <w:rPr>
          <w:rFonts w:cs="Cambria" w:hAnsi="Cambria" w:eastAsia="Cambria" w:ascii="Cambria"/>
          <w:i w:val="1"/>
          <w:u w:val="single" w:color="000000"/>
        </w:rPr>
        <w:t xml:space="preserve">existing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legislative</w:t>
      </w:r>
      <w:r>
        <w:rPr>
          <w:rFonts w:cs="Cambria" w:hAnsi="Cambria" w:eastAsia="Cambria" w:ascii="Cambria"/>
          <w:i w:val="1"/>
          <w:u w:val="single" w:color="000000"/>
        </w:rPr>
        <w:t xml:space="preserve"> </w:t>
      </w:r>
      <w:r>
        <w:rPr>
          <w:rFonts w:cs="Cambria" w:hAnsi="Cambria" w:eastAsia="Cambria" w:ascii="Cambria"/>
          <w:i w:val="1"/>
          <w:u w:val="single" w:color="000000"/>
        </w:rPr>
        <w:t xml:space="preserve">framework</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preparation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rPr>
        <w:t xml:space="preserve"> </w:t>
      </w:r>
      <w:r>
        <w:rPr>
          <w:rFonts w:cs="Cambria" w:hAnsi="Cambria" w:eastAsia="Cambria" w:ascii="Cambria"/>
          <w:i w:val="1"/>
          <w:u w:val="single" w:color="000000"/>
        </w:rPr>
        <w:t xml:space="preserve">recommendations</w:t>
      </w:r>
      <w:r>
        <w:rPr>
          <w:rFonts w:cs="Cambria" w:hAnsi="Cambria" w:eastAsia="Cambria" w:ascii="Cambria"/>
          <w:i w:val="1"/>
          <w:u w:val="single" w:color="000000"/>
        </w:rPr>
        <w:t xml:space="preserve"> </w:t>
      </w:r>
      <w:r>
        <w:rPr>
          <w:rFonts w:cs="Cambria" w:hAnsi="Cambria" w:eastAsia="Cambria" w:ascii="Cambria"/>
          <w:i w:val="1"/>
          <w:u w:val="single" w:color="000000"/>
        </w:rPr>
        <w:t xml:space="preserve">on</w:t>
      </w:r>
      <w:r>
        <w:rPr>
          <w:rFonts w:cs="Cambria" w:hAnsi="Cambria" w:eastAsia="Cambria" w:ascii="Cambria"/>
          <w:i w:val="1"/>
          <w:u w:val="single" w:color="000000"/>
        </w:rPr>
        <w:t xml:space="preserve"> </w:t>
      </w:r>
      <w:r>
        <w:rPr>
          <w:rFonts w:cs="Cambria" w:hAnsi="Cambria" w:eastAsia="Cambria" w:ascii="Cambria"/>
          <w:i w:val="1"/>
          <w:u w:val="single" w:color="000000"/>
        </w:rPr>
        <w:t xml:space="preserve">new</w:t>
      </w:r>
      <w:r>
        <w:rPr>
          <w:rFonts w:cs="Cambria" w:hAnsi="Cambria" w:eastAsia="Cambria" w:ascii="Cambria"/>
          <w:i w:val="1"/>
          <w:u w:val="single" w:color="000000"/>
        </w:rPr>
        <w:t xml:space="preserve"> </w:t>
      </w:r>
      <w:r>
        <w:rPr>
          <w:rFonts w:cs="Cambria" w:hAnsi="Cambria" w:eastAsia="Cambria" w:ascii="Cambria"/>
          <w:i w:val="1"/>
          <w:u w:val="single" w:color="000000"/>
        </w:rPr>
        <w:t xml:space="preserve">legislation.</w:t>
      </w:r>
      <w:r>
        <w:rPr>
          <w:rFonts w:cs="Cambria" w:hAnsi="Cambria" w:eastAsia="Cambria" w:ascii="Cambria"/>
          <w:i w:val="1"/>
        </w:rPr>
        <w:t xml:space="preserve"> </w:t>
      </w:r>
    </w:p>
    <w:p>
      <w:pPr>
        <w:spacing w:before="0" w:after="28" w:line="248" w:lineRule="auto"/>
        <w:ind w:left="10" w:right="-11" w:hanging="10"/>
        <w:jc w:val="right"/>
      </w:pPr>
      <w:r>
        <w:rPr/>
        <w:t xml:space="preserve">The project will conduct a review of the legal framework, related to local self‐</w:t>
      </w:r>
    </w:p>
    <w:p>
      <w:pPr>
        <w:pStyle w:val="normal"/>
        <w:spacing w:before="0" w:after="0" w:line="267" w:lineRule="auto"/>
        <w:ind w:left="-15" w:right="1" w:firstLine="0"/>
      </w:pPr>
      <w:r>
        <w:rPr/>
        <w:t xml:space="preserve">governance bodies and the public administration system. The project will recruit national and </w:t>
      </w:r>
    </w:p>
    <w:p>
      <w:pPr>
        <w:spacing w:before="0" w:after="0" w:line="259" w:lineRule="auto"/>
        <w:ind w:left="0" w:firstLine="0"/>
        <w:jc w:val="left"/>
      </w:pPr>
      <w:r>
        <w:rPr>
          <w:rFonts w:cs="Calibri" w:hAnsi="Calibri" w:eastAsia="Calibri" w:ascii="Calibri"/>
          <w:strike w:val="1"/>
          <w:dstrike w:val="0"/>
          <w:sz w:val="22"/>
        </w:rPr>
        <w:t xml:space="preserve">                                                          </w:t>
      </w:r>
      <w:r>
        <w:rPr>
          <w:rFonts w:cs="Calibri" w:hAnsi="Calibri" w:eastAsia="Calibri" w:ascii="Calibri"/>
          <w:sz w:val="22"/>
        </w:rPr>
        <w:t xml:space="preserve">  </w:t>
      </w:r>
    </w:p>
    <w:p>
      <w:pPr>
        <w:spacing w:before="0" w:after="0" w:line="259" w:lineRule="auto"/>
        <w:ind w:left="0" w:firstLine="0"/>
        <w:jc w:val="left"/>
      </w:pPr>
      <w:r>
        <w:rPr>
          <w:rFonts w:cs="Times New Roman" w:hAnsi="Times New Roman" w:eastAsia="Times New Roman" w:ascii="Times New Roman"/>
          <w:sz w:val="20"/>
          <w:vertAlign w:val="superscript"/>
        </w:rPr>
        <w:t xml:space="preserve">5</w:t>
      </w:r>
      <w:r>
        <w:rPr>
          <w:rFonts w:cs="Times New Roman" w:hAnsi="Times New Roman" w:eastAsia="Times New Roman" w:ascii="Times New Roman"/>
          <w:sz w:val="20"/>
        </w:rPr>
        <w:t xml:space="preserve"> Law on local government # </w:t>
      </w:r>
      <w:r>
        <w:rPr>
          <w:rFonts w:cs="Times New Roman" w:hAnsi="Times New Roman" w:eastAsia="Times New Roman" w:ascii="Times New Roman"/>
          <w:sz w:val="20"/>
        </w:rPr>
        <w:t xml:space="preserve">ЗРУ</w:t>
      </w:r>
      <w:r>
        <w:rPr>
          <w:rFonts w:cs="Times New Roman" w:hAnsi="Times New Roman" w:eastAsia="Times New Roman" w:ascii="Times New Roman"/>
          <w:sz w:val="20"/>
        </w:rPr>
        <w:t xml:space="preserve">-90 from 11 April 2007 </w:t>
      </w:r>
    </w:p>
    <w:p>
      <w:pPr>
        <w:pStyle w:val="normal"/>
        <w:spacing w:before="0" w:after="210" w:line="267" w:lineRule="auto"/>
        <w:ind w:left="-15" w:right="1" w:firstLine="0"/>
      </w:pPr>
      <w:r>
        <w:rPr/>
        <w:t xml:space="preserve">international experts to analyze laws, regulations and policies in order to identify the gaps and areas where further improvements may be needed, including gender analysis of legislation. Findings from the legal review will be thoroughly analyzed and current analysis and recommendations will be discussed at a national conference, which will be attended by all involved ministries, government agencies and organization and representatives of relevant parliamentary committees. In particular, the following existing framework laws will be analyzed: </w:t>
      </w:r>
    </w:p>
    <w:p>
      <w:pPr>
        <w:pStyle w:val="normal"/>
        <w:spacing w:before="0" w:after="210" w:line="267" w:lineRule="auto"/>
        <w:ind w:left="851" w:right="1" w:firstLine="0"/>
      </w:pPr>
      <w:r>
        <w:rPr/>
        <w:t xml:space="preserve">The Law on Local Governments; </w:t>
      </w:r>
    </w:p>
    <w:p>
      <w:pPr>
        <w:pStyle w:val="normal"/>
        <w:spacing w:before="0" w:after="210" w:line="267" w:lineRule="auto"/>
        <w:ind w:left="851" w:right="1" w:firstLine="0"/>
      </w:pPr>
      <w:r>
        <w:rPr/>
        <w:t xml:space="preserve">The Law on Civic Self‐Governing; </w:t>
      </w:r>
    </w:p>
    <w:p>
      <w:pPr>
        <w:pStyle w:val="normal"/>
        <w:spacing w:before="0" w:after="210" w:line="267" w:lineRule="auto"/>
        <w:ind w:left="851" w:right="1" w:firstLine="0"/>
      </w:pPr>
      <w:r>
        <w:rPr/>
        <w:t xml:space="preserve">The Law on NGOs; </w:t>
      </w:r>
    </w:p>
    <w:p>
      <w:pPr>
        <w:pStyle w:val="normal"/>
        <w:spacing w:before="0" w:after="210" w:line="267" w:lineRule="auto"/>
        <w:ind w:left="851" w:right="1" w:firstLine="0"/>
      </w:pPr>
      <w:r>
        <w:rPr/>
        <w:t xml:space="preserve">The Law on Guaranteeing the Activity of NGOs; </w:t>
      </w:r>
    </w:p>
    <w:p>
      <w:pPr>
        <w:pStyle w:val="normal"/>
        <w:spacing w:before="0" w:after="10" w:line="267" w:lineRule="auto"/>
        <w:ind w:left="851" w:right="1" w:firstLine="0"/>
      </w:pPr>
      <w:r>
        <w:rPr/>
        <w:t xml:space="preserve">The Law on Strengthening the Role of Political Parties in Renewing and further </w:t>
      </w:r>
    </w:p>
    <w:p>
      <w:pPr>
        <w:pStyle w:val="normal"/>
        <w:spacing w:before="0" w:after="210" w:line="267" w:lineRule="auto"/>
        <w:ind w:left="-15" w:right="1" w:firstLine="0"/>
      </w:pPr>
      <w:r>
        <w:rPr/>
        <w:t xml:space="preserve">Democratization of the State Governance, Modernization of the Country; </w:t>
      </w:r>
    </w:p>
    <w:p>
      <w:pPr>
        <w:pStyle w:val="normal"/>
        <w:spacing w:before="0" w:after="210" w:line="267" w:lineRule="auto"/>
        <w:ind w:left="851" w:right="1" w:firstLine="0"/>
      </w:pPr>
      <w:r>
        <w:rPr/>
        <w:t xml:space="preserve">The Law on Public Associations; </w:t>
      </w:r>
    </w:p>
    <w:p>
      <w:pPr>
        <w:pStyle w:val="normal"/>
        <w:spacing w:before="0" w:after="210" w:line="267" w:lineRule="auto"/>
        <w:ind w:left="-15" w:right="1"/>
      </w:pPr>
      <w:r>
        <w:rPr/>
        <w:t xml:space="preserve">Progressive legislation in the following areas will be proposed including drafting, holding series of consultations, advocacy: </w:t>
      </w:r>
    </w:p>
    <w:p>
      <w:pPr>
        <w:pStyle w:val="heading3"/>
        <w:spacing w:before="0" w:after="209" w:line="267" w:lineRule="auto"/>
        <w:ind w:left="861"/>
      </w:pPr>
      <w:r>
        <w:rPr/>
        <w:t xml:space="preserve">The</w:t>
      </w:r>
      <w:r>
        <w:rPr>
          <w:rFonts w:cs="Cambria" w:hAnsi="Cambria" w:eastAsia="Cambria" w:ascii="Cambria"/>
        </w:rPr>
        <w:t xml:space="preserve"> </w:t>
      </w:r>
      <w:r>
        <w:rPr/>
        <w:t xml:space="preserve">Law</w:t>
      </w:r>
      <w:r>
        <w:rPr>
          <w:rFonts w:cs="Cambria" w:hAnsi="Cambria" w:eastAsia="Cambria" w:ascii="Cambria"/>
        </w:rPr>
        <w:t xml:space="preserve"> </w:t>
      </w:r>
      <w:r>
        <w:rPr/>
        <w:t xml:space="preserve">on</w:t>
      </w:r>
      <w:r>
        <w:rPr>
          <w:rFonts w:cs="Cambria" w:hAnsi="Cambria" w:eastAsia="Cambria" w:ascii="Cambria"/>
        </w:rPr>
        <w:t xml:space="preserve"> </w:t>
      </w:r>
      <w:r>
        <w:rPr/>
        <w:t xml:space="preserve">Civil</w:t>
      </w:r>
      <w:r>
        <w:rPr>
          <w:rFonts w:cs="Cambria" w:hAnsi="Cambria" w:eastAsia="Cambria" w:ascii="Cambria"/>
        </w:rPr>
        <w:t xml:space="preserve"> </w:t>
      </w:r>
      <w:r>
        <w:rPr/>
        <w:t xml:space="preserve">Service;</w:t>
      </w:r>
      <w:r>
        <w:rPr>
          <w:rFonts w:cs="Cambria" w:hAnsi="Cambria" w:eastAsia="Cambria" w:ascii="Cambria"/>
        </w:rPr>
        <w:t xml:space="preserve"> </w:t>
      </w:r>
    </w:p>
    <w:p>
      <w:pPr>
        <w:spacing w:before="0" w:after="209" w:line="267" w:lineRule="auto"/>
        <w:ind w:left="861" w:hanging="10"/>
      </w:pPr>
      <w:r>
        <w:rPr>
          <w:rFonts w:cs="Cambria" w:hAnsi="Cambria" w:eastAsia="Cambria" w:ascii="Cambria"/>
          <w:b w:val="1"/>
        </w:rPr>
        <w:t xml:space="preserve">The</w:t>
      </w:r>
      <w:r>
        <w:rPr>
          <w:rFonts w:cs="Cambria" w:hAnsi="Cambria" w:eastAsia="Cambria" w:ascii="Cambria"/>
          <w:b w:val="1"/>
        </w:rPr>
        <w:t xml:space="preserve"> </w:t>
      </w:r>
      <w:r>
        <w:rPr>
          <w:rFonts w:cs="Cambria" w:hAnsi="Cambria" w:eastAsia="Cambria" w:ascii="Cambria"/>
          <w:b w:val="1"/>
        </w:rPr>
        <w:t xml:space="preserve">Law</w:t>
      </w:r>
      <w:r>
        <w:rPr>
          <w:rFonts w:cs="Cambria" w:hAnsi="Cambria" w:eastAsia="Cambria" w:ascii="Cambria"/>
          <w:b w:val="1"/>
        </w:rPr>
        <w:t xml:space="preserve"> </w:t>
      </w:r>
      <w:r>
        <w:rPr>
          <w:rFonts w:cs="Cambria" w:hAnsi="Cambria" w:eastAsia="Cambria" w:ascii="Cambria"/>
          <w:b w:val="1"/>
        </w:rPr>
        <w:t xml:space="preserve">on</w:t>
      </w:r>
      <w:r>
        <w:rPr>
          <w:rFonts w:cs="Cambria" w:hAnsi="Cambria" w:eastAsia="Cambria" w:ascii="Cambria"/>
          <w:b w:val="1"/>
        </w:rPr>
        <w:t xml:space="preserve"> </w:t>
      </w:r>
      <w:r>
        <w:rPr>
          <w:rFonts w:cs="Cambria" w:hAnsi="Cambria" w:eastAsia="Cambria" w:ascii="Cambria"/>
          <w:b w:val="1"/>
        </w:rPr>
        <w:t xml:space="preserve">Administrative</w:t>
      </w:r>
      <w:r>
        <w:rPr>
          <w:rFonts w:cs="Cambria" w:hAnsi="Cambria" w:eastAsia="Cambria" w:ascii="Cambria"/>
          <w:b w:val="1"/>
        </w:rPr>
        <w:t xml:space="preserve"> </w:t>
      </w:r>
      <w:r>
        <w:rPr>
          <w:rFonts w:cs="Cambria" w:hAnsi="Cambria" w:eastAsia="Cambria" w:ascii="Cambria"/>
          <w:b w:val="1"/>
        </w:rPr>
        <w:t xml:space="preserve">Procedures.</w:t>
      </w:r>
      <w:r>
        <w:rPr>
          <w:rFonts w:cs="Cambria" w:hAnsi="Cambria" w:eastAsia="Cambria" w:ascii="Cambria"/>
          <w:b w:val="1"/>
        </w:rPr>
        <w:t xml:space="preserve"> </w:t>
      </w:r>
    </w:p>
    <w:p>
      <w:pPr>
        <w:pStyle w:val="normal"/>
        <w:spacing w:before="0" w:after="265" w:line="267" w:lineRule="auto"/>
        <w:ind w:left="-15" w:right="1"/>
      </w:pPr>
      <w:r>
        <w:rPr/>
        <w:t xml:space="preserve">The international experience and practices, that are relevant to Uzbekistan, as well as public administration reform implementation plan, will be also discussed. Analytical papers and phase by phase strategy of public administration reform will be developed. </w:t>
      </w:r>
    </w:p>
    <w:p>
      <w:pPr>
        <w:pStyle w:val="heading2"/>
        <w:spacing w:before="0" w:after="41" w:line="238" w:lineRule="auto"/>
        <w:ind w:left="-15" w:right="-13"/>
      </w:pPr>
      <w:r>
        <w:rPr/>
        <w:t xml:space="preserve">Activity 3: Facilitation of free access of population to the information related to</w:t>
      </w:r>
      <w:r>
        <w:rPr>
          <w:u w:val="none" w:color="000000"/>
        </w:rPr>
        <w:t xml:space="preserve"> </w:t>
      </w:r>
      <w:r>
        <w:rPr/>
        <w:t xml:space="preserve">the work of government bodies at all levels</w:t>
      </w:r>
      <w:r>
        <w:rPr>
          <w:u w:val="none" w:color="000000"/>
        </w:rPr>
        <w:t xml:space="preserve"> </w:t>
      </w:r>
    </w:p>
    <w:p>
      <w:pPr>
        <w:pStyle w:val="normal"/>
        <w:spacing w:before="0" w:after="210" w:line="267" w:lineRule="auto"/>
        <w:ind w:left="-15" w:right="1"/>
      </w:pPr>
      <w:r>
        <w:rPr>
          <w:rFonts w:cs="Cambria" w:hAnsi="Cambria" w:eastAsia="Cambria" w:ascii="Cambria"/>
          <w:b w:val="1"/>
        </w:rPr>
        <w:t xml:space="preserve">Baseline:</w:t>
      </w:r>
      <w:r>
        <w:rPr>
          <w:rFonts w:cs="Cambria" w:hAnsi="Cambria" w:eastAsia="Cambria" w:ascii="Cambria"/>
          <w:b w:val="1"/>
        </w:rPr>
        <w:t xml:space="preserve"> </w:t>
      </w:r>
      <w:r>
        <w:rPr/>
        <w:t xml:space="preserve">Citizens have limited access to information on government bodies due to the weak capacities of these institutions to provide quality data.  The results of monitoring over the regularity of updates of accessible 54 websites showed that 37.7% of government institutions don’t update their official websites on a weekly basis with current activities and news relevant to respective institutions (including respective industry developments), 41.5% of government institutions update their websites less than once per week, and only 20.7% of government institutions update their websites more than once per week</w:t>
      </w:r>
      <w:r>
        <w:rPr>
          <w:vertAlign w:val="superscript"/>
        </w:rPr>
        <w:footnoteReference w:id="22"/>
      </w:r>
      <w:r>
        <w:rPr/>
        <w:t xml:space="preserve">. </w:t>
      </w:r>
    </w:p>
    <w:p>
      <w:pPr>
        <w:pStyle w:val="normal"/>
        <w:spacing w:before="0" w:after="210" w:line="267" w:lineRule="auto"/>
        <w:ind w:left="-15" w:right="1"/>
      </w:pPr>
      <w:r>
        <w:rPr/>
        <w:t xml:space="preserve">Despite the fact that there have been substantial reforms to provide better access to information on the activities of the government from the national level information from the local authorities remain mostly unavailable.  If available, the local agency websites offer very limited information, and limited access to the internet. It is often difficult to find basic information on budgets and programmes, tax collection, revenue and expenditures, administrative services, business registration procedures, among other services. Regional and </w:t>
      </w:r>
      <w:r>
        <w:rPr/>
        <w:t xml:space="preserve">local government bodies do not have experience and the trained personnel who have the responsibility to provide basic information to the public and the media.  </w:t>
      </w:r>
    </w:p>
    <w:p>
      <w:pPr>
        <w:spacing w:before="0" w:after="207" w:line="268" w:lineRule="auto"/>
        <w:ind w:left="-15" w:firstLine="841"/>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3.1:</w:t>
      </w:r>
      <w:r>
        <w:rPr>
          <w:rFonts w:cs="Cambria" w:hAnsi="Cambria" w:eastAsia="Cambria" w:ascii="Cambria"/>
          <w:i w:val="1"/>
          <w:u w:val="single" w:color="000000"/>
        </w:rPr>
        <w:t xml:space="preserve"> </w:t>
      </w:r>
      <w:r>
        <w:rPr>
          <w:rFonts w:cs="Cambria" w:hAnsi="Cambria" w:eastAsia="Cambria" w:ascii="Cambria"/>
          <w:i w:val="1"/>
          <w:u w:val="single" w:color="000000"/>
        </w:rPr>
        <w:t xml:space="preserve">Institutionalization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capacity</w:t>
      </w:r>
      <w:r>
        <w:rPr>
          <w:rFonts w:cs="Cambria" w:hAnsi="Cambria" w:eastAsia="Cambria" w:ascii="Cambria"/>
          <w:i w:val="1"/>
          <w:u w:val="single" w:color="000000"/>
        </w:rPr>
        <w:t xml:space="preserve"> </w:t>
      </w:r>
      <w:r>
        <w:rPr>
          <w:rFonts w:cs="Cambria" w:hAnsi="Cambria" w:eastAsia="Cambria" w:ascii="Cambria"/>
          <w:i w:val="1"/>
          <w:u w:val="single" w:color="000000"/>
        </w:rPr>
        <w:t xml:space="preserve">building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information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centers</w:t>
      </w:r>
      <w:r>
        <w:rPr>
          <w:rFonts w:cs="Cambria" w:hAnsi="Cambria" w:eastAsia="Cambria" w:ascii="Cambria"/>
          <w:i w:val="1"/>
          <w:u w:val="single" w:color="000000"/>
        </w:rPr>
        <w:t xml:space="preserve"> </w:t>
      </w:r>
      <w:r>
        <w:rPr>
          <w:rFonts w:cs="Cambria" w:hAnsi="Cambria" w:eastAsia="Cambria" w:ascii="Cambria"/>
          <w:i w:val="1"/>
          <w:u w:val="single" w:color="000000"/>
        </w:rPr>
        <w:t xml:space="preserve">for</w:t>
      </w:r>
      <w:r>
        <w:rPr>
          <w:rFonts w:cs="Cambria" w:hAnsi="Cambria" w:eastAsia="Cambria" w:ascii="Cambria"/>
          <w:i w:val="1"/>
          <w:u w:val="single" w:color="000000"/>
        </w:rPr>
        <w:t xml:space="preserve"> </w:t>
      </w:r>
      <w:r>
        <w:rPr>
          <w:rFonts w:cs="Cambria" w:hAnsi="Cambria" w:eastAsia="Cambria" w:ascii="Cambria"/>
          <w:i w:val="1"/>
          <w:u w:val="single" w:color="000000"/>
        </w:rPr>
        <w:t xml:space="preserve">local</w:t>
      </w:r>
      <w:r>
        <w:rPr>
          <w:rFonts w:cs="Cambria" w:hAnsi="Cambria" w:eastAsia="Cambria" w:ascii="Cambria"/>
          <w:i w:val="1"/>
        </w:rPr>
        <w:t xml:space="preserve"> </w:t>
      </w:r>
      <w:r>
        <w:rPr>
          <w:rFonts w:cs="Cambria" w:hAnsi="Cambria" w:eastAsia="Cambria" w:ascii="Cambria"/>
          <w:i w:val="1"/>
          <w:u w:val="single" w:color="000000"/>
        </w:rPr>
        <w:t xml:space="preserve">governments</w:t>
      </w:r>
      <w:r>
        <w:rPr>
          <w:rFonts w:cs="Cambria" w:hAnsi="Cambria" w:eastAsia="Cambria" w:ascii="Cambria"/>
          <w:i w:val="1"/>
        </w:rPr>
        <w:t xml:space="preserve"> </w:t>
      </w:r>
    </w:p>
    <w:p>
      <w:pPr>
        <w:pStyle w:val="normal"/>
        <w:spacing w:before="0" w:after="210" w:line="267" w:lineRule="auto"/>
        <w:ind w:left="-15" w:right="1"/>
      </w:pPr>
      <w:r>
        <w:rPr/>
        <w:t xml:space="preserve"> To facilitate greater access to information, the project will formulate mechanisms to establish professionally trained media‐service for local governments. The approach will be proposed in a set of legislative recommendations to be included in the relevant legislation on the structure of local administrations. At the same time the project will work towards establishment of local governance information centers (LGICs) that will be innovative and catalytic in their </w:t>
      </w:r>
      <w:r>
        <w:rPr>
          <w:rFonts w:cs="Cambria" w:hAnsi="Cambria" w:eastAsia="Cambria" w:ascii="Cambria"/>
          <w:b w:val="1"/>
          <w:u w:val="single" w:color="000000"/>
        </w:rPr>
        <w:t xml:space="preserve">citizen</w:t>
      </w:r>
      <w:r>
        <w:rPr>
          <w:rFonts w:cs="Cambria" w:hAnsi="Cambria" w:eastAsia="Cambria" w:ascii="Cambria"/>
          <w:b w:val="1"/>
          <w:u w:val="single" w:color="000000"/>
        </w:rPr>
        <w:t xml:space="preserve">­</w:t>
      </w:r>
      <w:r>
        <w:rPr>
          <w:rFonts w:cs="Cambria" w:hAnsi="Cambria" w:eastAsia="Cambria" w:ascii="Cambria"/>
          <w:b w:val="1"/>
          <w:u w:val="single" w:color="000000"/>
        </w:rPr>
        <w:t xml:space="preserve">centric</w:t>
      </w:r>
      <w:r>
        <w:rPr>
          <w:rFonts w:cs="Cambria" w:hAnsi="Cambria" w:eastAsia="Cambria" w:ascii="Cambria"/>
          <w:b w:val="1"/>
          <w:u w:val="single" w:color="000000"/>
        </w:rPr>
        <w:t xml:space="preserve"> </w:t>
      </w:r>
      <w:r>
        <w:rPr>
          <w:rFonts w:cs="Cambria" w:hAnsi="Cambria" w:eastAsia="Cambria" w:ascii="Cambria"/>
          <w:b w:val="1"/>
          <w:u w:val="single" w:color="000000"/>
        </w:rPr>
        <w:t xml:space="preserve">approach</w:t>
      </w:r>
      <w:r>
        <w:rPr/>
        <w:t xml:space="preserve"> to public service delivery and institutionalization of two‐way communication between the citizens and local authorities. Envisaged information centers will serve a twofold purpose: a) develop capacities of local governments to regularly share all related information with the citizens and thus ensure transparency, accountability, inclusiveness and efficiency in delivering public services; b) empower citizens by providing them with capacities and tools to build bridges with local governments and be fully involved in decision‐making process. Through these centers, citizens will be constantly updated on activities of local authorities and will be provided with a mechanism for sharing their feedback on the regular basis.  </w:t>
      </w:r>
    </w:p>
    <w:p>
      <w:pPr>
        <w:pStyle w:val="normal"/>
        <w:spacing w:before="0" w:after="210" w:line="267" w:lineRule="auto"/>
        <w:ind w:left="-15" w:right="1"/>
      </w:pPr>
      <w:r>
        <w:rPr/>
        <w:t xml:space="preserve">In addition to LGICs trainings for national, regional and local level media‐services will be formulated and conducted. A “Handbook for Press Secretaries of Local Governments” will be developed and published. However, ‘confidentiality clauses and other legal requirements of the Republic of Uzbekistan on state secrets will be taken into account.</w:t>
      </w:r>
      <w:r>
        <w:rPr>
          <w:rFonts w:cs="Cambria" w:hAnsi="Cambria" w:eastAsia="Cambria" w:ascii="Cambria"/>
          <w:b w:val="1"/>
        </w:rPr>
        <w:t xml:space="preserve"> </w:t>
      </w:r>
    </w:p>
    <w:p>
      <w:pPr>
        <w:spacing w:before="0" w:after="217" w:line="259" w:lineRule="auto"/>
        <w:ind w:left="851" w:firstLine="0"/>
        <w:jc w:val="left"/>
      </w:pPr>
      <w:r>
        <w:rPr>
          <w:rFonts w:cs="Cambria" w:hAnsi="Cambria" w:eastAsia="Cambria" w:ascii="Cambria"/>
          <w:i w:val="1"/>
        </w:rPr>
        <w:t xml:space="preserve"> </w:t>
      </w:r>
    </w:p>
    <w:p>
      <w:pPr>
        <w:spacing w:before="0" w:after="207" w:line="268" w:lineRule="auto"/>
        <w:ind w:left="851" w:firstLine="0"/>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3.2:</w:t>
      </w:r>
      <w:r>
        <w:rPr>
          <w:rFonts w:cs="Cambria" w:hAnsi="Cambria" w:eastAsia="Cambria" w:ascii="Cambria"/>
          <w:i w:val="1"/>
          <w:u w:val="single" w:color="000000"/>
        </w:rPr>
        <w:t xml:space="preserve"> </w:t>
      </w:r>
      <w:r>
        <w:rPr>
          <w:rFonts w:cs="Cambria" w:hAnsi="Cambria" w:eastAsia="Cambria" w:ascii="Cambria"/>
          <w:i w:val="1"/>
          <w:u w:val="single" w:color="000000"/>
        </w:rPr>
        <w:t xml:space="preserve">Introduction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E</w:t>
      </w:r>
      <w:r>
        <w:rPr>
          <w:rFonts w:cs="Cambria" w:hAnsi="Cambria" w:eastAsia="Cambria" w:ascii="Cambria"/>
          <w:i w:val="1"/>
          <w:u w:val="single" w:color="000000"/>
        </w:rPr>
        <w:t xml:space="preserve">­</w:t>
      </w:r>
      <w:r>
        <w:rPr>
          <w:rFonts w:cs="Cambria" w:hAnsi="Cambria" w:eastAsia="Cambria" w:ascii="Cambria"/>
          <w:i w:val="1"/>
          <w:u w:val="single" w:color="000000"/>
        </w:rPr>
        <w:t xml:space="preserve">Government</w:t>
      </w:r>
      <w:r>
        <w:rPr>
          <w:rFonts w:cs="Cambria" w:hAnsi="Cambria" w:eastAsia="Cambria" w:ascii="Cambria"/>
          <w:i w:val="1"/>
          <w:u w:val="single" w:color="000000"/>
        </w:rPr>
        <w:t xml:space="preserve"> </w:t>
      </w:r>
      <w:r>
        <w:rPr>
          <w:rFonts w:cs="Cambria" w:hAnsi="Cambria" w:eastAsia="Cambria" w:ascii="Cambria"/>
          <w:i w:val="1"/>
          <w:u w:val="single" w:color="000000"/>
        </w:rPr>
        <w:t xml:space="preserve">in</w:t>
      </w:r>
      <w:r>
        <w:rPr>
          <w:rFonts w:cs="Cambria" w:hAnsi="Cambria" w:eastAsia="Cambria" w:ascii="Cambria"/>
          <w:i w:val="1"/>
          <w:u w:val="single" w:color="000000"/>
        </w:rPr>
        <w:t xml:space="preserve"> </w:t>
      </w:r>
      <w:r>
        <w:rPr>
          <w:rFonts w:cs="Cambria" w:hAnsi="Cambria" w:eastAsia="Cambria" w:ascii="Cambria"/>
          <w:i w:val="1"/>
          <w:u w:val="single" w:color="000000"/>
        </w:rPr>
        <w:t xml:space="preserve">the</w:t>
      </w:r>
      <w:r>
        <w:rPr>
          <w:rFonts w:cs="Cambria" w:hAnsi="Cambria" w:eastAsia="Cambria" w:ascii="Cambria"/>
          <w:i w:val="1"/>
          <w:u w:val="single" w:color="000000"/>
        </w:rPr>
        <w:t xml:space="preserve"> </w:t>
      </w:r>
      <w:r>
        <w:rPr>
          <w:rFonts w:cs="Cambria" w:hAnsi="Cambria" w:eastAsia="Cambria" w:ascii="Cambria"/>
          <w:i w:val="1"/>
          <w:u w:val="single" w:color="000000"/>
        </w:rPr>
        <w:t xml:space="preserve">pilot</w:t>
      </w:r>
      <w:r>
        <w:rPr>
          <w:rFonts w:cs="Cambria" w:hAnsi="Cambria" w:eastAsia="Cambria" w:ascii="Cambria"/>
          <w:i w:val="1"/>
          <w:u w:val="single" w:color="000000"/>
        </w:rPr>
        <w:t xml:space="preserve"> </w:t>
      </w:r>
      <w:r>
        <w:rPr>
          <w:rFonts w:cs="Cambria" w:hAnsi="Cambria" w:eastAsia="Cambria" w:ascii="Cambria"/>
          <w:i w:val="1"/>
          <w:u w:val="single" w:color="000000"/>
        </w:rPr>
        <w:t xml:space="preserve">regions.</w:t>
      </w:r>
      <w:r>
        <w:rPr>
          <w:rFonts w:cs="Cambria" w:hAnsi="Cambria" w:eastAsia="Cambria" w:ascii="Cambria"/>
          <w:i w:val="1"/>
        </w:rPr>
        <w:t xml:space="preserve"> </w:t>
      </w:r>
    </w:p>
    <w:p>
      <w:pPr>
        <w:pStyle w:val="normal"/>
        <w:spacing w:before="0" w:after="210" w:line="267" w:lineRule="auto"/>
        <w:ind w:left="-15" w:right="1"/>
      </w:pPr>
      <w:r>
        <w:rPr/>
        <w:t xml:space="preserve">Wider introduction of e‐Government at national, regional and local level has long been a priority on government’s reform agenda to strengthen the upcoming Development Strategy on information society and ICT for development in the regions aiming to reduce disbalance between center and regions. The project will use the extensive experience of UNDP in the ICT in Uzbekistan, and will expand implementation of One‐Stop‐Shop (OSS) initiatives in the pilot regions. This will allow provision of wide range of information and administrative services to citizens through one window and will translate into higher transparency, accountability, accessibility and efficiency both for population and the Government.  </w:t>
      </w:r>
    </w:p>
    <w:p>
      <w:pPr>
        <w:pStyle w:val="normal"/>
        <w:spacing w:before="0" w:after="210" w:line="267" w:lineRule="auto"/>
        <w:ind w:left="-15" w:right="1"/>
      </w:pPr>
      <w:r>
        <w:rPr/>
        <w:t xml:space="preserve">Also, e‐document flow between and within local, district and regional Khokimiyats in the pilot regions will be established.  </w:t>
      </w:r>
    </w:p>
    <w:p>
      <w:pPr>
        <w:spacing w:before="0" w:after="199" w:line="274" w:lineRule="auto"/>
        <w:ind w:left="-15" w:right="-13" w:firstLine="841"/>
        <w:jc w:val="left"/>
      </w:pPr>
      <w:r>
        <w:rPr/>
        <w:t xml:space="preserve">The project will be monitored and its impact on service delivery and adjustments will be made as required. The project experience and lessons learned will be documented. As well a toolkit and a progress/evaluation report will be developed so that the tools and instruments can be used for replicating such initiatives in future. </w:t>
      </w:r>
    </w:p>
    <w:p>
      <w:pPr>
        <w:spacing w:before="0" w:after="267" w:line="267" w:lineRule="auto"/>
        <w:ind w:left="-15" w:firstLine="851"/>
      </w:pPr>
      <w:r>
        <w:rPr>
          <w:rFonts w:cs="Cambria" w:hAnsi="Cambria" w:eastAsia="Cambria" w:ascii="Cambria"/>
          <w:b w:val="1"/>
        </w:rPr>
        <w:t xml:space="preserve">COMPONENT</w:t>
      </w:r>
      <w:r>
        <w:rPr>
          <w:rFonts w:cs="Cambria" w:hAnsi="Cambria" w:eastAsia="Cambria" w:ascii="Cambria"/>
          <w:b w:val="1"/>
        </w:rPr>
        <w:t xml:space="preserve"> </w:t>
      </w:r>
      <w:r>
        <w:rPr>
          <w:rFonts w:cs="Cambria" w:hAnsi="Cambria" w:eastAsia="Cambria" w:ascii="Cambria"/>
          <w:b w:val="1"/>
        </w:rPr>
        <w:t xml:space="preserve">2:</w:t>
      </w:r>
      <w:r>
        <w:rPr>
          <w:rFonts w:cs="Cambria" w:hAnsi="Cambria" w:eastAsia="Cambria" w:ascii="Cambria"/>
          <w:b w:val="1"/>
        </w:rPr>
        <w:t xml:space="preserve"> </w:t>
      </w:r>
      <w:r>
        <w:rPr>
          <w:rFonts w:cs="Cambria" w:hAnsi="Cambria" w:eastAsia="Cambria" w:ascii="Cambria"/>
          <w:b w:val="1"/>
        </w:rPr>
        <w:t xml:space="preserve">Strengthening</w:t>
      </w:r>
      <w:r>
        <w:rPr>
          <w:rFonts w:cs="Cambria" w:hAnsi="Cambria" w:eastAsia="Cambria" w:ascii="Cambria"/>
          <w:b w:val="1"/>
        </w:rPr>
        <w:t xml:space="preserve"> </w:t>
      </w:r>
      <w:r>
        <w:rPr>
          <w:rFonts w:cs="Cambria" w:hAnsi="Cambria" w:eastAsia="Cambria" w:ascii="Cambria"/>
          <w:b w:val="1"/>
        </w:rPr>
        <w:t xml:space="preserve">capacity</w:t>
      </w:r>
      <w:r>
        <w:rPr>
          <w:rFonts w:cs="Cambria" w:hAnsi="Cambria" w:eastAsia="Cambria" w:ascii="Cambria"/>
          <w:b w:val="1"/>
        </w:rPr>
        <w:t xml:space="preserve"> </w:t>
      </w:r>
      <w:r>
        <w:rPr>
          <w:rFonts w:cs="Cambria" w:hAnsi="Cambria" w:eastAsia="Cambria" w:ascii="Cambria"/>
          <w:b w:val="1"/>
        </w:rPr>
        <w:t xml:space="preserve">of</w:t>
      </w:r>
      <w:r>
        <w:rPr>
          <w:rFonts w:cs="Cambria" w:hAnsi="Cambria" w:eastAsia="Cambria" w:ascii="Cambria"/>
          <w:b w:val="1"/>
        </w:rPr>
        <w:t xml:space="preserve"> </w:t>
      </w:r>
      <w:r>
        <w:rPr>
          <w:rFonts w:cs="Cambria" w:hAnsi="Cambria" w:eastAsia="Cambria" w:ascii="Cambria"/>
          <w:b w:val="1"/>
        </w:rPr>
        <w:t xml:space="preserve">local</w:t>
      </w:r>
      <w:r>
        <w:rPr>
          <w:rFonts w:cs="Cambria" w:hAnsi="Cambria" w:eastAsia="Cambria" w:ascii="Cambria"/>
          <w:b w:val="1"/>
        </w:rPr>
        <w:t xml:space="preserve"> </w:t>
      </w:r>
      <w:r>
        <w:rPr>
          <w:rFonts w:cs="Cambria" w:hAnsi="Cambria" w:eastAsia="Cambria" w:ascii="Cambria"/>
          <w:b w:val="1"/>
        </w:rPr>
        <w:t xml:space="preserve">administrations</w:t>
      </w:r>
      <w:r>
        <w:rPr>
          <w:rFonts w:cs="Cambria" w:hAnsi="Cambria" w:eastAsia="Cambria" w:ascii="Cambria"/>
          <w:b w:val="1"/>
        </w:rPr>
        <w:t xml:space="preserve"> </w:t>
      </w:r>
      <w:r>
        <w:rPr>
          <w:rFonts w:cs="Cambria" w:hAnsi="Cambria" w:eastAsia="Cambria" w:ascii="Cambria"/>
          <w:b w:val="1"/>
        </w:rPr>
        <w:t xml:space="preserve">through</w:t>
      </w:r>
      <w:r>
        <w:rPr>
          <w:rFonts w:cs="Cambria" w:hAnsi="Cambria" w:eastAsia="Cambria" w:ascii="Cambria"/>
          <w:b w:val="1"/>
        </w:rPr>
        <w:t xml:space="preserve"> </w:t>
      </w:r>
      <w:r>
        <w:rPr>
          <w:rFonts w:cs="Cambria" w:hAnsi="Cambria" w:eastAsia="Cambria" w:ascii="Cambria"/>
          <w:b w:val="1"/>
        </w:rPr>
        <w:t xml:space="preserve">capacity</w:t>
      </w:r>
      <w:r>
        <w:rPr>
          <w:rFonts w:cs="Cambria" w:hAnsi="Cambria" w:eastAsia="Cambria" w:ascii="Cambria"/>
          <w:b w:val="1"/>
        </w:rPr>
        <w:t xml:space="preserve"> </w:t>
      </w:r>
      <w:r>
        <w:rPr>
          <w:rFonts w:cs="Cambria" w:hAnsi="Cambria" w:eastAsia="Cambria" w:ascii="Cambria"/>
          <w:b w:val="1"/>
        </w:rPr>
        <w:t xml:space="preserve">assessment,</w:t>
      </w:r>
      <w:r>
        <w:rPr>
          <w:rFonts w:cs="Cambria" w:hAnsi="Cambria" w:eastAsia="Cambria" w:ascii="Cambria"/>
          <w:b w:val="1"/>
        </w:rPr>
        <w:t xml:space="preserve"> </w:t>
      </w:r>
      <w:r>
        <w:rPr>
          <w:rFonts w:cs="Cambria" w:hAnsi="Cambria" w:eastAsia="Cambria" w:ascii="Cambria"/>
          <w:b w:val="1"/>
        </w:rPr>
        <w:t xml:space="preserve">professional</w:t>
      </w:r>
      <w:r>
        <w:rPr>
          <w:rFonts w:cs="Cambria" w:hAnsi="Cambria" w:eastAsia="Cambria" w:ascii="Cambria"/>
          <w:b w:val="1"/>
        </w:rPr>
        <w:t xml:space="preserve"> </w:t>
      </w:r>
      <w:r>
        <w:rPr>
          <w:rFonts w:cs="Cambria" w:hAnsi="Cambria" w:eastAsia="Cambria" w:ascii="Cambria"/>
          <w:b w:val="1"/>
        </w:rPr>
        <w:t xml:space="preserve">trainings</w:t>
      </w:r>
      <w:r>
        <w:rPr>
          <w:rFonts w:cs="Cambria" w:hAnsi="Cambria" w:eastAsia="Cambria" w:ascii="Cambria"/>
          <w:b w:val="1"/>
        </w:rPr>
        <w:t xml:space="preserve"> </w:t>
      </w:r>
      <w:r>
        <w:rPr>
          <w:rFonts w:cs="Cambria" w:hAnsi="Cambria" w:eastAsia="Cambria" w:ascii="Cambria"/>
          <w:b w:val="1"/>
        </w:rPr>
        <w:t xml:space="preserve">and</w:t>
      </w:r>
      <w:r>
        <w:rPr>
          <w:rFonts w:cs="Cambria" w:hAnsi="Cambria" w:eastAsia="Cambria" w:ascii="Cambria"/>
          <w:b w:val="1"/>
        </w:rPr>
        <w:t xml:space="preserve"> </w:t>
      </w:r>
      <w:r>
        <w:rPr>
          <w:rFonts w:cs="Cambria" w:hAnsi="Cambria" w:eastAsia="Cambria" w:ascii="Cambria"/>
          <w:b w:val="1"/>
        </w:rPr>
        <w:t xml:space="preserve">promoting</w:t>
      </w:r>
      <w:r>
        <w:rPr>
          <w:rFonts w:cs="Cambria" w:hAnsi="Cambria" w:eastAsia="Cambria" w:ascii="Cambria"/>
          <w:b w:val="1"/>
        </w:rPr>
        <w:t xml:space="preserve"> </w:t>
      </w:r>
      <w:r>
        <w:rPr>
          <w:rFonts w:cs="Cambria" w:hAnsi="Cambria" w:eastAsia="Cambria" w:ascii="Cambria"/>
          <w:b w:val="1"/>
        </w:rPr>
        <w:t xml:space="preserve">partnership</w:t>
      </w:r>
      <w:r>
        <w:rPr>
          <w:rFonts w:cs="Cambria" w:hAnsi="Cambria" w:eastAsia="Cambria" w:ascii="Cambria"/>
          <w:b w:val="1"/>
        </w:rPr>
        <w:t xml:space="preserve"> </w:t>
      </w:r>
      <w:r>
        <w:rPr>
          <w:rFonts w:cs="Cambria" w:hAnsi="Cambria" w:eastAsia="Cambria" w:ascii="Cambria"/>
          <w:b w:val="1"/>
        </w:rPr>
        <w:t xml:space="preserve">with</w:t>
      </w:r>
      <w:r>
        <w:rPr>
          <w:rFonts w:cs="Cambria" w:hAnsi="Cambria" w:eastAsia="Cambria" w:ascii="Cambria"/>
          <w:b w:val="1"/>
        </w:rPr>
        <w:t xml:space="preserve"> </w:t>
      </w:r>
      <w:r>
        <w:rPr>
          <w:rFonts w:cs="Cambria" w:hAnsi="Cambria" w:eastAsia="Cambria" w:ascii="Cambria"/>
          <w:b w:val="1"/>
        </w:rPr>
        <w:t xml:space="preserve">civil</w:t>
      </w:r>
      <w:r>
        <w:rPr>
          <w:rFonts w:cs="Cambria" w:hAnsi="Cambria" w:eastAsia="Cambria" w:ascii="Cambria"/>
          <w:b w:val="1"/>
        </w:rPr>
        <w:t xml:space="preserve"> </w:t>
      </w:r>
      <w:r>
        <w:rPr>
          <w:rFonts w:cs="Cambria" w:hAnsi="Cambria" w:eastAsia="Cambria" w:ascii="Cambria"/>
          <w:b w:val="1"/>
        </w:rPr>
        <w:t xml:space="preserve">society</w:t>
      </w:r>
      <w:r>
        <w:rPr>
          <w:rFonts w:cs="Cambria" w:hAnsi="Cambria" w:eastAsia="Cambria" w:ascii="Cambria"/>
          <w:b w:val="1"/>
        </w:rPr>
        <w:t xml:space="preserve"> </w:t>
      </w:r>
      <w:r>
        <w:rPr>
          <w:rFonts w:cs="Cambria" w:hAnsi="Cambria" w:eastAsia="Cambria" w:ascii="Cambria"/>
          <w:b w:val="1"/>
        </w:rPr>
        <w:t xml:space="preserve">and</w:t>
      </w:r>
      <w:r>
        <w:rPr>
          <w:rFonts w:cs="Cambria" w:hAnsi="Cambria" w:eastAsia="Cambria" w:ascii="Cambria"/>
          <w:b w:val="1"/>
        </w:rPr>
        <w:t xml:space="preserve"> </w:t>
      </w:r>
      <w:r>
        <w:rPr>
          <w:rFonts w:cs="Cambria" w:hAnsi="Cambria" w:eastAsia="Cambria" w:ascii="Cambria"/>
          <w:b w:val="1"/>
        </w:rPr>
        <w:t xml:space="preserve">private</w:t>
      </w:r>
      <w:r>
        <w:rPr>
          <w:rFonts w:cs="Cambria" w:hAnsi="Cambria" w:eastAsia="Cambria" w:ascii="Cambria"/>
          <w:b w:val="1"/>
        </w:rPr>
        <w:t xml:space="preserve"> </w:t>
      </w:r>
      <w:r>
        <w:rPr>
          <w:rFonts w:cs="Cambria" w:hAnsi="Cambria" w:eastAsia="Cambria" w:ascii="Cambria"/>
          <w:b w:val="1"/>
        </w:rPr>
        <w:t xml:space="preserve">sector</w:t>
      </w:r>
      <w:r>
        <w:rPr>
          <w:rFonts w:cs="Cambria" w:hAnsi="Cambria" w:eastAsia="Cambria" w:ascii="Cambria"/>
          <w:b w:val="1"/>
        </w:rPr>
        <w:t xml:space="preserve"> </w:t>
      </w:r>
    </w:p>
    <w:p>
      <w:pPr>
        <w:pStyle w:val="heading2"/>
        <w:spacing w:before="0" w:after="41" w:line="238" w:lineRule="auto"/>
        <w:ind w:left="-15" w:right="-13"/>
      </w:pPr>
      <w:r>
        <w:rPr/>
        <w:t xml:space="preserve">Activity 4: Strengthening capacity of civil servants to provide public services to</w:t>
      </w:r>
      <w:r>
        <w:rPr>
          <w:u w:val="none" w:color="000000"/>
        </w:rPr>
        <w:t xml:space="preserve"> </w:t>
      </w:r>
      <w:r>
        <w:rPr/>
        <w:t xml:space="preserve">the population through professional trainings and introducing of modern and</w:t>
      </w:r>
      <w:r>
        <w:rPr>
          <w:u w:val="none" w:color="000000"/>
        </w:rPr>
        <w:t xml:space="preserve"> </w:t>
      </w:r>
      <w:r>
        <w:rPr/>
        <w:t xml:space="preserve">innovative approaches to rural/urban development</w:t>
      </w:r>
      <w:r>
        <w:rPr>
          <w:u w:val="none" w:color="000000"/>
        </w:rPr>
        <w:t xml:space="preserve"> </w:t>
      </w:r>
    </w:p>
    <w:p>
      <w:pPr>
        <w:pStyle w:val="normal"/>
        <w:spacing w:before="0" w:after="210" w:line="267" w:lineRule="auto"/>
        <w:ind w:left="-15" w:right="1"/>
      </w:pPr>
      <w:r>
        <w:rPr>
          <w:rFonts w:cs="Cambria" w:hAnsi="Cambria" w:eastAsia="Cambria" w:ascii="Cambria"/>
          <w:b w:val="1"/>
        </w:rPr>
        <w:t xml:space="preserve">Baseline:</w:t>
      </w:r>
      <w:r>
        <w:rPr/>
        <w:t xml:space="preserve"> Government employees regularly upgrade their qualifications in the Academy of State and Social Construction under the President, as well as in the other educational institutions. However, trainings on the civil service and development programs are conducted in an academic style, and rarely in the form of forums or information‐exchange workshops. </w:t>
      </w:r>
    </w:p>
    <w:p>
      <w:pPr>
        <w:pStyle w:val="normal"/>
        <w:spacing w:before="0" w:after="210" w:line="267" w:lineRule="auto"/>
        <w:ind w:left="-15" w:right="1"/>
      </w:pPr>
      <w:r>
        <w:rPr/>
        <w:t xml:space="preserve">There is a lack of systemic approach to capacity development and training of civil servants at the regional and local levels and training needs are assessed on an ad‐hoc basis. Moreover, the existing training framework focuses primarily on high‐level officials (khokims and deputy khokims), while there is a need to develop capacities of middle and entry‐level civil servants. </w:t>
      </w:r>
    </w:p>
    <w:p>
      <w:pPr>
        <w:spacing w:before="0" w:after="207" w:line="268" w:lineRule="auto"/>
        <w:ind w:left="-15" w:firstLine="841"/>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4:</w:t>
      </w:r>
      <w:r>
        <w:rPr>
          <w:rFonts w:cs="Cambria" w:hAnsi="Cambria" w:eastAsia="Cambria" w:ascii="Cambria"/>
          <w:i w:val="1"/>
          <w:u w:val="single" w:color="000000"/>
        </w:rPr>
        <w:t xml:space="preserve"> </w:t>
      </w:r>
      <w:r>
        <w:rPr>
          <w:rFonts w:cs="Cambria" w:hAnsi="Cambria" w:eastAsia="Cambria" w:ascii="Cambria"/>
          <w:i w:val="1"/>
          <w:u w:val="single" w:color="000000"/>
        </w:rPr>
        <w:t xml:space="preserve">Capacity</w:t>
      </w:r>
      <w:r>
        <w:rPr>
          <w:rFonts w:cs="Cambria" w:hAnsi="Cambria" w:eastAsia="Cambria" w:ascii="Cambria"/>
          <w:i w:val="1"/>
          <w:u w:val="single" w:color="000000"/>
        </w:rPr>
        <w:t xml:space="preserve"> </w:t>
      </w:r>
      <w:r>
        <w:rPr>
          <w:rFonts w:cs="Cambria" w:hAnsi="Cambria" w:eastAsia="Cambria" w:ascii="Cambria"/>
          <w:i w:val="1"/>
          <w:u w:val="single" w:color="000000"/>
        </w:rPr>
        <w:t xml:space="preserve">assessment</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civil</w:t>
      </w:r>
      <w:r>
        <w:rPr>
          <w:rFonts w:cs="Cambria" w:hAnsi="Cambria" w:eastAsia="Cambria" w:ascii="Cambria"/>
          <w:i w:val="1"/>
          <w:u w:val="single" w:color="000000"/>
        </w:rPr>
        <w:t xml:space="preserve"> </w:t>
      </w:r>
      <w:r>
        <w:rPr>
          <w:rFonts w:cs="Cambria" w:hAnsi="Cambria" w:eastAsia="Cambria" w:ascii="Cambria"/>
          <w:i w:val="1"/>
          <w:u w:val="single" w:color="000000"/>
        </w:rPr>
        <w:t xml:space="preserve">servants</w:t>
      </w:r>
      <w:r>
        <w:rPr>
          <w:rFonts w:cs="Cambria" w:hAnsi="Cambria" w:eastAsia="Cambria" w:ascii="Cambria"/>
          <w:i w:val="1"/>
          <w:u w:val="single" w:color="000000"/>
        </w:rPr>
        <w:t xml:space="preserve"> </w:t>
      </w:r>
      <w:r>
        <w:rPr>
          <w:rFonts w:cs="Cambria" w:hAnsi="Cambria" w:eastAsia="Cambria" w:ascii="Cambria"/>
          <w:i w:val="1"/>
          <w:u w:val="single" w:color="000000"/>
        </w:rPr>
        <w:t xml:space="preserve">for</w:t>
      </w:r>
      <w:r>
        <w:rPr>
          <w:rFonts w:cs="Cambria" w:hAnsi="Cambria" w:eastAsia="Cambria" w:ascii="Cambria"/>
          <w:i w:val="1"/>
          <w:u w:val="single" w:color="000000"/>
        </w:rPr>
        <w:t xml:space="preserve"> </w:t>
      </w:r>
      <w:r>
        <w:rPr>
          <w:rFonts w:cs="Cambria" w:hAnsi="Cambria" w:eastAsia="Cambria" w:ascii="Cambria"/>
          <w:i w:val="1"/>
          <w:u w:val="single" w:color="000000"/>
        </w:rPr>
        <w:t xml:space="preserve">public</w:t>
      </w:r>
      <w:r>
        <w:rPr>
          <w:rFonts w:cs="Cambria" w:hAnsi="Cambria" w:eastAsia="Cambria" w:ascii="Cambria"/>
          <w:i w:val="1"/>
          <w:u w:val="single" w:color="000000"/>
        </w:rPr>
        <w:t xml:space="preserve"> </w:t>
      </w:r>
      <w:r>
        <w:rPr>
          <w:rFonts w:cs="Cambria" w:hAnsi="Cambria" w:eastAsia="Cambria" w:ascii="Cambria"/>
          <w:i w:val="1"/>
          <w:u w:val="single" w:color="000000"/>
        </w:rPr>
        <w:t xml:space="preserve">service</w:t>
      </w:r>
      <w:r>
        <w:rPr>
          <w:rFonts w:cs="Cambria" w:hAnsi="Cambria" w:eastAsia="Cambria" w:ascii="Cambria"/>
          <w:i w:val="1"/>
          <w:u w:val="single" w:color="000000"/>
        </w:rPr>
        <w:t xml:space="preserve"> </w:t>
      </w:r>
      <w:r>
        <w:rPr>
          <w:rFonts w:cs="Cambria" w:hAnsi="Cambria" w:eastAsia="Cambria" w:ascii="Cambria"/>
          <w:i w:val="1"/>
          <w:u w:val="single" w:color="000000"/>
        </w:rPr>
        <w:t xml:space="preserve">delivery</w:t>
      </w:r>
      <w:r>
        <w:rPr>
          <w:rFonts w:cs="Cambria" w:hAnsi="Cambria" w:eastAsia="Cambria" w:ascii="Cambria"/>
          <w:i w:val="1"/>
          <w:u w:val="single" w:color="000000"/>
        </w:rPr>
        <w:t xml:space="preserve"> </w:t>
      </w:r>
      <w:r>
        <w:rPr>
          <w:rFonts w:cs="Cambria" w:hAnsi="Cambria" w:eastAsia="Cambria" w:ascii="Cambria"/>
          <w:i w:val="1"/>
          <w:u w:val="single" w:color="000000"/>
        </w:rPr>
        <w:t xml:space="preserve">in</w:t>
      </w:r>
      <w:r>
        <w:rPr>
          <w:rFonts w:cs="Cambria" w:hAnsi="Cambria" w:eastAsia="Cambria" w:ascii="Cambria"/>
          <w:i w:val="1"/>
          <w:u w:val="single" w:color="000000"/>
        </w:rPr>
        <w:t xml:space="preserve"> </w:t>
      </w:r>
      <w:r>
        <w:rPr>
          <w:rFonts w:cs="Cambria" w:hAnsi="Cambria" w:eastAsia="Cambria" w:ascii="Cambria"/>
          <w:i w:val="1"/>
          <w:u w:val="single" w:color="000000"/>
        </w:rPr>
        <w:t xml:space="preserve">two</w:t>
      </w:r>
      <w:r>
        <w:rPr>
          <w:rFonts w:cs="Cambria" w:hAnsi="Cambria" w:eastAsia="Cambria" w:ascii="Cambria"/>
          <w:i w:val="1"/>
          <w:u w:val="single" w:color="000000"/>
        </w:rPr>
        <w:t xml:space="preserve"> </w:t>
      </w:r>
      <w:r>
        <w:rPr>
          <w:rFonts w:cs="Cambria" w:hAnsi="Cambria" w:eastAsia="Cambria" w:ascii="Cambria"/>
          <w:i w:val="1"/>
          <w:u w:val="single" w:color="000000"/>
        </w:rPr>
        <w:t xml:space="preserve">pilot</w:t>
      </w:r>
      <w:r>
        <w:rPr>
          <w:rFonts w:cs="Cambria" w:hAnsi="Cambria" w:eastAsia="Cambria" w:ascii="Cambria"/>
          <w:i w:val="1"/>
        </w:rPr>
        <w:t xml:space="preserve"> </w:t>
      </w:r>
      <w:r>
        <w:rPr>
          <w:rFonts w:cs="Cambria" w:hAnsi="Cambria" w:eastAsia="Cambria" w:ascii="Cambria"/>
          <w:i w:val="1"/>
          <w:u w:val="single" w:color="000000"/>
        </w:rPr>
        <w:t xml:space="preserve">regions</w:t>
      </w:r>
      <w:r>
        <w:rPr>
          <w:rFonts w:cs="Cambria" w:hAnsi="Cambria" w:eastAsia="Cambria" w:ascii="Cambria"/>
          <w:i w:val="1"/>
          <w:u w:val="single" w:color="000000"/>
        </w:rPr>
        <w:t xml:space="preserve"> </w:t>
      </w:r>
      <w:r>
        <w:rPr>
          <w:rFonts w:cs="Cambria" w:hAnsi="Cambria" w:eastAsia="Cambria" w:ascii="Cambria"/>
          <w:i w:val="1"/>
          <w:u w:val="single" w:color="000000"/>
        </w:rPr>
        <w:t xml:space="preserve">conducted</w:t>
      </w:r>
      <w:r>
        <w:rPr>
          <w:rFonts w:cs="Cambria" w:hAnsi="Cambria" w:eastAsia="Cambria" w:ascii="Cambria"/>
          <w:i w:val="1"/>
        </w:rPr>
        <w:t xml:space="preserve"> </w:t>
      </w:r>
    </w:p>
    <w:p>
      <w:pPr>
        <w:pStyle w:val="normal"/>
        <w:spacing w:before="0" w:after="210" w:line="267" w:lineRule="auto"/>
        <w:ind w:left="-15" w:right="1"/>
      </w:pPr>
      <w:r>
        <w:rPr/>
        <w:t xml:space="preserve">Generally, capacity assessment is concerned primarily with the functional aspects of service delivery –namely engagement of stakeholders in service delivery planning, defining the mandate of the authorities, assessing the situation, planning and budgeting for service delivery and implementing the service delivery functions. Capacity assessment is also to be conducted to monitor and evaluate the services. A secondary aspect of the assessment will review the internal human resource management aspect of the agency/organization, as well as, accountability and knowledge measures, and information and communications technology programmes of the authorities. </w:t>
      </w:r>
    </w:p>
    <w:p>
      <w:pPr>
        <w:spacing w:before="0" w:after="207" w:line="268" w:lineRule="auto"/>
        <w:ind w:left="-15" w:firstLine="841"/>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4.1:</w:t>
      </w:r>
      <w:r>
        <w:rPr>
          <w:rFonts w:cs="Cambria" w:hAnsi="Cambria" w:eastAsia="Cambria" w:ascii="Cambria"/>
          <w:i w:val="1"/>
          <w:u w:val="single" w:color="000000"/>
        </w:rPr>
        <w:t xml:space="preserve"> </w:t>
      </w:r>
      <w:r>
        <w:rPr>
          <w:rFonts w:cs="Cambria" w:hAnsi="Cambria" w:eastAsia="Cambria" w:ascii="Cambria"/>
          <w:i w:val="1"/>
          <w:u w:val="single" w:color="000000"/>
        </w:rPr>
        <w:t xml:space="preserve">Training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needs</w:t>
      </w:r>
      <w:r>
        <w:rPr>
          <w:rFonts w:cs="Cambria" w:hAnsi="Cambria" w:eastAsia="Cambria" w:ascii="Cambria"/>
          <w:i w:val="1"/>
          <w:u w:val="single" w:color="000000"/>
        </w:rPr>
        <w:t xml:space="preserve"> </w:t>
      </w:r>
      <w:r>
        <w:rPr>
          <w:rFonts w:cs="Cambria" w:hAnsi="Cambria" w:eastAsia="Cambria" w:ascii="Cambria"/>
          <w:i w:val="1"/>
          <w:u w:val="single" w:color="000000"/>
        </w:rPr>
        <w:t xml:space="preserve">assessment</w:t>
      </w:r>
      <w:r>
        <w:rPr>
          <w:rFonts w:cs="Cambria" w:hAnsi="Cambria" w:eastAsia="Cambria" w:ascii="Cambria"/>
          <w:i w:val="1"/>
          <w:u w:val="single" w:color="000000"/>
        </w:rPr>
        <w:t xml:space="preserve"> </w:t>
      </w:r>
      <w:r>
        <w:rPr>
          <w:rFonts w:cs="Cambria" w:hAnsi="Cambria" w:eastAsia="Cambria" w:ascii="Cambria"/>
          <w:i w:val="1"/>
          <w:u w:val="single" w:color="000000"/>
        </w:rPr>
        <w:t xml:space="preserve">at</w:t>
      </w:r>
      <w:r>
        <w:rPr>
          <w:rFonts w:cs="Cambria" w:hAnsi="Cambria" w:eastAsia="Cambria" w:ascii="Cambria"/>
          <w:i w:val="1"/>
          <w:u w:val="single" w:color="000000"/>
        </w:rPr>
        <w:t xml:space="preserve"> </w:t>
      </w:r>
      <w:r>
        <w:rPr>
          <w:rFonts w:cs="Cambria" w:hAnsi="Cambria" w:eastAsia="Cambria" w:ascii="Cambria"/>
          <w:i w:val="1"/>
          <w:u w:val="single" w:color="000000"/>
        </w:rPr>
        <w:t xml:space="preserve">regional,</w:t>
      </w:r>
      <w:r>
        <w:rPr>
          <w:rFonts w:cs="Cambria" w:hAnsi="Cambria" w:eastAsia="Cambria" w:ascii="Cambria"/>
          <w:i w:val="1"/>
          <w:u w:val="single" w:color="000000"/>
        </w:rPr>
        <w:t xml:space="preserve"> </w:t>
      </w:r>
      <w:r>
        <w:rPr>
          <w:rFonts w:cs="Cambria" w:hAnsi="Cambria" w:eastAsia="Cambria" w:ascii="Cambria"/>
          <w:i w:val="1"/>
          <w:u w:val="single" w:color="000000"/>
        </w:rPr>
        <w:t xml:space="preserve">district</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local</w:t>
      </w:r>
      <w:r>
        <w:rPr>
          <w:rFonts w:cs="Cambria" w:hAnsi="Cambria" w:eastAsia="Cambria" w:ascii="Cambria"/>
          <w:i w:val="1"/>
          <w:u w:val="single" w:color="000000"/>
        </w:rPr>
        <w:t xml:space="preserve"> </w:t>
      </w:r>
      <w:r>
        <w:rPr>
          <w:rFonts w:cs="Cambria" w:hAnsi="Cambria" w:eastAsia="Cambria" w:ascii="Cambria"/>
          <w:i w:val="1"/>
          <w:u w:val="single" w:color="000000"/>
        </w:rPr>
        <w:t xml:space="preserve">level</w:t>
      </w:r>
      <w:r>
        <w:rPr>
          <w:rFonts w:cs="Cambria" w:hAnsi="Cambria" w:eastAsia="Cambria" w:ascii="Cambria"/>
          <w:i w:val="1"/>
          <w:u w:val="single" w:color="000000"/>
        </w:rPr>
        <w:t xml:space="preserve"> </w:t>
      </w:r>
      <w:r>
        <w:rPr>
          <w:rFonts w:cs="Cambria" w:hAnsi="Cambria" w:eastAsia="Cambria" w:ascii="Cambria"/>
          <w:i w:val="1"/>
          <w:u w:val="single" w:color="000000"/>
        </w:rPr>
        <w:t xml:space="preserve">in</w:t>
      </w:r>
      <w:r>
        <w:rPr>
          <w:rFonts w:cs="Cambria" w:hAnsi="Cambria" w:eastAsia="Cambria" w:ascii="Cambria"/>
          <w:i w:val="1"/>
          <w:u w:val="single" w:color="000000"/>
        </w:rPr>
        <w:t xml:space="preserve"> </w:t>
      </w:r>
      <w:r>
        <w:rPr>
          <w:rFonts w:cs="Cambria" w:hAnsi="Cambria" w:eastAsia="Cambria" w:ascii="Cambria"/>
          <w:i w:val="1"/>
          <w:u w:val="single" w:color="000000"/>
        </w:rPr>
        <w:t xml:space="preserve">the</w:t>
      </w:r>
      <w:r>
        <w:rPr>
          <w:rFonts w:cs="Cambria" w:hAnsi="Cambria" w:eastAsia="Cambria" w:ascii="Cambria"/>
          <w:i w:val="1"/>
          <w:u w:val="single" w:color="000000"/>
        </w:rPr>
        <w:t xml:space="preserve"> </w:t>
      </w:r>
      <w:r>
        <w:rPr>
          <w:rFonts w:cs="Cambria" w:hAnsi="Cambria" w:eastAsia="Cambria" w:ascii="Cambria"/>
          <w:i w:val="1"/>
          <w:u w:val="single" w:color="000000"/>
        </w:rPr>
        <w:t xml:space="preserve">pilot</w:t>
      </w:r>
      <w:r>
        <w:rPr>
          <w:rFonts w:cs="Cambria" w:hAnsi="Cambria" w:eastAsia="Cambria" w:ascii="Cambria"/>
          <w:i w:val="1"/>
        </w:rPr>
        <w:t xml:space="preserve"> </w:t>
      </w:r>
      <w:r>
        <w:rPr>
          <w:rFonts w:cs="Cambria" w:hAnsi="Cambria" w:eastAsia="Cambria" w:ascii="Cambria"/>
          <w:i w:val="1"/>
          <w:u w:val="single" w:color="000000"/>
        </w:rPr>
        <w:t xml:space="preserve">regions</w:t>
      </w:r>
      <w:r>
        <w:rPr>
          <w:rFonts w:cs="Cambria" w:hAnsi="Cambria" w:eastAsia="Cambria" w:ascii="Cambria"/>
          <w:i w:val="1"/>
        </w:rPr>
        <w:t xml:space="preserve"> </w:t>
      </w:r>
    </w:p>
    <w:p>
      <w:pPr>
        <w:pStyle w:val="normal"/>
        <w:spacing w:before="0" w:after="210" w:line="267" w:lineRule="auto"/>
        <w:ind w:left="-15" w:right="1"/>
      </w:pPr>
      <w:r>
        <w:rPr/>
        <w:t xml:space="preserve">By working closely with relevant academic institutions, the project will commission a national/international institution to conduct a training needs assessment of administrations at regional, district and local level, disaggregating the needs of men and women and also by the level of civil service. Based on the results of the needs assessment, the project will produce a comprehensive report, which will include recommendations on training of local government officials within the current project (media‐service, e‐governance, participatory development planning for civil society and the private sector, etc.). The needs assessment will help to formulate priority areas and training module for various departments and the sequence of training activities. New curriculum will be institutionalized under the Academy for State and Social Construction.  </w:t>
      </w:r>
    </w:p>
    <w:p>
      <w:pPr>
        <w:spacing w:before="0" w:after="207" w:line="268" w:lineRule="auto"/>
        <w:ind w:left="-15" w:firstLine="841"/>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4.2:</w:t>
      </w:r>
      <w:r>
        <w:rPr>
          <w:rFonts w:cs="Cambria" w:hAnsi="Cambria" w:eastAsia="Cambria" w:ascii="Cambria"/>
          <w:i w:val="1"/>
          <w:u w:val="single" w:color="000000"/>
        </w:rPr>
        <w:t xml:space="preserve"> </w:t>
      </w:r>
      <w:r>
        <w:rPr>
          <w:rFonts w:cs="Cambria" w:hAnsi="Cambria" w:eastAsia="Cambria" w:ascii="Cambria"/>
          <w:i w:val="1"/>
          <w:u w:val="single" w:color="000000"/>
        </w:rPr>
        <w:t xml:space="preserve">Implementation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a</w:t>
      </w:r>
      <w:r>
        <w:rPr>
          <w:rFonts w:cs="Cambria" w:hAnsi="Cambria" w:eastAsia="Cambria" w:ascii="Cambria"/>
          <w:i w:val="1"/>
          <w:u w:val="single" w:color="000000"/>
        </w:rPr>
        <w:t xml:space="preserve"> </w:t>
      </w:r>
      <w:r>
        <w:rPr>
          <w:rFonts w:cs="Cambria" w:hAnsi="Cambria" w:eastAsia="Cambria" w:ascii="Cambria"/>
          <w:i w:val="1"/>
          <w:u w:val="single" w:color="000000"/>
        </w:rPr>
        <w:t xml:space="preserve">series</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trainings</w:t>
      </w:r>
      <w:r>
        <w:rPr>
          <w:rFonts w:cs="Cambria" w:hAnsi="Cambria" w:eastAsia="Cambria" w:ascii="Cambria"/>
          <w:i w:val="1"/>
          <w:u w:val="single" w:color="000000"/>
        </w:rPr>
        <w:t xml:space="preserve"> </w:t>
      </w:r>
      <w:r>
        <w:rPr>
          <w:rFonts w:cs="Cambria" w:hAnsi="Cambria" w:eastAsia="Cambria" w:ascii="Cambria"/>
          <w:i w:val="1"/>
          <w:u w:val="single" w:color="000000"/>
        </w:rPr>
        <w:t xml:space="preserve">for</w:t>
      </w:r>
      <w:r>
        <w:rPr>
          <w:rFonts w:cs="Cambria" w:hAnsi="Cambria" w:eastAsia="Cambria" w:ascii="Cambria"/>
          <w:i w:val="1"/>
          <w:u w:val="single" w:color="000000"/>
        </w:rPr>
        <w:t xml:space="preserve"> </w:t>
      </w:r>
      <w:r>
        <w:rPr>
          <w:rFonts w:cs="Cambria" w:hAnsi="Cambria" w:eastAsia="Cambria" w:ascii="Cambria"/>
          <w:i w:val="1"/>
          <w:u w:val="single" w:color="000000"/>
        </w:rPr>
        <w:t xml:space="preserve">regional,</w:t>
      </w:r>
      <w:r>
        <w:rPr>
          <w:rFonts w:cs="Cambria" w:hAnsi="Cambria" w:eastAsia="Cambria" w:ascii="Cambria"/>
          <w:i w:val="1"/>
          <w:u w:val="single" w:color="000000"/>
        </w:rPr>
        <w:t xml:space="preserve"> </w:t>
      </w:r>
      <w:r>
        <w:rPr>
          <w:rFonts w:cs="Cambria" w:hAnsi="Cambria" w:eastAsia="Cambria" w:ascii="Cambria"/>
          <w:i w:val="1"/>
          <w:u w:val="single" w:color="000000"/>
        </w:rPr>
        <w:t xml:space="preserve">district</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local</w:t>
      </w:r>
      <w:r>
        <w:rPr>
          <w:rFonts w:cs="Cambria" w:hAnsi="Cambria" w:eastAsia="Cambria" w:ascii="Cambria"/>
          <w:i w:val="1"/>
        </w:rPr>
        <w:t xml:space="preserve"> </w:t>
      </w:r>
      <w:r>
        <w:rPr>
          <w:rFonts w:cs="Cambria" w:hAnsi="Cambria" w:eastAsia="Cambria" w:ascii="Cambria"/>
          <w:i w:val="1"/>
          <w:u w:val="single" w:color="000000"/>
        </w:rPr>
        <w:t xml:space="preserve">government</w:t>
      </w:r>
      <w:r>
        <w:rPr>
          <w:rFonts w:cs="Cambria" w:hAnsi="Cambria" w:eastAsia="Cambria" w:ascii="Cambria"/>
          <w:i w:val="1"/>
          <w:u w:val="single" w:color="000000"/>
        </w:rPr>
        <w:t xml:space="preserve"> </w:t>
      </w:r>
      <w:r>
        <w:rPr>
          <w:rFonts w:cs="Cambria" w:hAnsi="Cambria" w:eastAsia="Cambria" w:ascii="Cambria"/>
          <w:i w:val="1"/>
          <w:u w:val="single" w:color="000000"/>
        </w:rPr>
        <w:t xml:space="preserve">officials</w:t>
      </w:r>
      <w:r>
        <w:rPr>
          <w:rFonts w:cs="Cambria" w:hAnsi="Cambria" w:eastAsia="Cambria" w:ascii="Cambria"/>
          <w:i w:val="1"/>
          <w:u w:val="single" w:color="000000"/>
        </w:rPr>
        <w:t xml:space="preserve"> </w:t>
      </w:r>
      <w:r>
        <w:rPr>
          <w:rFonts w:cs="Cambria" w:hAnsi="Cambria" w:eastAsia="Cambria" w:ascii="Cambria"/>
          <w:i w:val="1"/>
          <w:u w:val="single" w:color="000000"/>
        </w:rPr>
        <w:t xml:space="preserve">in</w:t>
      </w:r>
      <w:r>
        <w:rPr>
          <w:rFonts w:cs="Cambria" w:hAnsi="Cambria" w:eastAsia="Cambria" w:ascii="Cambria"/>
          <w:i w:val="1"/>
          <w:u w:val="single" w:color="000000"/>
        </w:rPr>
        <w:t xml:space="preserve"> </w:t>
      </w:r>
      <w:r>
        <w:rPr>
          <w:rFonts w:cs="Cambria" w:hAnsi="Cambria" w:eastAsia="Cambria" w:ascii="Cambria"/>
          <w:i w:val="1"/>
          <w:u w:val="single" w:color="000000"/>
        </w:rPr>
        <w:t xml:space="preserve">the</w:t>
      </w:r>
      <w:r>
        <w:rPr>
          <w:rFonts w:cs="Cambria" w:hAnsi="Cambria" w:eastAsia="Cambria" w:ascii="Cambria"/>
          <w:i w:val="1"/>
          <w:u w:val="single" w:color="000000"/>
        </w:rPr>
        <w:t xml:space="preserve"> </w:t>
      </w:r>
      <w:r>
        <w:rPr>
          <w:rFonts w:cs="Cambria" w:hAnsi="Cambria" w:eastAsia="Cambria" w:ascii="Cambria"/>
          <w:i w:val="1"/>
          <w:u w:val="single" w:color="000000"/>
        </w:rPr>
        <w:t xml:space="preserve">pilot</w:t>
      </w:r>
      <w:r>
        <w:rPr>
          <w:rFonts w:cs="Cambria" w:hAnsi="Cambria" w:eastAsia="Cambria" w:ascii="Cambria"/>
          <w:i w:val="1"/>
          <w:u w:val="single" w:color="000000"/>
        </w:rPr>
        <w:t xml:space="preserve"> </w:t>
      </w:r>
      <w:r>
        <w:rPr>
          <w:rFonts w:cs="Cambria" w:hAnsi="Cambria" w:eastAsia="Cambria" w:ascii="Cambria"/>
          <w:i w:val="1"/>
          <w:u w:val="single" w:color="000000"/>
        </w:rPr>
        <w:t xml:space="preserve">regions</w:t>
      </w:r>
      <w:r>
        <w:rPr>
          <w:rFonts w:cs="Cambria" w:hAnsi="Cambria" w:eastAsia="Cambria" w:ascii="Cambria"/>
          <w:i w:val="1"/>
          <w:u w:val="single" w:color="000000"/>
        </w:rPr>
        <w:t xml:space="preserve"> </w:t>
      </w:r>
      <w:r>
        <w:rPr>
          <w:rFonts w:cs="Cambria" w:hAnsi="Cambria" w:eastAsia="Cambria" w:ascii="Cambria"/>
          <w:i w:val="1"/>
          <w:u w:val="single" w:color="000000"/>
        </w:rPr>
        <w:t xml:space="preserve">(training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modules,</w:t>
      </w:r>
      <w:r>
        <w:rPr>
          <w:rFonts w:cs="Cambria" w:hAnsi="Cambria" w:eastAsia="Cambria" w:ascii="Cambria"/>
          <w:i w:val="1"/>
          <w:u w:val="single" w:color="000000"/>
        </w:rPr>
        <w:t xml:space="preserve"> </w:t>
      </w:r>
      <w:r>
        <w:rPr>
          <w:rFonts w:cs="Cambria" w:hAnsi="Cambria" w:eastAsia="Cambria" w:ascii="Cambria"/>
          <w:i w:val="1"/>
          <w:u w:val="single" w:color="000000"/>
        </w:rPr>
        <w:t xml:space="preserve">including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self</w:t>
      </w:r>
      <w:r>
        <w:rPr>
          <w:rFonts w:cs="Cambria" w:hAnsi="Cambria" w:eastAsia="Cambria" w:ascii="Cambria"/>
          <w:i w:val="1"/>
          <w:u w:val="single" w:color="000000"/>
        </w:rPr>
        <w:t xml:space="preserve">­</w:t>
      </w:r>
      <w:r>
        <w:rPr>
          <w:rFonts w:cs="Cambria" w:hAnsi="Cambria" w:eastAsia="Cambria" w:ascii="Cambria"/>
          <w:i w:val="1"/>
          <w:u w:val="single" w:color="000000"/>
        </w:rPr>
        <w:t xml:space="preserve">learning)</w:t>
      </w:r>
      <w:r>
        <w:rPr>
          <w:rFonts w:cs="Cambria" w:hAnsi="Cambria" w:eastAsia="Cambria" w:ascii="Cambria"/>
          <w:i w:val="1"/>
        </w:rPr>
        <w:t xml:space="preserve">  </w:t>
      </w:r>
    </w:p>
    <w:p>
      <w:pPr>
        <w:pStyle w:val="normal"/>
        <w:spacing w:before="0" w:after="266" w:line="267" w:lineRule="auto"/>
        <w:ind w:left="-15" w:right="1"/>
      </w:pPr>
      <w:r>
        <w:rPr/>
        <w:t xml:space="preserve">Based on the results of the training needs assessment and the training module, the project team, in close collaboration with the ASSC and other partners, will conduct a series of professional trainings for local government officials, with involvement of both national and international experts as well as through the peer‐to‐peer approach. Although, the comprehensive list of training areas will be identified during the needs assessment, the topics may include Public Administration Theory, Financial management, Statistical Analyses, gender mainstreaming and gender budgeting, ICT and e‐governance, social partnerships, WIS and the MDGs, financial audit and program evaluation, leadership ethics, cost‐benefit analysis, working with the media, strategic planning, forecasting, interaction with the local elected bodies, etc.). An online training portal managed by the project for government officials (www.training.uz) containing all training related information for local governments will be created. Local government officials, identified through a competitive selection process, will be offered an opportunity to participate in Study Tours to exchange experience and share bestpractices in local public administration.  Partnership with other relevant countries and institutions will be recommended.  </w:t>
      </w:r>
    </w:p>
    <w:p>
      <w:pPr>
        <w:pStyle w:val="heading2"/>
        <w:spacing w:before="0" w:after="41" w:line="238" w:lineRule="auto"/>
        <w:ind w:left="-15" w:right="-12"/>
        <w:jc w:val="both"/>
      </w:pPr>
      <w:r>
        <w:rPr/>
        <w:t xml:space="preserve">Activity 5: Civil Society Partnership: Institutionalization of the mechanism of</w:t>
      </w:r>
      <w:r>
        <w:rPr>
          <w:u w:val="none" w:color="000000"/>
        </w:rPr>
        <w:t xml:space="preserve"> </w:t>
      </w:r>
      <w:r>
        <w:rPr/>
        <w:t xml:space="preserve">participation of citizens and civil society institutions in the process of local</w:t>
      </w:r>
      <w:r>
        <w:rPr>
          <w:u w:val="none" w:color="000000"/>
        </w:rPr>
        <w:t xml:space="preserve"> </w:t>
      </w:r>
      <w:r>
        <w:rPr/>
        <w:t xml:space="preserve">development and strategic planning</w:t>
      </w:r>
      <w:r>
        <w:rPr>
          <w:u w:val="none" w:color="000000"/>
        </w:rPr>
        <w:t xml:space="preserve"> </w:t>
      </w:r>
    </w:p>
    <w:p>
      <w:pPr>
        <w:pStyle w:val="normal"/>
        <w:spacing w:before="0" w:after="210" w:line="267" w:lineRule="auto"/>
        <w:ind w:left="-15" w:right="1"/>
      </w:pPr>
      <w:r>
        <w:rPr>
          <w:rFonts w:cs="Cambria" w:hAnsi="Cambria" w:eastAsia="Cambria" w:ascii="Cambria"/>
          <w:b w:val="1"/>
        </w:rPr>
        <w:t xml:space="preserve">Baseline</w:t>
      </w:r>
      <w:r>
        <w:rPr/>
        <w:t xml:space="preserve"> In general, the comprehensive legal framework for NGO activities in the country is adopted; however the number of professional and community‐based NGOs is limited. The government recognizes the need to move from the “strong state, to the strong civil society”, but the involvement of the civil society in policy formulation and decision making process at the local level remains very low.  </w:t>
      </w:r>
    </w:p>
    <w:p>
      <w:pPr>
        <w:pStyle w:val="normal"/>
        <w:spacing w:before="0" w:after="210" w:line="267" w:lineRule="auto"/>
        <w:ind w:left="-15" w:right="1"/>
      </w:pPr>
      <w:r>
        <w:rPr/>
        <w:t xml:space="preserve">Similarly, the private sector contribution to the regional, district and local development planning is also very limited. Local governments could further stimulate SME development by easing and facilitating a more customer‐friendly approach through the provision of administrative and information services.  </w:t>
      </w:r>
    </w:p>
    <w:p>
      <w:pPr>
        <w:pStyle w:val="normal"/>
        <w:spacing w:before="0" w:after="210" w:line="267" w:lineRule="auto"/>
        <w:ind w:left="-15" w:right="1"/>
      </w:pPr>
      <w:r>
        <w:rPr/>
        <w:t xml:space="preserve">This type of sectoral planning is characterized by an insufficient evidence‐based and holistic analysis of the specific issues and challenges in the various areas that are the root causes of the challenges. Regional and district development plans generally lack a sound strategic approach which would envisage consultations with various population groups regarding the issues related to prioritization of  thematic goals (poverty alleviation, employment promotion, environment protection etc.) that would reflect the contributions of each sector to the achievement of the priority goals. </w:t>
      </w:r>
    </w:p>
    <w:p>
      <w:pPr>
        <w:pStyle w:val="normal"/>
        <w:spacing w:before="0" w:after="210" w:line="267" w:lineRule="auto"/>
        <w:ind w:left="-15" w:right="1"/>
      </w:pPr>
      <w:r>
        <w:rPr/>
        <w:t xml:space="preserve">As indicated in the UNDP/CER study of 2005 titled “Main Directions of Local Government Reform in Uzbekistan”, “the key role in the forecasting and development of investment programmes (short‐term and strategic forecasting) are given to sectoral approach and departmental interests. The specific characteristics of certain regions are not considered during the formulation of sectoral and territorial programmes… (short‐term and strategic forecasting) are among the weakest (areas of competence of the regional Khokimiyats)”. </w:t>
      </w:r>
    </w:p>
    <w:p>
      <w:pPr>
        <w:pStyle w:val="normal"/>
        <w:spacing w:before="0" w:after="210" w:line="267" w:lineRule="auto"/>
        <w:ind w:left="-15" w:right="1"/>
      </w:pPr>
      <w:r>
        <w:rPr/>
        <w:t xml:space="preserve">One of the objectives of the WIS is to achieve the institutionalization of a consultation process between the Government, Parliament and stakeholders within the framework of the formulation, implementation and monitoring of strategies and development programmes. This component of the project aims at supporting the implementation of WIS focused at the sub‐national level. It seeks to raise the awareness of central and local government actors about the international experience in participatory strategic planning and to support the formulation of a government programme for the institutionalization of more participatory regional and district strategic planning process.  </w:t>
      </w:r>
    </w:p>
    <w:p>
      <w:pPr>
        <w:pStyle w:val="heading3"/>
        <w:spacing w:before="0" w:after="217" w:line="259" w:lineRule="auto"/>
        <w:ind w:left="0" w:right="164" w:firstLine="0"/>
        <w:jc w:val="center"/>
      </w:pPr>
      <w:r>
        <w:rPr>
          <w:rFonts w:cs="Cambria" w:hAnsi="Cambria" w:eastAsia="Cambria" w:ascii="Cambria"/>
          <w:b w:val="0"/>
          <w:u w:val="single" w:color="000000"/>
        </w:rPr>
        <w:t xml:space="preserve">Action 5.1: Assessment of the existing regional and district planning process</w:t>
      </w:r>
      <w:r>
        <w:rPr>
          <w:rFonts w:cs="Cambria" w:hAnsi="Cambria" w:eastAsia="Cambria" w:ascii="Cambria"/>
          <w:b w:val="0"/>
        </w:rPr>
        <w:t xml:space="preserve"> </w:t>
      </w:r>
    </w:p>
    <w:p>
      <w:pPr>
        <w:pStyle w:val="normal"/>
        <w:spacing w:before="0" w:after="210" w:line="267" w:lineRule="auto"/>
        <w:ind w:left="-15" w:right="1"/>
      </w:pPr>
      <w:r>
        <w:rPr/>
        <w:t xml:space="preserve">Cabinet of ministers together with UNDP will jointly draw up the terms of reference and contract a national institution to conduct the assessment. The assessment will consist of: </w:t>
      </w:r>
    </w:p>
    <w:p>
      <w:pPr>
        <w:pStyle w:val="normal"/>
        <w:spacing w:before="0" w:after="210" w:line="267" w:lineRule="auto"/>
        <w:ind w:left="-15" w:right="1"/>
      </w:pPr>
      <w:r>
        <w:rPr/>
        <w:t xml:space="preserve">Identifying the shortcomings of the current system from the point of view of adequately assessing the situation and needs of the regions and districts; in consultation with the concerned stakeholders identifying the strategic goals and objectives of the regions/districts and ensuring proper monitoring and evaluation. </w:t>
      </w:r>
    </w:p>
    <w:p>
      <w:pPr>
        <w:pStyle w:val="normal"/>
        <w:spacing w:before="0" w:after="210" w:line="267" w:lineRule="auto"/>
        <w:ind w:left="-15" w:right="1"/>
      </w:pPr>
      <w:r>
        <w:rPr/>
        <w:t xml:space="preserve">The assessment will include a draft proposal for the gradual reform of the regional and district planning system which includes legislative and institutional changes as well as capacity building activities targeted at the concerned government officials at all levels. The proposal will include activities that can be rapidly introduced at relatively low cost and measures which will require longer term planning and significant donor support.     </w:t>
      </w:r>
    </w:p>
    <w:p>
      <w:pPr>
        <w:spacing w:before="0" w:after="207" w:line="268" w:lineRule="auto"/>
        <w:ind w:left="-15" w:firstLine="841"/>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5.2:</w:t>
      </w:r>
      <w:r>
        <w:rPr>
          <w:rFonts w:cs="Cambria" w:hAnsi="Cambria" w:eastAsia="Cambria" w:ascii="Cambria"/>
          <w:i w:val="1"/>
          <w:u w:val="single" w:color="000000"/>
        </w:rPr>
        <w:t xml:space="preserve"> </w:t>
      </w:r>
      <w:r>
        <w:rPr>
          <w:rFonts w:cs="Cambria" w:hAnsi="Cambria" w:eastAsia="Cambria" w:ascii="Cambria"/>
          <w:i w:val="1"/>
          <w:u w:val="single" w:color="000000"/>
        </w:rPr>
        <w:t xml:space="preserve">Organizing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study</w:t>
      </w:r>
      <w:r>
        <w:rPr>
          <w:rFonts w:cs="Cambria" w:hAnsi="Cambria" w:eastAsia="Cambria" w:ascii="Cambria"/>
          <w:i w:val="1"/>
          <w:u w:val="single" w:color="000000"/>
        </w:rPr>
        <w:t xml:space="preserve"> </w:t>
      </w:r>
      <w:r>
        <w:rPr>
          <w:rFonts w:cs="Cambria" w:hAnsi="Cambria" w:eastAsia="Cambria" w:ascii="Cambria"/>
          <w:i w:val="1"/>
          <w:u w:val="single" w:color="000000"/>
        </w:rPr>
        <w:t xml:space="preserve">tours</w:t>
      </w:r>
      <w:r>
        <w:rPr>
          <w:rFonts w:cs="Cambria" w:hAnsi="Cambria" w:eastAsia="Cambria" w:ascii="Cambria"/>
          <w:i w:val="1"/>
          <w:u w:val="single" w:color="000000"/>
        </w:rPr>
        <w:t xml:space="preserve"> </w:t>
      </w:r>
      <w:r>
        <w:rPr>
          <w:rFonts w:cs="Cambria" w:hAnsi="Cambria" w:eastAsia="Cambria" w:ascii="Cambria"/>
          <w:i w:val="1"/>
          <w:u w:val="single" w:color="000000"/>
        </w:rPr>
        <w:t xml:space="preserve">for</w:t>
      </w:r>
      <w:r>
        <w:rPr>
          <w:rFonts w:cs="Cambria" w:hAnsi="Cambria" w:eastAsia="Cambria" w:ascii="Cambria"/>
          <w:i w:val="1"/>
          <w:u w:val="single" w:color="000000"/>
        </w:rPr>
        <w:t xml:space="preserve"> </w:t>
      </w:r>
      <w:r>
        <w:rPr>
          <w:rFonts w:cs="Cambria" w:hAnsi="Cambria" w:eastAsia="Cambria" w:ascii="Cambria"/>
          <w:i w:val="1"/>
          <w:u w:val="single" w:color="000000"/>
        </w:rPr>
        <w:t xml:space="preserve">selected</w:t>
      </w:r>
      <w:r>
        <w:rPr>
          <w:rFonts w:cs="Cambria" w:hAnsi="Cambria" w:eastAsia="Cambria" w:ascii="Cambria"/>
          <w:i w:val="1"/>
          <w:u w:val="single" w:color="000000"/>
        </w:rPr>
        <w:t xml:space="preserve"> </w:t>
      </w:r>
      <w:r>
        <w:rPr>
          <w:rFonts w:cs="Cambria" w:hAnsi="Cambria" w:eastAsia="Cambria" w:ascii="Cambria"/>
          <w:i w:val="1"/>
          <w:u w:val="single" w:color="000000"/>
        </w:rPr>
        <w:t xml:space="preserve">central,</w:t>
      </w:r>
      <w:r>
        <w:rPr>
          <w:rFonts w:cs="Cambria" w:hAnsi="Cambria" w:eastAsia="Cambria" w:ascii="Cambria"/>
          <w:i w:val="1"/>
          <w:u w:val="single" w:color="000000"/>
        </w:rPr>
        <w:t xml:space="preserve"> </w:t>
      </w:r>
      <w:r>
        <w:rPr>
          <w:rFonts w:cs="Cambria" w:hAnsi="Cambria" w:eastAsia="Cambria" w:ascii="Cambria"/>
          <w:i w:val="1"/>
          <w:u w:val="single" w:color="000000"/>
        </w:rPr>
        <w:t xml:space="preserve">regional</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district</w:t>
      </w:r>
      <w:r>
        <w:rPr>
          <w:rFonts w:cs="Cambria" w:hAnsi="Cambria" w:eastAsia="Cambria" w:ascii="Cambria"/>
          <w:i w:val="1"/>
          <w:u w:val="single" w:color="000000"/>
        </w:rPr>
        <w:t xml:space="preserve"> </w:t>
      </w:r>
      <w:r>
        <w:rPr>
          <w:rFonts w:cs="Cambria" w:hAnsi="Cambria" w:eastAsia="Cambria" w:ascii="Cambria"/>
          <w:i w:val="1"/>
          <w:u w:val="single" w:color="000000"/>
        </w:rPr>
        <w:t xml:space="preserve">officials</w:t>
      </w:r>
      <w:r>
        <w:rPr>
          <w:rFonts w:cs="Cambria" w:hAnsi="Cambria" w:eastAsia="Cambria" w:ascii="Cambria"/>
          <w:i w:val="1"/>
          <w:u w:val="single" w:color="000000"/>
        </w:rPr>
        <w:t xml:space="preserve"> </w:t>
      </w:r>
      <w:r>
        <w:rPr>
          <w:rFonts w:cs="Cambria" w:hAnsi="Cambria" w:eastAsia="Cambria" w:ascii="Cambria"/>
          <w:i w:val="1"/>
          <w:u w:val="single" w:color="000000"/>
        </w:rPr>
        <w:t xml:space="preserve">to</w:t>
      </w:r>
      <w:r>
        <w:rPr>
          <w:rFonts w:cs="Cambria" w:hAnsi="Cambria" w:eastAsia="Cambria" w:ascii="Cambria"/>
          <w:i w:val="1"/>
        </w:rPr>
        <w:t xml:space="preserve"> </w:t>
      </w:r>
      <w:r>
        <w:rPr>
          <w:rFonts w:cs="Cambria" w:hAnsi="Cambria" w:eastAsia="Cambria" w:ascii="Cambria"/>
          <w:i w:val="1"/>
          <w:u w:val="single" w:color="000000"/>
        </w:rPr>
        <w:t xml:space="preserve">selected</w:t>
      </w:r>
      <w:r>
        <w:rPr>
          <w:rFonts w:cs="Cambria" w:hAnsi="Cambria" w:eastAsia="Cambria" w:ascii="Cambria"/>
          <w:i w:val="1"/>
          <w:u w:val="single" w:color="000000"/>
        </w:rPr>
        <w:t xml:space="preserve"> </w:t>
      </w:r>
      <w:r>
        <w:rPr>
          <w:rFonts w:cs="Cambria" w:hAnsi="Cambria" w:eastAsia="Cambria" w:ascii="Cambria"/>
          <w:i w:val="1"/>
          <w:u w:val="single" w:color="000000"/>
        </w:rPr>
        <w:t xml:space="preserve">countries</w:t>
      </w:r>
      <w:r>
        <w:rPr>
          <w:rFonts w:cs="Cambria" w:hAnsi="Cambria" w:eastAsia="Cambria" w:ascii="Cambria"/>
          <w:i w:val="1"/>
          <w:u w:val="single" w:color="000000"/>
        </w:rPr>
        <w:t xml:space="preserve"> </w:t>
      </w:r>
      <w:r>
        <w:rPr>
          <w:rFonts w:cs="Cambria" w:hAnsi="Cambria" w:eastAsia="Cambria" w:ascii="Cambria"/>
          <w:i w:val="1"/>
          <w:u w:val="single" w:color="000000"/>
        </w:rPr>
        <w:t xml:space="preserve">to</w:t>
      </w:r>
      <w:r>
        <w:rPr>
          <w:rFonts w:cs="Cambria" w:hAnsi="Cambria" w:eastAsia="Cambria" w:ascii="Cambria"/>
          <w:i w:val="1"/>
          <w:u w:val="single" w:color="000000"/>
        </w:rPr>
        <w:t xml:space="preserve"> </w:t>
      </w:r>
      <w:r>
        <w:rPr>
          <w:rFonts w:cs="Cambria" w:hAnsi="Cambria" w:eastAsia="Cambria" w:ascii="Cambria"/>
          <w:i w:val="1"/>
          <w:u w:val="single" w:color="000000"/>
        </w:rPr>
        <w:t xml:space="preserve">gain</w:t>
      </w:r>
      <w:r>
        <w:rPr>
          <w:rFonts w:cs="Cambria" w:hAnsi="Cambria" w:eastAsia="Cambria" w:ascii="Cambria"/>
          <w:i w:val="1"/>
          <w:u w:val="single" w:color="000000"/>
        </w:rPr>
        <w:t xml:space="preserve"> </w:t>
      </w:r>
      <w:r>
        <w:rPr>
          <w:rFonts w:cs="Cambria" w:hAnsi="Cambria" w:eastAsia="Cambria" w:ascii="Cambria"/>
          <w:i w:val="1"/>
          <w:u w:val="single" w:color="000000"/>
        </w:rPr>
        <w:t xml:space="preserve">hands</w:t>
      </w:r>
      <w:r>
        <w:rPr>
          <w:rFonts w:cs="Cambria" w:hAnsi="Cambria" w:eastAsia="Cambria" w:ascii="Cambria"/>
          <w:i w:val="1"/>
          <w:u w:val="single" w:color="000000"/>
        </w:rPr>
        <w:t xml:space="preserve">­</w:t>
      </w:r>
      <w:r>
        <w:rPr>
          <w:rFonts w:cs="Cambria" w:hAnsi="Cambria" w:eastAsia="Cambria" w:ascii="Cambria"/>
          <w:i w:val="1"/>
          <w:u w:val="single" w:color="000000"/>
        </w:rPr>
        <w:t xml:space="preserve">on</w:t>
      </w:r>
      <w:r>
        <w:rPr>
          <w:rFonts w:cs="Cambria" w:hAnsi="Cambria" w:eastAsia="Cambria" w:ascii="Cambria"/>
          <w:i w:val="1"/>
          <w:u w:val="single" w:color="000000"/>
        </w:rPr>
        <w:t xml:space="preserve"> </w:t>
      </w:r>
      <w:r>
        <w:rPr>
          <w:rFonts w:cs="Cambria" w:hAnsi="Cambria" w:eastAsia="Cambria" w:ascii="Cambria"/>
          <w:i w:val="1"/>
          <w:u w:val="single" w:color="000000"/>
        </w:rPr>
        <w:t xml:space="preserve">knowledge</w:t>
      </w:r>
      <w:r>
        <w:rPr>
          <w:rFonts w:cs="Cambria" w:hAnsi="Cambria" w:eastAsia="Cambria" w:ascii="Cambria"/>
          <w:i w:val="1"/>
          <w:u w:val="single" w:color="000000"/>
        </w:rPr>
        <w:t xml:space="preserve"> </w:t>
      </w:r>
      <w:r>
        <w:rPr>
          <w:rFonts w:cs="Cambria" w:hAnsi="Cambria" w:eastAsia="Cambria" w:ascii="Cambria"/>
          <w:i w:val="1"/>
          <w:u w:val="single" w:color="000000"/>
        </w:rPr>
        <w:t xml:space="preserve">on</w:t>
      </w:r>
      <w:r>
        <w:rPr>
          <w:rFonts w:cs="Cambria" w:hAnsi="Cambria" w:eastAsia="Cambria" w:ascii="Cambria"/>
          <w:i w:val="1"/>
          <w:u w:val="single" w:color="000000"/>
        </w:rPr>
        <w:t xml:space="preserve"> </w:t>
      </w:r>
      <w:r>
        <w:rPr>
          <w:rFonts w:cs="Cambria" w:hAnsi="Cambria" w:eastAsia="Cambria" w:ascii="Cambria"/>
          <w:i w:val="1"/>
          <w:u w:val="single" w:color="000000"/>
        </w:rPr>
        <w:t xml:space="preserve">participatory</w:t>
      </w:r>
      <w:r>
        <w:rPr>
          <w:rFonts w:cs="Cambria" w:hAnsi="Cambria" w:eastAsia="Cambria" w:ascii="Cambria"/>
          <w:i w:val="1"/>
          <w:u w:val="single" w:color="000000"/>
        </w:rPr>
        <w:t xml:space="preserve"> </w:t>
      </w:r>
      <w:r>
        <w:rPr>
          <w:rFonts w:cs="Cambria" w:hAnsi="Cambria" w:eastAsia="Cambria" w:ascii="Cambria"/>
          <w:i w:val="1"/>
          <w:u w:val="single" w:color="000000"/>
        </w:rPr>
        <w:t xml:space="preserve">strategic</w:t>
      </w:r>
      <w:r>
        <w:rPr>
          <w:rFonts w:cs="Cambria" w:hAnsi="Cambria" w:eastAsia="Cambria" w:ascii="Cambria"/>
          <w:i w:val="1"/>
          <w:u w:val="single" w:color="000000"/>
        </w:rPr>
        <w:t xml:space="preserve"> </w:t>
      </w:r>
      <w:r>
        <w:rPr>
          <w:rFonts w:cs="Cambria" w:hAnsi="Cambria" w:eastAsia="Cambria" w:ascii="Cambria"/>
          <w:i w:val="1"/>
          <w:u w:val="single" w:color="000000"/>
        </w:rPr>
        <w:t xml:space="preserve">planning</w:t>
      </w:r>
      <w:r>
        <w:rPr>
          <w:rFonts w:cs="Cambria" w:hAnsi="Cambria" w:eastAsia="Cambria" w:ascii="Cambria"/>
          <w:i w:val="1"/>
        </w:rPr>
        <w:t xml:space="preserve"> </w:t>
      </w:r>
    </w:p>
    <w:p>
      <w:pPr>
        <w:pStyle w:val="normal"/>
        <w:spacing w:before="0" w:after="210" w:line="267" w:lineRule="auto"/>
        <w:ind w:left="-15" w:right="1"/>
      </w:pPr>
      <w:r>
        <w:rPr/>
        <w:t xml:space="preserve">The implementation of study tours is essential to enable government officials to gain hands‐on knowledge and experience of the practices. Project team will develop a plan that identifies opportunities and sets clear criteria for participation. This plan will be presented to the Project Board for its review and approval. </w:t>
      </w:r>
    </w:p>
    <w:p>
      <w:pPr>
        <w:spacing w:before="0" w:after="207" w:line="268" w:lineRule="auto"/>
        <w:ind w:left="-15" w:firstLine="841"/>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5.3:</w:t>
      </w:r>
      <w:r>
        <w:rPr>
          <w:rFonts w:cs="Cambria" w:hAnsi="Cambria" w:eastAsia="Cambria" w:ascii="Cambria"/>
          <w:i w:val="1"/>
          <w:u w:val="single" w:color="000000"/>
        </w:rPr>
        <w:t xml:space="preserve"> </w:t>
      </w:r>
      <w:r>
        <w:rPr>
          <w:rFonts w:cs="Cambria" w:hAnsi="Cambria" w:eastAsia="Cambria" w:ascii="Cambria"/>
          <w:i w:val="1"/>
          <w:u w:val="single" w:color="000000"/>
        </w:rPr>
        <w:t xml:space="preserve">Organization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a</w:t>
      </w:r>
      <w:r>
        <w:rPr>
          <w:rFonts w:cs="Cambria" w:hAnsi="Cambria" w:eastAsia="Cambria" w:ascii="Cambria"/>
          <w:i w:val="1"/>
          <w:u w:val="single" w:color="000000"/>
        </w:rPr>
        <w:t xml:space="preserve"> </w:t>
      </w:r>
      <w:r>
        <w:rPr>
          <w:rFonts w:cs="Cambria" w:hAnsi="Cambria" w:eastAsia="Cambria" w:ascii="Cambria"/>
          <w:i w:val="1"/>
          <w:u w:val="single" w:color="000000"/>
        </w:rPr>
        <w:t xml:space="preserve">national</w:t>
      </w:r>
      <w:r>
        <w:rPr>
          <w:rFonts w:cs="Cambria" w:hAnsi="Cambria" w:eastAsia="Cambria" w:ascii="Cambria"/>
          <w:i w:val="1"/>
          <w:u w:val="single" w:color="000000"/>
        </w:rPr>
        <w:t xml:space="preserve"> </w:t>
      </w:r>
      <w:r>
        <w:rPr>
          <w:rFonts w:cs="Cambria" w:hAnsi="Cambria" w:eastAsia="Cambria" w:ascii="Cambria"/>
          <w:i w:val="1"/>
          <w:u w:val="single" w:color="000000"/>
        </w:rPr>
        <w:t xml:space="preserve">round</w:t>
      </w:r>
      <w:r>
        <w:rPr>
          <w:rFonts w:cs="Cambria" w:hAnsi="Cambria" w:eastAsia="Cambria" w:ascii="Cambria"/>
          <w:i w:val="1"/>
          <w:u w:val="single" w:color="000000"/>
        </w:rPr>
        <w:t xml:space="preserve"> </w:t>
      </w:r>
      <w:r>
        <w:rPr>
          <w:rFonts w:cs="Cambria" w:hAnsi="Cambria" w:eastAsia="Cambria" w:ascii="Cambria"/>
          <w:i w:val="1"/>
          <w:u w:val="single" w:color="000000"/>
        </w:rPr>
        <w:t xml:space="preserve">tables/conference</w:t>
      </w:r>
      <w:r>
        <w:rPr>
          <w:rFonts w:cs="Cambria" w:hAnsi="Cambria" w:eastAsia="Cambria" w:ascii="Cambria"/>
          <w:i w:val="1"/>
          <w:u w:val="single" w:color="000000"/>
        </w:rPr>
        <w:t xml:space="preserve"> </w:t>
      </w:r>
      <w:r>
        <w:rPr>
          <w:rFonts w:cs="Cambria" w:hAnsi="Cambria" w:eastAsia="Cambria" w:ascii="Cambria"/>
          <w:i w:val="1"/>
          <w:u w:val="single" w:color="000000"/>
        </w:rPr>
        <w:t xml:space="preserve">on</w:t>
      </w:r>
      <w:r>
        <w:rPr>
          <w:rFonts w:cs="Cambria" w:hAnsi="Cambria" w:eastAsia="Cambria" w:ascii="Cambria"/>
          <w:i w:val="1"/>
          <w:u w:val="single" w:color="000000"/>
        </w:rPr>
        <w:t xml:space="preserve"> </w:t>
      </w:r>
      <w:r>
        <w:rPr>
          <w:rFonts w:cs="Cambria" w:hAnsi="Cambria" w:eastAsia="Cambria" w:ascii="Cambria"/>
          <w:i w:val="1"/>
          <w:u w:val="single" w:color="000000"/>
        </w:rPr>
        <w:t xml:space="preserve">regional</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district</w:t>
      </w:r>
      <w:r>
        <w:rPr>
          <w:rFonts w:cs="Cambria" w:hAnsi="Cambria" w:eastAsia="Cambria" w:ascii="Cambria"/>
          <w:i w:val="1"/>
        </w:rPr>
        <w:t xml:space="preserve"> </w:t>
      </w:r>
      <w:r>
        <w:rPr>
          <w:rFonts w:cs="Cambria" w:hAnsi="Cambria" w:eastAsia="Cambria" w:ascii="Cambria"/>
          <w:i w:val="1"/>
          <w:u w:val="single" w:color="000000"/>
        </w:rPr>
        <w:t xml:space="preserve">planning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with</w:t>
      </w:r>
      <w:r>
        <w:rPr>
          <w:rFonts w:cs="Cambria" w:hAnsi="Cambria" w:eastAsia="Cambria" w:ascii="Cambria"/>
          <w:i w:val="1"/>
          <w:u w:val="single" w:color="000000"/>
        </w:rPr>
        <w:t xml:space="preserve"> </w:t>
      </w:r>
      <w:r>
        <w:rPr>
          <w:rFonts w:cs="Cambria" w:hAnsi="Cambria" w:eastAsia="Cambria" w:ascii="Cambria"/>
          <w:i w:val="1"/>
          <w:u w:val="single" w:color="000000"/>
        </w:rPr>
        <w:t xml:space="preserve">participation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a</w:t>
      </w:r>
      <w:r>
        <w:rPr>
          <w:rFonts w:cs="Cambria" w:hAnsi="Cambria" w:eastAsia="Cambria" w:ascii="Cambria"/>
          <w:i w:val="1"/>
          <w:u w:val="single" w:color="000000"/>
        </w:rPr>
        <w:t xml:space="preserve"> </w:t>
      </w:r>
      <w:r>
        <w:rPr>
          <w:rFonts w:cs="Cambria" w:hAnsi="Cambria" w:eastAsia="Cambria" w:ascii="Cambria"/>
          <w:i w:val="1"/>
          <w:u w:val="single" w:color="000000"/>
        </w:rPr>
        <w:t xml:space="preserve">wide</w:t>
      </w:r>
      <w:r>
        <w:rPr>
          <w:rFonts w:cs="Cambria" w:hAnsi="Cambria" w:eastAsia="Cambria" w:ascii="Cambria"/>
          <w:i w:val="1"/>
          <w:u w:val="single" w:color="000000"/>
        </w:rPr>
        <w:t xml:space="preserve"> </w:t>
      </w:r>
      <w:r>
        <w:rPr>
          <w:rFonts w:cs="Cambria" w:hAnsi="Cambria" w:eastAsia="Cambria" w:ascii="Cambria"/>
          <w:i w:val="1"/>
          <w:u w:val="single" w:color="000000"/>
        </w:rPr>
        <w:t xml:space="preserve">range</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central,</w:t>
      </w:r>
      <w:r>
        <w:rPr>
          <w:rFonts w:cs="Cambria" w:hAnsi="Cambria" w:eastAsia="Cambria" w:ascii="Cambria"/>
          <w:i w:val="1"/>
          <w:u w:val="single" w:color="000000"/>
        </w:rPr>
        <w:t xml:space="preserve"> </w:t>
      </w:r>
      <w:r>
        <w:rPr>
          <w:rFonts w:cs="Cambria" w:hAnsi="Cambria" w:eastAsia="Cambria" w:ascii="Cambria"/>
          <w:i w:val="1"/>
          <w:u w:val="single" w:color="000000"/>
        </w:rPr>
        <w:t xml:space="preserve">regional</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district</w:t>
      </w:r>
      <w:r>
        <w:rPr>
          <w:rFonts w:cs="Cambria" w:hAnsi="Cambria" w:eastAsia="Cambria" w:ascii="Cambria"/>
          <w:i w:val="1"/>
          <w:u w:val="single" w:color="000000"/>
        </w:rPr>
        <w:t xml:space="preserve"> </w:t>
      </w:r>
      <w:r>
        <w:rPr>
          <w:rFonts w:cs="Cambria" w:hAnsi="Cambria" w:eastAsia="Cambria" w:ascii="Cambria"/>
          <w:i w:val="1"/>
          <w:u w:val="single" w:color="000000"/>
        </w:rPr>
        <w:t xml:space="preserve">officials</w:t>
      </w:r>
      <w:r>
        <w:rPr>
          <w:rFonts w:cs="Cambria" w:hAnsi="Cambria" w:eastAsia="Cambria" w:ascii="Cambria"/>
          <w:i w:val="1"/>
        </w:rPr>
        <w:t xml:space="preserve">   </w:t>
      </w:r>
    </w:p>
    <w:p>
      <w:pPr>
        <w:pStyle w:val="normal"/>
        <w:spacing w:before="0" w:after="210" w:line="267" w:lineRule="auto"/>
        <w:ind w:left="-15" w:right="1"/>
      </w:pPr>
      <w:r>
        <w:rPr/>
        <w:t xml:space="preserve">The objective of the national round table/conference will be to discuss the findings of the Assessment (produced under Activity 5.1) and to study the experiences of other countries on participatory strategic planning. The round table/conference will include: </w:t>
      </w:r>
    </w:p>
    <w:p>
      <w:pPr>
        <w:pStyle w:val="normal"/>
        <w:spacing w:before="0" w:after="210" w:line="267" w:lineRule="auto"/>
        <w:ind w:left="-15" w:right="1"/>
      </w:pPr>
      <w:r>
        <w:rPr/>
        <w:t xml:space="preserve">A presentation by international experts of their respective country experiences and a discussion; </w:t>
      </w:r>
    </w:p>
    <w:p>
      <w:pPr>
        <w:pStyle w:val="normal"/>
        <w:spacing w:before="0" w:after="210" w:line="267" w:lineRule="auto"/>
        <w:ind w:left="-15" w:right="1"/>
      </w:pPr>
      <w:r>
        <w:rPr/>
        <w:t xml:space="preserve">A presentation by the national experts of the findings and recommendations of the Assessment (produced under Activity 5.1) and a discussion of the challenges facing regional and district planning in Uzbekistan. </w:t>
      </w:r>
    </w:p>
    <w:p>
      <w:pPr>
        <w:spacing w:before="0" w:after="207" w:line="268" w:lineRule="auto"/>
        <w:ind w:left="-15" w:firstLine="841"/>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5.4:</w:t>
      </w:r>
      <w:r>
        <w:rPr>
          <w:rFonts w:cs="Cambria" w:hAnsi="Cambria" w:eastAsia="Cambria" w:ascii="Cambria"/>
          <w:i w:val="1"/>
          <w:u w:val="single" w:color="000000"/>
        </w:rPr>
        <w:t xml:space="preserve"> </w:t>
      </w:r>
      <w:r>
        <w:rPr>
          <w:rFonts w:cs="Cambria" w:hAnsi="Cambria" w:eastAsia="Cambria" w:ascii="Cambria"/>
          <w:i w:val="1"/>
          <w:u w:val="single" w:color="000000"/>
        </w:rPr>
        <w:t xml:space="preserve">Organization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a</w:t>
      </w:r>
      <w:r>
        <w:rPr>
          <w:rFonts w:cs="Cambria" w:hAnsi="Cambria" w:eastAsia="Cambria" w:ascii="Cambria"/>
          <w:i w:val="1"/>
          <w:u w:val="single" w:color="000000"/>
        </w:rPr>
        <w:t xml:space="preserve"> </w:t>
      </w:r>
      <w:r>
        <w:rPr>
          <w:rFonts w:cs="Cambria" w:hAnsi="Cambria" w:eastAsia="Cambria" w:ascii="Cambria"/>
          <w:i w:val="1"/>
          <w:u w:val="single" w:color="000000"/>
        </w:rPr>
        <w:t xml:space="preserve">national</w:t>
      </w:r>
      <w:r>
        <w:rPr>
          <w:rFonts w:cs="Cambria" w:hAnsi="Cambria" w:eastAsia="Cambria" w:ascii="Cambria"/>
          <w:i w:val="1"/>
          <w:u w:val="single" w:color="000000"/>
        </w:rPr>
        <w:t xml:space="preserve"> </w:t>
      </w:r>
      <w:r>
        <w:rPr>
          <w:rFonts w:cs="Cambria" w:hAnsi="Cambria" w:eastAsia="Cambria" w:ascii="Cambria"/>
          <w:i w:val="1"/>
          <w:u w:val="single" w:color="000000"/>
        </w:rPr>
        <w:t xml:space="preserve">round</w:t>
      </w:r>
      <w:r>
        <w:rPr>
          <w:rFonts w:cs="Cambria" w:hAnsi="Cambria" w:eastAsia="Cambria" w:ascii="Cambria"/>
          <w:i w:val="1"/>
          <w:u w:val="single" w:color="000000"/>
        </w:rPr>
        <w:t xml:space="preserve"> </w:t>
      </w:r>
      <w:r>
        <w:rPr>
          <w:rFonts w:cs="Cambria" w:hAnsi="Cambria" w:eastAsia="Cambria" w:ascii="Cambria"/>
          <w:i w:val="1"/>
          <w:u w:val="single" w:color="000000"/>
        </w:rPr>
        <w:t xml:space="preserve">table</w:t>
      </w:r>
      <w:r>
        <w:rPr>
          <w:rFonts w:cs="Cambria" w:hAnsi="Cambria" w:eastAsia="Cambria" w:ascii="Cambria"/>
          <w:i w:val="1"/>
          <w:u w:val="single" w:color="000000"/>
        </w:rPr>
        <w:t xml:space="preserve"> </w:t>
      </w:r>
      <w:r>
        <w:rPr>
          <w:rFonts w:cs="Cambria" w:hAnsi="Cambria" w:eastAsia="Cambria" w:ascii="Cambria"/>
          <w:i w:val="1"/>
          <w:u w:val="single" w:color="000000"/>
        </w:rPr>
        <w:t xml:space="preserve">on</w:t>
      </w:r>
      <w:r>
        <w:rPr>
          <w:rFonts w:cs="Cambria" w:hAnsi="Cambria" w:eastAsia="Cambria" w:ascii="Cambria"/>
          <w:i w:val="1"/>
          <w:u w:val="single" w:color="000000"/>
        </w:rPr>
        <w:t xml:space="preserve"> </w:t>
      </w:r>
      <w:r>
        <w:rPr>
          <w:rFonts w:cs="Cambria" w:hAnsi="Cambria" w:eastAsia="Cambria" w:ascii="Cambria"/>
          <w:i w:val="1"/>
          <w:u w:val="single" w:color="000000"/>
        </w:rPr>
        <w:t xml:space="preserve">regional</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district</w:t>
      </w:r>
      <w:r>
        <w:rPr>
          <w:rFonts w:cs="Cambria" w:hAnsi="Cambria" w:eastAsia="Cambria" w:ascii="Cambria"/>
          <w:i w:val="1"/>
          <w:u w:val="single" w:color="000000"/>
        </w:rPr>
        <w:t xml:space="preserve"> </w:t>
      </w:r>
      <w:r>
        <w:rPr>
          <w:rFonts w:cs="Cambria" w:hAnsi="Cambria" w:eastAsia="Cambria" w:ascii="Cambria"/>
          <w:i w:val="1"/>
          <w:u w:val="single" w:color="000000"/>
        </w:rPr>
        <w:t xml:space="preserve">planning</w:t>
      </w:r>
      <w:r>
        <w:rPr>
          <w:rFonts w:cs="Cambria" w:hAnsi="Cambria" w:eastAsia="Cambria" w:ascii="Cambria"/>
          <w:i w:val="1"/>
        </w:rPr>
        <w:t xml:space="preserve"> </w:t>
      </w:r>
      <w:r>
        <w:rPr>
          <w:rFonts w:cs="Cambria" w:hAnsi="Cambria" w:eastAsia="Cambria" w:ascii="Cambria"/>
          <w:i w:val="1"/>
          <w:u w:val="single" w:color="000000"/>
        </w:rPr>
        <w:t xml:space="preserve">with</w:t>
      </w:r>
      <w:r>
        <w:rPr>
          <w:rFonts w:cs="Cambria" w:hAnsi="Cambria" w:eastAsia="Cambria" w:ascii="Cambria"/>
          <w:i w:val="1"/>
          <w:u w:val="single" w:color="000000"/>
        </w:rPr>
        <w:t xml:space="preserve"> </w:t>
      </w:r>
      <w:r>
        <w:rPr>
          <w:rFonts w:cs="Cambria" w:hAnsi="Cambria" w:eastAsia="Cambria" w:ascii="Cambria"/>
          <w:i w:val="1"/>
          <w:u w:val="single" w:color="000000"/>
        </w:rPr>
        <w:t xml:space="preserve">participation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representatives</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civil</w:t>
      </w:r>
      <w:r>
        <w:rPr>
          <w:rFonts w:cs="Cambria" w:hAnsi="Cambria" w:eastAsia="Cambria" w:ascii="Cambria"/>
          <w:i w:val="1"/>
          <w:u w:val="single" w:color="000000"/>
        </w:rPr>
        <w:t xml:space="preserve"> </w:t>
      </w:r>
      <w:r>
        <w:rPr>
          <w:rFonts w:cs="Cambria" w:hAnsi="Cambria" w:eastAsia="Cambria" w:ascii="Cambria"/>
          <w:i w:val="1"/>
          <w:u w:val="single" w:color="000000"/>
        </w:rPr>
        <w:t xml:space="preserve">society,</w:t>
      </w:r>
      <w:r>
        <w:rPr>
          <w:rFonts w:cs="Cambria" w:hAnsi="Cambria" w:eastAsia="Cambria" w:ascii="Cambria"/>
          <w:i w:val="1"/>
          <w:u w:val="single" w:color="000000"/>
        </w:rPr>
        <w:t xml:space="preserve"> </w:t>
      </w:r>
      <w:r>
        <w:rPr>
          <w:rFonts w:cs="Cambria" w:hAnsi="Cambria" w:eastAsia="Cambria" w:ascii="Cambria"/>
          <w:i w:val="1"/>
          <w:u w:val="single" w:color="000000"/>
        </w:rPr>
        <w:t xml:space="preserve">private</w:t>
      </w:r>
      <w:r>
        <w:rPr>
          <w:rFonts w:cs="Cambria" w:hAnsi="Cambria" w:eastAsia="Cambria" w:ascii="Cambria"/>
          <w:i w:val="1"/>
          <w:u w:val="single" w:color="000000"/>
        </w:rPr>
        <w:t xml:space="preserve"> </w:t>
      </w:r>
      <w:r>
        <w:rPr>
          <w:rFonts w:cs="Cambria" w:hAnsi="Cambria" w:eastAsia="Cambria" w:ascii="Cambria"/>
          <w:i w:val="1"/>
          <w:u w:val="single" w:color="000000"/>
        </w:rPr>
        <w:t xml:space="preserve">sector</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government</w:t>
      </w:r>
      <w:r>
        <w:rPr>
          <w:rFonts w:cs="Cambria" w:hAnsi="Cambria" w:eastAsia="Cambria" w:ascii="Cambria"/>
          <w:i w:val="1"/>
          <w:u w:val="single" w:color="000000"/>
        </w:rPr>
        <w:t xml:space="preserve"> </w:t>
      </w:r>
      <w:r>
        <w:rPr>
          <w:rFonts w:cs="Cambria" w:hAnsi="Cambria" w:eastAsia="Cambria" w:ascii="Cambria"/>
          <w:i w:val="1"/>
          <w:u w:val="single" w:color="000000"/>
        </w:rPr>
        <w:t xml:space="preserve">officials</w:t>
      </w:r>
      <w:r>
        <w:rPr>
          <w:rFonts w:cs="Cambria" w:hAnsi="Cambria" w:eastAsia="Cambria" w:ascii="Cambria"/>
          <w:i w:val="1"/>
        </w:rPr>
        <w:t xml:space="preserve">   </w:t>
      </w:r>
    </w:p>
    <w:p>
      <w:pPr>
        <w:pStyle w:val="normal"/>
        <w:spacing w:before="0" w:after="210" w:line="267" w:lineRule="auto"/>
        <w:ind w:left="-15" w:right="1"/>
      </w:pPr>
      <w:r>
        <w:rPr/>
        <w:t xml:space="preserve">The round table/conference, to discuss the complementary roles of local governments, civil society and the private sector, in the pilot region, will be conducted by the project. The participants will define and set priorities to consult and collaborate, based on common understanding of mandates, roles and contributions of each organization. A team of national and international experts will present the best‐practices in participatory governance during the working sessions of the seminar. The participants, among others, will discuss the following: </w:t>
      </w:r>
    </w:p>
    <w:p>
      <w:pPr>
        <w:pStyle w:val="normal"/>
        <w:spacing w:before="0" w:after="210" w:line="267" w:lineRule="auto"/>
        <w:ind w:left="851" w:right="1" w:firstLine="0"/>
      </w:pPr>
      <w:r>
        <w:rPr/>
        <w:t xml:space="preserve">Enhance the role of Mahalla in providing state social assistance; </w:t>
      </w:r>
    </w:p>
    <w:p>
      <w:pPr>
        <w:pStyle w:val="normal"/>
        <w:spacing w:before="0" w:after="210" w:line="267" w:lineRule="auto"/>
        <w:ind w:left="-15" w:right="1"/>
      </w:pPr>
      <w:r>
        <w:rPr/>
        <w:t xml:space="preserve">Expand the role of civil society, the private sector, community based organizations (Mahalla) and local self‐governing bodies in identifying and proposing infrastructure and community development projects to local authorities (Khokimiyat and Kengash), in the run up to the annual planning and budgeting process; </w:t>
      </w:r>
    </w:p>
    <w:p>
      <w:pPr>
        <w:pStyle w:val="normal"/>
        <w:spacing w:before="0" w:after="210" w:line="267" w:lineRule="auto"/>
        <w:ind w:left="851" w:right="1" w:firstLine="0"/>
      </w:pPr>
      <w:r>
        <w:rPr/>
        <w:t xml:space="preserve">Improve business environment as a catalyst of economic development; </w:t>
      </w:r>
    </w:p>
    <w:p>
      <w:pPr>
        <w:pStyle w:val="normal"/>
        <w:spacing w:before="0" w:after="210" w:line="267" w:lineRule="auto"/>
        <w:ind w:left="-15" w:right="1"/>
      </w:pPr>
      <w:r>
        <w:rPr/>
        <w:t xml:space="preserve">Encourage the participation of the civil society and the private sector in local policy and decision making process (through a joint Working Group, or any other permanent facility with the regional/district/local government). </w:t>
      </w:r>
    </w:p>
    <w:p>
      <w:pPr>
        <w:spacing w:before="0" w:after="207" w:line="268" w:lineRule="auto"/>
        <w:ind w:left="-15" w:firstLine="841"/>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5.5:</w:t>
      </w:r>
      <w:r>
        <w:rPr>
          <w:rFonts w:cs="Cambria" w:hAnsi="Cambria" w:eastAsia="Cambria" w:ascii="Cambria"/>
          <w:i w:val="1"/>
          <w:u w:val="single" w:color="000000"/>
        </w:rPr>
        <w:t xml:space="preserve"> </w:t>
      </w:r>
      <w:r>
        <w:rPr>
          <w:rFonts w:cs="Cambria" w:hAnsi="Cambria" w:eastAsia="Cambria" w:ascii="Cambria"/>
          <w:i w:val="1"/>
          <w:u w:val="single" w:color="000000"/>
        </w:rPr>
        <w:t xml:space="preserve">Formulation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complex</w:t>
      </w:r>
      <w:r>
        <w:rPr>
          <w:rFonts w:cs="Cambria" w:hAnsi="Cambria" w:eastAsia="Cambria" w:ascii="Cambria"/>
          <w:i w:val="1"/>
          <w:u w:val="single" w:color="000000"/>
        </w:rPr>
        <w:t xml:space="preserve"> </w:t>
      </w:r>
      <w:r>
        <w:rPr>
          <w:rFonts w:cs="Cambria" w:hAnsi="Cambria" w:eastAsia="Cambria" w:ascii="Cambria"/>
          <w:i w:val="1"/>
          <w:u w:val="single" w:color="000000"/>
        </w:rPr>
        <w:t xml:space="preserve">recommendation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on</w:t>
      </w:r>
      <w:r>
        <w:rPr>
          <w:rFonts w:cs="Cambria" w:hAnsi="Cambria" w:eastAsia="Cambria" w:ascii="Cambria"/>
          <w:i w:val="1"/>
          <w:u w:val="single" w:color="000000"/>
        </w:rPr>
        <w:t xml:space="preserve"> </w:t>
      </w:r>
      <w:r>
        <w:rPr>
          <w:rFonts w:cs="Cambria" w:hAnsi="Cambria" w:eastAsia="Cambria" w:ascii="Cambria"/>
          <w:i w:val="1"/>
          <w:u w:val="single" w:color="000000"/>
        </w:rPr>
        <w:t xml:space="preserve">reform</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the</w:t>
      </w:r>
      <w:r>
        <w:rPr>
          <w:rFonts w:cs="Cambria" w:hAnsi="Cambria" w:eastAsia="Cambria" w:ascii="Cambria"/>
          <w:i w:val="1"/>
          <w:u w:val="single" w:color="000000"/>
        </w:rPr>
        <w:t xml:space="preserve"> </w:t>
      </w:r>
      <w:r>
        <w:rPr>
          <w:rFonts w:cs="Cambria" w:hAnsi="Cambria" w:eastAsia="Cambria" w:ascii="Cambria"/>
          <w:i w:val="1"/>
          <w:u w:val="single" w:color="000000"/>
        </w:rPr>
        <w:t xml:space="preserve">regional</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rPr>
        <w:t xml:space="preserve"> </w:t>
      </w:r>
      <w:r>
        <w:rPr>
          <w:rFonts w:cs="Cambria" w:hAnsi="Cambria" w:eastAsia="Cambria" w:ascii="Cambria"/>
          <w:i w:val="1"/>
          <w:u w:val="single" w:color="000000"/>
        </w:rPr>
        <w:t xml:space="preserve">district</w:t>
      </w:r>
      <w:r>
        <w:rPr>
          <w:rFonts w:cs="Cambria" w:hAnsi="Cambria" w:eastAsia="Cambria" w:ascii="Cambria"/>
          <w:i w:val="1"/>
          <w:u w:val="single" w:color="000000"/>
        </w:rPr>
        <w:t xml:space="preserve"> </w:t>
      </w:r>
      <w:r>
        <w:rPr>
          <w:rFonts w:cs="Cambria" w:hAnsi="Cambria" w:eastAsia="Cambria" w:ascii="Cambria"/>
          <w:i w:val="1"/>
          <w:u w:val="single" w:color="000000"/>
        </w:rPr>
        <w:t xml:space="preserve">planning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system</w:t>
      </w:r>
      <w:r>
        <w:rPr>
          <w:rFonts w:cs="Cambria" w:hAnsi="Cambria" w:eastAsia="Cambria" w:ascii="Cambria"/>
          <w:i w:val="1"/>
          <w:u w:val="single" w:color="000000"/>
        </w:rPr>
        <w:t xml:space="preserve"> </w:t>
      </w:r>
      <w:r>
        <w:rPr>
          <w:rFonts w:cs="Cambria" w:hAnsi="Cambria" w:eastAsia="Cambria" w:ascii="Cambria"/>
          <w:i w:val="1"/>
          <w:u w:val="single" w:color="000000"/>
        </w:rPr>
        <w:t xml:space="preserve">by</w:t>
      </w:r>
      <w:r>
        <w:rPr>
          <w:rFonts w:cs="Cambria" w:hAnsi="Cambria" w:eastAsia="Cambria" w:ascii="Cambria"/>
          <w:i w:val="1"/>
          <w:u w:val="single" w:color="000000"/>
        </w:rPr>
        <w:t xml:space="preserve"> </w:t>
      </w:r>
      <w:r>
        <w:rPr>
          <w:rFonts w:cs="Cambria" w:hAnsi="Cambria" w:eastAsia="Cambria" w:ascii="Cambria"/>
          <w:i w:val="1"/>
          <w:u w:val="single" w:color="000000"/>
        </w:rPr>
        <w:t xml:space="preserve">an</w:t>
      </w:r>
      <w:r>
        <w:rPr>
          <w:rFonts w:cs="Cambria" w:hAnsi="Cambria" w:eastAsia="Cambria" w:ascii="Cambria"/>
          <w:i w:val="1"/>
          <w:u w:val="single" w:color="000000"/>
        </w:rPr>
        <w:t xml:space="preserve"> </w:t>
      </w:r>
      <w:r>
        <w:rPr>
          <w:rFonts w:cs="Cambria" w:hAnsi="Cambria" w:eastAsia="Cambria" w:ascii="Cambria"/>
          <w:i w:val="1"/>
          <w:u w:val="single" w:color="000000"/>
        </w:rPr>
        <w:t xml:space="preserve">Inter</w:t>
      </w:r>
      <w:r>
        <w:rPr>
          <w:rFonts w:cs="Cambria" w:hAnsi="Cambria" w:eastAsia="Cambria" w:ascii="Cambria"/>
          <w:i w:val="1"/>
          <w:u w:val="single" w:color="000000"/>
        </w:rPr>
        <w:t xml:space="preserve">­</w:t>
      </w:r>
      <w:r>
        <w:rPr>
          <w:rFonts w:cs="Cambria" w:hAnsi="Cambria" w:eastAsia="Cambria" w:ascii="Cambria"/>
          <w:i w:val="1"/>
          <w:u w:val="single" w:color="000000"/>
        </w:rPr>
        <w:t xml:space="preserve">Ministerial</w:t>
      </w:r>
      <w:r>
        <w:rPr>
          <w:rFonts w:cs="Cambria" w:hAnsi="Cambria" w:eastAsia="Cambria" w:ascii="Cambria"/>
          <w:i w:val="1"/>
          <w:u w:val="single" w:color="000000"/>
        </w:rPr>
        <w:t xml:space="preserve"> </w:t>
      </w:r>
      <w:r>
        <w:rPr>
          <w:rFonts w:cs="Cambria" w:hAnsi="Cambria" w:eastAsia="Cambria" w:ascii="Cambria"/>
          <w:i w:val="1"/>
          <w:u w:val="single" w:color="000000"/>
        </w:rPr>
        <w:t xml:space="preserve">Working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Group</w:t>
      </w:r>
      <w:r>
        <w:rPr>
          <w:rFonts w:cs="Cambria" w:hAnsi="Cambria" w:eastAsia="Cambria" w:ascii="Cambria"/>
          <w:i w:val="1"/>
          <w:u w:val="single" w:color="000000"/>
        </w:rPr>
        <w:t xml:space="preserve"> </w:t>
      </w:r>
      <w:r>
        <w:rPr>
          <w:rFonts w:cs="Cambria" w:hAnsi="Cambria" w:eastAsia="Cambria" w:ascii="Cambria"/>
          <w:i w:val="1"/>
          <w:u w:val="single" w:color="000000"/>
        </w:rPr>
        <w:t xml:space="preserve">supported</w:t>
      </w:r>
      <w:r>
        <w:rPr>
          <w:rFonts w:cs="Cambria" w:hAnsi="Cambria" w:eastAsia="Cambria" w:ascii="Cambria"/>
          <w:i w:val="1"/>
          <w:u w:val="single" w:color="000000"/>
        </w:rPr>
        <w:t xml:space="preserve"> </w:t>
      </w:r>
      <w:r>
        <w:rPr>
          <w:rFonts w:cs="Cambria" w:hAnsi="Cambria" w:eastAsia="Cambria" w:ascii="Cambria"/>
          <w:i w:val="1"/>
          <w:u w:val="single" w:color="000000"/>
        </w:rPr>
        <w:t xml:space="preserve">by</w:t>
      </w:r>
      <w:r>
        <w:rPr>
          <w:rFonts w:cs="Cambria" w:hAnsi="Cambria" w:eastAsia="Cambria" w:ascii="Cambria"/>
          <w:i w:val="1"/>
          <w:u w:val="single" w:color="000000"/>
        </w:rPr>
        <w:t xml:space="preserve"> </w:t>
      </w:r>
      <w:r>
        <w:rPr>
          <w:rFonts w:cs="Cambria" w:hAnsi="Cambria" w:eastAsia="Cambria" w:ascii="Cambria"/>
          <w:i w:val="1"/>
          <w:u w:val="single" w:color="000000"/>
        </w:rPr>
        <w:t xml:space="preserve">national</w:t>
      </w:r>
      <w:r>
        <w:rPr>
          <w:rFonts w:cs="Cambria" w:hAnsi="Cambria" w:eastAsia="Cambria" w:ascii="Cambria"/>
          <w:i w:val="1"/>
          <w:u w:val="single" w:color="000000"/>
        </w:rPr>
        <w:t xml:space="preserve"> </w:t>
      </w:r>
      <w:r>
        <w:rPr>
          <w:rFonts w:cs="Cambria" w:hAnsi="Cambria" w:eastAsia="Cambria" w:ascii="Cambria"/>
          <w:i w:val="1"/>
          <w:u w:val="single" w:color="000000"/>
        </w:rPr>
        <w:t xml:space="preserve">experts</w:t>
      </w:r>
      <w:r>
        <w:rPr>
          <w:rFonts w:cs="Cambria" w:hAnsi="Cambria" w:eastAsia="Cambria" w:ascii="Cambria"/>
          <w:i w:val="1"/>
        </w:rPr>
        <w:t xml:space="preserve">  </w:t>
      </w:r>
    </w:p>
    <w:p>
      <w:pPr>
        <w:pStyle w:val="normal"/>
        <w:spacing w:before="0" w:after="210" w:line="267" w:lineRule="auto"/>
        <w:ind w:left="-15" w:right="1"/>
      </w:pPr>
      <w:r>
        <w:rPr/>
        <w:t xml:space="preserve">This activity envisages the establishment of an Inter‐Ministerial Working Group under the coordination of the Cabinet Ministers, tasked to prepare recommendations on the reform of regional and district planning system. The activities of the Working Group will be supported by national and/or international experts, as appropriate. The formulation of the recommendations will be based on the various aspects of the draft proposal on reforms prepared under Action 5.1 as well as the content of the discussions of the national conference organized under Action 5.3. The recommendations will be submitted to the higher authorities of all Ministries for comments and eventual approval. Upon approval by all stakeholders, the prepared recommendations, in the format of an Action Plan, will be presented to Cabinet Ministers for approval and adoption. </w:t>
      </w:r>
    </w:p>
    <w:p>
      <w:pPr>
        <w:spacing w:before="0" w:after="207" w:line="268" w:lineRule="auto"/>
        <w:ind w:left="-15" w:firstLine="841"/>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5.6:</w:t>
      </w:r>
      <w:r>
        <w:rPr>
          <w:rFonts w:cs="Cambria" w:hAnsi="Cambria" w:eastAsia="Cambria" w:ascii="Cambria"/>
          <w:i w:val="1"/>
          <w:u w:val="single" w:color="000000"/>
        </w:rPr>
        <w:t xml:space="preserve"> 	</w:t>
      </w:r>
      <w:r>
        <w:rPr>
          <w:rFonts w:cs="Cambria" w:hAnsi="Cambria" w:eastAsia="Cambria" w:ascii="Cambria"/>
          <w:i w:val="1"/>
          <w:u w:val="single" w:color="000000"/>
        </w:rPr>
        <w:t xml:space="preserve">Strengthening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capacities</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NGOs</w:t>
      </w:r>
      <w:r>
        <w:rPr>
          <w:rFonts w:cs="Cambria" w:hAnsi="Cambria" w:eastAsia="Cambria" w:ascii="Cambria"/>
          <w:i w:val="1"/>
          <w:u w:val="single" w:color="000000"/>
        </w:rPr>
        <w:t xml:space="preserve"> 	</w:t>
      </w:r>
      <w:r>
        <w:rPr>
          <w:rFonts w:cs="Cambria" w:hAnsi="Cambria" w:eastAsia="Cambria" w:ascii="Cambria"/>
          <w:i w:val="1"/>
          <w:u w:val="single" w:color="000000"/>
        </w:rPr>
        <w:t xml:space="preserve">(small</w:t>
      </w:r>
      <w:r>
        <w:rPr>
          <w:rFonts w:cs="Cambria" w:hAnsi="Cambria" w:eastAsia="Cambria" w:ascii="Cambria"/>
          <w:i w:val="1"/>
          <w:u w:val="single" w:color="000000"/>
        </w:rPr>
        <w:t xml:space="preserve">­</w:t>
      </w:r>
      <w:r>
        <w:rPr>
          <w:rFonts w:cs="Cambria" w:hAnsi="Cambria" w:eastAsia="Cambria" w:ascii="Cambria"/>
          <w:i w:val="1"/>
          <w:u w:val="single" w:color="000000"/>
        </w:rPr>
        <w:t xml:space="preserve">size</w:t>
      </w:r>
      <w:r>
        <w:rPr>
          <w:rFonts w:cs="Cambria" w:hAnsi="Cambria" w:eastAsia="Cambria" w:ascii="Cambria"/>
          <w:i w:val="1"/>
          <w:u w:val="single" w:color="000000"/>
        </w:rPr>
        <w:t xml:space="preserve"> 	</w:t>
      </w:r>
      <w:r>
        <w:rPr>
          <w:rFonts w:cs="Cambria" w:hAnsi="Cambria" w:eastAsia="Cambria" w:ascii="Cambria"/>
          <w:i w:val="1"/>
          <w:u w:val="single" w:color="000000"/>
        </w:rPr>
        <w:t xml:space="preserve">non</w:t>
      </w:r>
      <w:r>
        <w:rPr>
          <w:rFonts w:cs="Cambria" w:hAnsi="Cambria" w:eastAsia="Cambria" w:ascii="Cambria"/>
          <w:i w:val="1"/>
          <w:u w:val="single" w:color="000000"/>
        </w:rPr>
        <w:t xml:space="preserve">­</w:t>
      </w:r>
      <w:r>
        <w:rPr>
          <w:rFonts w:cs="Cambria" w:hAnsi="Cambria" w:eastAsia="Cambria" w:ascii="Cambria"/>
          <w:i w:val="1"/>
          <w:u w:val="single" w:color="000000"/>
        </w:rPr>
        <w:t xml:space="preserve">government</w:t>
      </w:r>
      <w:r>
        <w:rPr>
          <w:rFonts w:cs="Cambria" w:hAnsi="Cambria" w:eastAsia="Cambria" w:ascii="Cambria"/>
          <w:i w:val="1"/>
        </w:rPr>
        <w:t xml:space="preserve"> </w:t>
      </w:r>
      <w:r>
        <w:rPr>
          <w:rFonts w:cs="Cambria" w:hAnsi="Cambria" w:eastAsia="Cambria" w:ascii="Cambria"/>
          <w:i w:val="1"/>
          <w:u w:val="single" w:color="000000"/>
        </w:rPr>
        <w:t xml:space="preserve">organizations)</w:t>
      </w:r>
      <w:r>
        <w:rPr>
          <w:rFonts w:cs="Cambria" w:hAnsi="Cambria" w:eastAsia="Cambria" w:ascii="Cambria"/>
          <w:i w:val="1"/>
          <w:u w:val="single" w:color="000000"/>
        </w:rPr>
        <w:t xml:space="preserve"> </w:t>
      </w:r>
      <w:r>
        <w:rPr>
          <w:rFonts w:cs="Cambria" w:hAnsi="Cambria" w:eastAsia="Cambria" w:ascii="Cambria"/>
          <w:i w:val="1"/>
          <w:u w:val="single" w:color="000000"/>
        </w:rPr>
        <w:t xml:space="preserve">in</w:t>
      </w:r>
      <w:r>
        <w:rPr>
          <w:rFonts w:cs="Cambria" w:hAnsi="Cambria" w:eastAsia="Cambria" w:ascii="Cambria"/>
          <w:i w:val="1"/>
          <w:u w:val="single" w:color="000000"/>
        </w:rPr>
        <w:t xml:space="preserve"> </w:t>
      </w:r>
      <w:r>
        <w:rPr>
          <w:rFonts w:cs="Cambria" w:hAnsi="Cambria" w:eastAsia="Cambria" w:ascii="Cambria"/>
          <w:i w:val="1"/>
          <w:u w:val="single" w:color="000000"/>
        </w:rPr>
        <w:t xml:space="preserve">the</w:t>
      </w:r>
      <w:r>
        <w:rPr>
          <w:rFonts w:cs="Cambria" w:hAnsi="Cambria" w:eastAsia="Cambria" w:ascii="Cambria"/>
          <w:i w:val="1"/>
          <w:u w:val="single" w:color="000000"/>
        </w:rPr>
        <w:t xml:space="preserve"> </w:t>
      </w:r>
      <w:r>
        <w:rPr>
          <w:rFonts w:cs="Cambria" w:hAnsi="Cambria" w:eastAsia="Cambria" w:ascii="Cambria"/>
          <w:i w:val="1"/>
          <w:u w:val="single" w:color="000000"/>
        </w:rPr>
        <w:t xml:space="preserve">pilot</w:t>
      </w:r>
      <w:r>
        <w:rPr>
          <w:rFonts w:cs="Cambria" w:hAnsi="Cambria" w:eastAsia="Cambria" w:ascii="Cambria"/>
          <w:i w:val="1"/>
          <w:u w:val="single" w:color="000000"/>
        </w:rPr>
        <w:t xml:space="preserve"> </w:t>
      </w:r>
      <w:r>
        <w:rPr>
          <w:rFonts w:cs="Cambria" w:hAnsi="Cambria" w:eastAsia="Cambria" w:ascii="Cambria"/>
          <w:i w:val="1"/>
          <w:u w:val="single" w:color="000000"/>
        </w:rPr>
        <w:t xml:space="preserve">regions.</w:t>
      </w:r>
      <w:r>
        <w:rPr>
          <w:rFonts w:cs="Cambria" w:hAnsi="Cambria" w:eastAsia="Cambria" w:ascii="Cambria"/>
          <w:i w:val="1"/>
        </w:rPr>
        <w:t xml:space="preserve"> </w:t>
      </w:r>
    </w:p>
    <w:p>
      <w:pPr>
        <w:spacing w:before="0" w:after="207" w:line="268" w:lineRule="auto"/>
        <w:ind w:left="-15" w:firstLine="841"/>
      </w:pPr>
      <w:r>
        <w:rPr>
          <w:rFonts w:cs="Cambria" w:hAnsi="Cambria" w:eastAsia="Cambria" w:ascii="Cambria"/>
          <w:i w:val="1"/>
          <w:u w:val="single" w:color="000000"/>
        </w:rPr>
        <w:t xml:space="preserve">Action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5.7:</w:t>
      </w:r>
      <w:r>
        <w:rPr>
          <w:rFonts w:cs="Cambria" w:hAnsi="Cambria" w:eastAsia="Cambria" w:ascii="Cambria"/>
          <w:i w:val="1"/>
          <w:u w:val="single" w:color="000000"/>
        </w:rPr>
        <w:t xml:space="preserve"> </w:t>
      </w:r>
      <w:r>
        <w:rPr>
          <w:rFonts w:cs="Cambria" w:hAnsi="Cambria" w:eastAsia="Cambria" w:ascii="Cambria"/>
          <w:i w:val="1"/>
          <w:u w:val="single" w:color="000000"/>
        </w:rPr>
        <w:t xml:space="preserve">Introduction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clear</w:t>
      </w:r>
      <w:r>
        <w:rPr>
          <w:rFonts w:cs="Cambria" w:hAnsi="Cambria" w:eastAsia="Cambria" w:ascii="Cambria"/>
          <w:i w:val="1"/>
          <w:u w:val="single" w:color="000000"/>
        </w:rPr>
        <w:t xml:space="preserve"> </w:t>
      </w:r>
      <w:r>
        <w:rPr>
          <w:rFonts w:cs="Cambria" w:hAnsi="Cambria" w:eastAsia="Cambria" w:ascii="Cambria"/>
          <w:i w:val="1"/>
          <w:u w:val="single" w:color="000000"/>
        </w:rPr>
        <w:t xml:space="preserve">mechanism</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partnership</w:t>
      </w:r>
      <w:r>
        <w:rPr>
          <w:rFonts w:cs="Cambria" w:hAnsi="Cambria" w:eastAsia="Cambria" w:ascii="Cambria"/>
          <w:i w:val="1"/>
          <w:u w:val="single" w:color="000000"/>
        </w:rPr>
        <w:t xml:space="preserve"> </w:t>
      </w:r>
      <w:r>
        <w:rPr>
          <w:rFonts w:cs="Cambria" w:hAnsi="Cambria" w:eastAsia="Cambria" w:ascii="Cambria"/>
          <w:i w:val="1"/>
          <w:u w:val="single" w:color="000000"/>
        </w:rPr>
        <w:t xml:space="preserve">between</w:t>
      </w:r>
      <w:r>
        <w:rPr>
          <w:rFonts w:cs="Cambria" w:hAnsi="Cambria" w:eastAsia="Cambria" w:ascii="Cambria"/>
          <w:i w:val="1"/>
          <w:u w:val="single" w:color="000000"/>
        </w:rPr>
        <w:t xml:space="preserve"> </w:t>
      </w:r>
      <w:r>
        <w:rPr>
          <w:rFonts w:cs="Cambria" w:hAnsi="Cambria" w:eastAsia="Cambria" w:ascii="Cambria"/>
          <w:i w:val="1"/>
          <w:u w:val="single" w:color="000000"/>
        </w:rPr>
        <w:t xml:space="preserve">citizens</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local</w:t>
      </w:r>
      <w:r>
        <w:rPr>
          <w:rFonts w:cs="Cambria" w:hAnsi="Cambria" w:eastAsia="Cambria" w:ascii="Cambria"/>
          <w:i w:val="1"/>
        </w:rPr>
        <w:t xml:space="preserve"> </w:t>
      </w:r>
      <w:r>
        <w:rPr>
          <w:rFonts w:cs="Cambria" w:hAnsi="Cambria" w:eastAsia="Cambria" w:ascii="Cambria"/>
          <w:i w:val="1"/>
          <w:u w:val="single" w:color="000000"/>
        </w:rPr>
        <w:t xml:space="preserve">government</w:t>
      </w:r>
      <w:r>
        <w:rPr>
          <w:rFonts w:cs="Cambria" w:hAnsi="Cambria" w:eastAsia="Cambria" w:ascii="Cambria"/>
          <w:i w:val="1"/>
          <w:u w:val="single" w:color="000000"/>
        </w:rPr>
        <w:t xml:space="preserve"> </w:t>
      </w:r>
      <w:r>
        <w:rPr>
          <w:rFonts w:cs="Cambria" w:hAnsi="Cambria" w:eastAsia="Cambria" w:ascii="Cambria"/>
          <w:i w:val="1"/>
          <w:u w:val="single" w:color="000000"/>
        </w:rPr>
        <w:t xml:space="preserve">bodies</w:t>
      </w:r>
      <w:r>
        <w:rPr>
          <w:rFonts w:cs="Cambria" w:hAnsi="Cambria" w:eastAsia="Cambria" w:ascii="Cambria"/>
          <w:i w:val="1"/>
          <w:u w:val="single" w:color="000000"/>
        </w:rPr>
        <w:t xml:space="preserve"> </w:t>
      </w:r>
      <w:r>
        <w:rPr>
          <w:rFonts w:cs="Cambria" w:hAnsi="Cambria" w:eastAsia="Cambria" w:ascii="Cambria"/>
          <w:i w:val="1"/>
          <w:u w:val="single" w:color="000000"/>
        </w:rPr>
        <w:t xml:space="preserve">through</w:t>
      </w:r>
      <w:r>
        <w:rPr>
          <w:rFonts w:cs="Cambria" w:hAnsi="Cambria" w:eastAsia="Cambria" w:ascii="Cambria"/>
          <w:i w:val="1"/>
          <w:u w:val="single" w:color="000000"/>
        </w:rPr>
        <w:t xml:space="preserve"> </w:t>
      </w:r>
      <w:r>
        <w:rPr>
          <w:rFonts w:cs="Cambria" w:hAnsi="Cambria" w:eastAsia="Cambria" w:ascii="Cambria"/>
          <w:i w:val="1"/>
          <w:u w:val="single" w:color="000000"/>
        </w:rPr>
        <w:t xml:space="preserve">institutionalization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consultations</w:t>
      </w:r>
      <w:r>
        <w:rPr>
          <w:rFonts w:cs="Cambria" w:hAnsi="Cambria" w:eastAsia="Cambria" w:ascii="Cambria"/>
          <w:i w:val="1"/>
          <w:u w:val="single" w:color="000000"/>
        </w:rPr>
        <w:t xml:space="preserve"> </w:t>
      </w:r>
      <w:r>
        <w:rPr>
          <w:rFonts w:cs="Cambria" w:hAnsi="Cambria" w:eastAsia="Cambria" w:ascii="Cambria"/>
          <w:i w:val="1"/>
          <w:u w:val="single" w:color="000000"/>
        </w:rPr>
        <w:t xml:space="preserve">procedure</w:t>
      </w:r>
      <w:r>
        <w:rPr>
          <w:rFonts w:cs="Cambria" w:hAnsi="Cambria" w:eastAsia="Cambria" w:ascii="Cambria"/>
          <w:i w:val="1"/>
          <w:u w:val="single" w:color="000000"/>
        </w:rPr>
        <w:t xml:space="preserve"> </w:t>
      </w:r>
      <w:r>
        <w:rPr>
          <w:rFonts w:cs="Cambria" w:hAnsi="Cambria" w:eastAsia="Cambria" w:ascii="Cambria"/>
          <w:i w:val="1"/>
          <w:u w:val="single" w:color="000000"/>
        </w:rPr>
        <w:t xml:space="preserve">within</w:t>
      </w:r>
      <w:r>
        <w:rPr>
          <w:rFonts w:cs="Cambria" w:hAnsi="Cambria" w:eastAsia="Cambria" w:ascii="Cambria"/>
          <w:i w:val="1"/>
          <w:u w:val="single" w:color="000000"/>
        </w:rPr>
        <w:t xml:space="preserve"> </w:t>
      </w:r>
      <w:r>
        <w:rPr>
          <w:rFonts w:cs="Cambria" w:hAnsi="Cambria" w:eastAsia="Cambria" w:ascii="Cambria"/>
          <w:i w:val="1"/>
          <w:u w:val="single" w:color="000000"/>
        </w:rPr>
        <w:t xml:space="preserve">the</w:t>
      </w:r>
      <w:r>
        <w:rPr>
          <w:rFonts w:cs="Cambria" w:hAnsi="Cambria" w:eastAsia="Cambria" w:ascii="Cambria"/>
          <w:i w:val="1"/>
          <w:u w:val="single" w:color="000000"/>
        </w:rPr>
        <w:t xml:space="preserve"> </w:t>
      </w:r>
      <w:r>
        <w:rPr>
          <w:rFonts w:cs="Cambria" w:hAnsi="Cambria" w:eastAsia="Cambria" w:ascii="Cambria"/>
          <w:i w:val="1"/>
          <w:u w:val="single" w:color="000000"/>
        </w:rPr>
        <w:t xml:space="preserve">process</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rPr>
        <w:t xml:space="preserve"> </w:t>
      </w:r>
      <w:r>
        <w:rPr>
          <w:rFonts w:cs="Cambria" w:hAnsi="Cambria" w:eastAsia="Cambria" w:ascii="Cambria"/>
          <w:i w:val="1"/>
          <w:u w:val="single" w:color="000000"/>
        </w:rPr>
        <w:t xml:space="preserve">public</w:t>
      </w:r>
      <w:r>
        <w:rPr>
          <w:rFonts w:cs="Cambria" w:hAnsi="Cambria" w:eastAsia="Cambria" w:ascii="Cambria"/>
          <w:i w:val="1"/>
          <w:u w:val="single" w:color="000000"/>
        </w:rPr>
        <w:t xml:space="preserve"> </w:t>
      </w:r>
      <w:r>
        <w:rPr>
          <w:rFonts w:cs="Cambria" w:hAnsi="Cambria" w:eastAsia="Cambria" w:ascii="Cambria"/>
          <w:i w:val="1"/>
          <w:u w:val="single" w:color="000000"/>
        </w:rPr>
        <w:t xml:space="preserve">administration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(based</w:t>
      </w:r>
      <w:r>
        <w:rPr>
          <w:rFonts w:cs="Cambria" w:hAnsi="Cambria" w:eastAsia="Cambria" w:ascii="Cambria"/>
          <w:i w:val="1"/>
          <w:u w:val="single" w:color="000000"/>
        </w:rPr>
        <w:t xml:space="preserve"> </w:t>
      </w:r>
      <w:r>
        <w:rPr>
          <w:rFonts w:cs="Cambria" w:hAnsi="Cambria" w:eastAsia="Cambria" w:ascii="Cambria"/>
          <w:i w:val="1"/>
          <w:u w:val="single" w:color="000000"/>
        </w:rPr>
        <w:t xml:space="preserve">on</w:t>
      </w:r>
      <w:r>
        <w:rPr>
          <w:rFonts w:cs="Cambria" w:hAnsi="Cambria" w:eastAsia="Cambria" w:ascii="Cambria"/>
          <w:i w:val="1"/>
          <w:u w:val="single" w:color="000000"/>
        </w:rPr>
        <w:t xml:space="preserve"> </w:t>
      </w:r>
      <w:r>
        <w:rPr>
          <w:rFonts w:cs="Cambria" w:hAnsi="Cambria" w:eastAsia="Cambria" w:ascii="Cambria"/>
          <w:i w:val="1"/>
          <w:u w:val="single" w:color="000000"/>
        </w:rPr>
        <w:t xml:space="preserve">the</w:t>
      </w:r>
      <w:r>
        <w:rPr>
          <w:rFonts w:cs="Cambria" w:hAnsi="Cambria" w:eastAsia="Cambria" w:ascii="Cambria"/>
          <w:i w:val="1"/>
          <w:u w:val="single" w:color="000000"/>
        </w:rPr>
        <w:t xml:space="preserve"> </w:t>
      </w:r>
      <w:r>
        <w:rPr>
          <w:rFonts w:cs="Cambria" w:hAnsi="Cambria" w:eastAsia="Cambria" w:ascii="Cambria"/>
          <w:i w:val="1"/>
          <w:u w:val="single" w:color="000000"/>
        </w:rPr>
        <w:t xml:space="preserve">CCI</w:t>
      </w:r>
      <w:r>
        <w:rPr>
          <w:rFonts w:cs="Cambria" w:hAnsi="Cambria" w:eastAsia="Cambria" w:ascii="Cambria"/>
          <w:i w:val="1"/>
          <w:u w:val="single" w:color="000000"/>
        </w:rPr>
        <w:t xml:space="preserve"> </w:t>
      </w:r>
      <w:r>
        <w:rPr>
          <w:rFonts w:cs="Cambria" w:hAnsi="Cambria" w:eastAsia="Cambria" w:ascii="Cambria"/>
          <w:i w:val="1"/>
          <w:u w:val="single" w:color="000000"/>
        </w:rPr>
        <w:t xml:space="preserve">Public</w:t>
      </w:r>
      <w:r>
        <w:rPr>
          <w:rFonts w:cs="Cambria" w:hAnsi="Cambria" w:eastAsia="Cambria" w:ascii="Cambria"/>
          <w:i w:val="1"/>
          <w:u w:val="single" w:color="000000"/>
        </w:rPr>
        <w:t xml:space="preserve"> </w:t>
      </w:r>
      <w:r>
        <w:rPr>
          <w:rFonts w:cs="Cambria" w:hAnsi="Cambria" w:eastAsia="Cambria" w:ascii="Cambria"/>
          <w:i w:val="1"/>
          <w:u w:val="single" w:color="000000"/>
        </w:rPr>
        <w:t xml:space="preserve">Councils’</w:t>
      </w:r>
      <w:r>
        <w:rPr>
          <w:rFonts w:cs="Cambria" w:hAnsi="Cambria" w:eastAsia="Cambria" w:ascii="Cambria"/>
          <w:i w:val="1"/>
          <w:u w:val="single" w:color="000000"/>
        </w:rPr>
        <w:t xml:space="preserve"> </w:t>
      </w:r>
      <w:r>
        <w:rPr>
          <w:rFonts w:cs="Cambria" w:hAnsi="Cambria" w:eastAsia="Cambria" w:ascii="Cambria"/>
          <w:i w:val="1"/>
          <w:u w:val="single" w:color="000000"/>
        </w:rPr>
        <w:t xml:space="preserve">example)</w:t>
      </w:r>
      <w:r>
        <w:rPr>
          <w:rFonts w:cs="Cambria" w:hAnsi="Cambria" w:eastAsia="Cambria" w:ascii="Cambria"/>
          <w:i w:val="1"/>
          <w:u w:val="single" w:color="000000"/>
        </w:rPr>
        <w:t xml:space="preserve"> </w:t>
      </w:r>
      <w:r>
        <w:rPr>
          <w:rFonts w:cs="Cambria" w:hAnsi="Cambria" w:eastAsia="Cambria" w:ascii="Cambria"/>
          <w:i w:val="1"/>
          <w:u w:val="single" w:color="000000"/>
        </w:rPr>
        <w:t xml:space="preserve">and</w:t>
      </w:r>
      <w:r>
        <w:rPr>
          <w:rFonts w:cs="Cambria" w:hAnsi="Cambria" w:eastAsia="Cambria" w:ascii="Cambria"/>
          <w:i w:val="1"/>
          <w:u w:val="single" w:color="000000"/>
        </w:rPr>
        <w:t xml:space="preserve"> </w:t>
      </w:r>
      <w:r>
        <w:rPr>
          <w:rFonts w:cs="Cambria" w:hAnsi="Cambria" w:eastAsia="Cambria" w:ascii="Cambria"/>
          <w:i w:val="1"/>
          <w:u w:val="single" w:color="000000"/>
        </w:rPr>
        <w:t xml:space="preserve">monitoring</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rPr>
        <w:t xml:space="preserve"> </w:t>
      </w:r>
      <w:r>
        <w:rPr>
          <w:rFonts w:cs="Cambria" w:hAnsi="Cambria" w:eastAsia="Cambria" w:ascii="Cambria"/>
          <w:i w:val="1"/>
          <w:u w:val="single" w:color="000000"/>
        </w:rPr>
        <w:t xml:space="preserve">implementation</w:t>
      </w:r>
      <w:r>
        <w:rPr>
          <w:rFonts w:cs="Cambria" w:hAnsi="Cambria" w:eastAsia="Cambria" w:ascii="Cambria"/>
          <w:i w:val="1"/>
          <w:u w:val="single" w:color="000000"/>
        </w:rPr>
        <w:t xml:space="preserve"> </w:t>
      </w:r>
      <w:r>
        <w:rPr>
          <w:rFonts w:cs="Cambria" w:hAnsi="Cambria" w:eastAsia="Cambria" w:ascii="Cambria"/>
          <w:i w:val="1"/>
          <w:u w:val="single" w:color="000000"/>
        </w:rPr>
        <w:t xml:space="preserve">of</w:t>
      </w:r>
      <w:r>
        <w:rPr>
          <w:rFonts w:cs="Cambria" w:hAnsi="Cambria" w:eastAsia="Cambria" w:ascii="Cambria"/>
          <w:i w:val="1"/>
          <w:u w:val="single" w:color="000000"/>
        </w:rPr>
        <w:t xml:space="preserve"> </w:t>
      </w:r>
      <w:r>
        <w:rPr>
          <w:rFonts w:cs="Cambria" w:hAnsi="Cambria" w:eastAsia="Cambria" w:ascii="Cambria"/>
          <w:i w:val="1"/>
          <w:u w:val="single" w:color="000000"/>
        </w:rPr>
        <w:t xml:space="preserve">taken</w:t>
      </w:r>
      <w:r>
        <w:rPr>
          <w:rFonts w:cs="Cambria" w:hAnsi="Cambria" w:eastAsia="Cambria" w:ascii="Cambria"/>
          <w:i w:val="1"/>
          <w:u w:val="single" w:color="000000"/>
        </w:rPr>
        <w:t xml:space="preserve"> </w:t>
      </w:r>
      <w:r>
        <w:rPr>
          <w:rFonts w:cs="Cambria" w:hAnsi="Cambria" w:eastAsia="Cambria" w:ascii="Cambria"/>
          <w:i w:val="1"/>
          <w:u w:val="single" w:color="000000"/>
        </w:rPr>
        <w:t xml:space="preserve">decisions.</w:t>
      </w:r>
      <w:r>
        <w:rPr>
          <w:rFonts w:cs="Cambria" w:hAnsi="Cambria" w:eastAsia="Cambria" w:ascii="Cambria"/>
          <w:i w:val="1"/>
        </w:rPr>
        <w:t xml:space="preserve"> </w:t>
      </w:r>
    </w:p>
    <w:p>
      <w:pPr>
        <w:pStyle w:val="heading3"/>
        <w:spacing w:before="0" w:after="209" w:line="267" w:lineRule="auto"/>
        <w:ind w:left="861"/>
      </w:pPr>
      <w:r>
        <w:rPr/>
        <w:t xml:space="preserve">Types</w:t>
      </w:r>
      <w:r>
        <w:rPr>
          <w:rFonts w:cs="Cambria" w:hAnsi="Cambria" w:eastAsia="Cambria" w:ascii="Cambria"/>
        </w:rPr>
        <w:t xml:space="preserve"> </w:t>
      </w:r>
      <w:r>
        <w:rPr/>
        <w:t xml:space="preserve">of</w:t>
      </w:r>
      <w:r>
        <w:rPr>
          <w:rFonts w:cs="Cambria" w:hAnsi="Cambria" w:eastAsia="Cambria" w:ascii="Cambria"/>
        </w:rPr>
        <w:t xml:space="preserve"> </w:t>
      </w:r>
      <w:r>
        <w:rPr/>
        <w:t xml:space="preserve">mechanisms</w:t>
      </w:r>
      <w:r>
        <w:rPr>
          <w:rFonts w:cs="Cambria" w:hAnsi="Cambria" w:eastAsia="Cambria" w:ascii="Cambria"/>
        </w:rPr>
        <w:t xml:space="preserve"> </w:t>
      </w:r>
    </w:p>
    <w:p>
      <w:pPr>
        <w:pStyle w:val="normal"/>
        <w:spacing w:before="0" w:after="210" w:line="267" w:lineRule="auto"/>
        <w:ind w:left="851" w:right="1" w:firstLine="0"/>
      </w:pPr>
      <w:r>
        <w:rPr/>
        <w:t xml:space="preserve">One can identify five main forms of institutionalizing consultations: </w:t>
      </w:r>
    </w:p>
    <w:p>
      <w:pPr>
        <w:pStyle w:val="normal"/>
        <w:numPr>
          <w:ilvl w:val="0"/>
          <w:numId w:val="4"/>
        </w:numPr>
        <w:spacing w:before="0" w:after="210" w:line="267" w:lineRule="auto"/>
        <w:ind w:left="181" w:right="1"/>
      </w:pPr>
      <w:r>
        <w:rPr/>
        <w:t xml:space="preserve">Circulating documents for familiarization purposes ‐ this form of consultation is the most readily available and important and may also have potential as a form of engaging </w:t>
      </w:r>
      <w:r>
        <w:rPr/>
        <w:t xml:space="preserve">non‐government organizations in the policy process. The spread of this mechanism may lead to a situation where no major decision is made without considering the opinion of NGOs </w:t>
      </w:r>
    </w:p>
    <w:p>
      <w:pPr>
        <w:pStyle w:val="normal"/>
        <w:numPr>
          <w:ilvl w:val="0"/>
          <w:numId w:val="4"/>
        </w:numPr>
        <w:spacing w:before="0" w:after="210" w:line="267" w:lineRule="auto"/>
        <w:ind w:left="181" w:right="1"/>
      </w:pPr>
      <w:r>
        <w:rPr/>
        <w:t xml:space="preserve">Working groups in charge of developing documents and draft decisions in conjunction with NGOs </w:t>
      </w:r>
    </w:p>
    <w:p>
      <w:pPr>
        <w:pStyle w:val="normal"/>
        <w:numPr>
          <w:ilvl w:val="0"/>
          <w:numId w:val="4"/>
        </w:numPr>
        <w:spacing w:before="0" w:after="210" w:line="267" w:lineRule="auto"/>
        <w:ind w:left="181" w:right="1"/>
      </w:pPr>
      <w:r>
        <w:rPr/>
        <w:t xml:space="preserve">Multilateral meetings; </w:t>
      </w:r>
    </w:p>
    <w:p>
      <w:pPr>
        <w:numPr>
          <w:ilvl w:val="0"/>
          <w:numId w:val="4"/>
        </w:numPr>
        <w:spacing w:before="0" w:after="218" w:line="259" w:lineRule="auto"/>
        <w:ind w:left="181" w:right="1"/>
      </w:pPr>
      <w:r>
        <w:rPr/>
        <w:t xml:space="preserve">Tripartite meetings (for instance, Government‐Private Sector‐Trade unions); </w:t>
      </w:r>
    </w:p>
    <w:p>
      <w:pPr>
        <w:pStyle w:val="normal"/>
        <w:numPr>
          <w:ilvl w:val="0"/>
          <w:numId w:val="4"/>
        </w:numPr>
        <w:spacing w:before="0" w:after="210" w:line="267" w:lineRule="auto"/>
        <w:ind w:left="181" w:right="1"/>
      </w:pPr>
      <w:r>
        <w:rPr/>
        <w:t xml:space="preserve">Consultative Councils. </w:t>
      </w:r>
    </w:p>
    <w:p>
      <w:pPr>
        <w:pStyle w:val="heading3"/>
        <w:spacing w:before="0" w:after="208" w:line="267" w:lineRule="auto"/>
        <w:ind w:left="-15" w:firstLine="851"/>
      </w:pPr>
      <w:r>
        <w:rPr/>
        <w:t xml:space="preserve">Activity</w:t>
      </w:r>
      <w:r>
        <w:rPr>
          <w:rFonts w:cs="Cambria" w:hAnsi="Cambria" w:eastAsia="Cambria" w:ascii="Cambria"/>
        </w:rPr>
        <w:t xml:space="preserve"> </w:t>
      </w:r>
      <w:r>
        <w:rPr/>
        <w:t xml:space="preserve">6:</w:t>
      </w:r>
      <w:r>
        <w:rPr>
          <w:rFonts w:cs="Cambria" w:hAnsi="Cambria" w:eastAsia="Cambria" w:ascii="Cambria"/>
        </w:rPr>
        <w:t xml:space="preserve"> </w:t>
      </w:r>
      <w:r>
        <w:rPr/>
        <w:t xml:space="preserve">Public</w:t>
      </w:r>
      <w:r>
        <w:rPr>
          <w:rFonts w:cs="Cambria" w:hAnsi="Cambria" w:eastAsia="Cambria" w:ascii="Cambria"/>
        </w:rPr>
        <w:t xml:space="preserve"> </w:t>
      </w:r>
      <w:r>
        <w:rPr/>
        <w:t xml:space="preserve">Private</w:t>
      </w:r>
      <w:r>
        <w:rPr>
          <w:rFonts w:cs="Cambria" w:hAnsi="Cambria" w:eastAsia="Cambria" w:ascii="Cambria"/>
        </w:rPr>
        <w:t xml:space="preserve"> </w:t>
      </w:r>
      <w:r>
        <w:rPr/>
        <w:t xml:space="preserve">Partnership:</w:t>
      </w:r>
      <w:r>
        <w:rPr>
          <w:rFonts w:cs="Cambria" w:hAnsi="Cambria" w:eastAsia="Cambria" w:ascii="Cambria"/>
        </w:rPr>
        <w:t xml:space="preserve"> </w:t>
      </w:r>
      <w:r>
        <w:rPr/>
        <w:t xml:space="preserve">Introducing</w:t>
      </w:r>
      <w:r>
        <w:rPr>
          <w:rFonts w:cs="Cambria" w:hAnsi="Cambria" w:eastAsia="Cambria" w:ascii="Cambria"/>
        </w:rPr>
        <w:t xml:space="preserve"> </w:t>
      </w:r>
      <w:r>
        <w:rPr/>
        <w:t xml:space="preserve">modern</w:t>
      </w:r>
      <w:r>
        <w:rPr>
          <w:rFonts w:cs="Cambria" w:hAnsi="Cambria" w:eastAsia="Cambria" w:ascii="Cambria"/>
        </w:rPr>
        <w:t xml:space="preserve"> </w:t>
      </w:r>
      <w:r>
        <w:rPr/>
        <w:t xml:space="preserve">and</w:t>
      </w:r>
      <w:r>
        <w:rPr>
          <w:rFonts w:cs="Cambria" w:hAnsi="Cambria" w:eastAsia="Cambria" w:ascii="Cambria"/>
        </w:rPr>
        <w:t xml:space="preserve"> </w:t>
      </w:r>
      <w:r>
        <w:rPr/>
        <w:t xml:space="preserve">innovative</w:t>
      </w:r>
      <w:r>
        <w:rPr>
          <w:rFonts w:cs="Cambria" w:hAnsi="Cambria" w:eastAsia="Cambria" w:ascii="Cambria"/>
        </w:rPr>
        <w:t xml:space="preserve"> </w:t>
      </w:r>
      <w:r>
        <w:rPr/>
        <w:t xml:space="preserve">approaches</w:t>
      </w:r>
      <w:r>
        <w:rPr>
          <w:rFonts w:cs="Cambria" w:hAnsi="Cambria" w:eastAsia="Cambria" w:ascii="Cambria"/>
        </w:rPr>
        <w:t xml:space="preserve"> </w:t>
      </w:r>
      <w:r>
        <w:rPr/>
        <w:t xml:space="preserve">to</w:t>
      </w:r>
      <w:r>
        <w:rPr>
          <w:rFonts w:cs="Cambria" w:hAnsi="Cambria" w:eastAsia="Cambria" w:ascii="Cambria"/>
        </w:rPr>
        <w:t xml:space="preserve"> </w:t>
      </w:r>
      <w:r>
        <w:rPr/>
        <w:t xml:space="preserve">recreation</w:t>
      </w:r>
      <w:r>
        <w:rPr>
          <w:rFonts w:cs="Cambria" w:hAnsi="Cambria" w:eastAsia="Cambria" w:ascii="Cambria"/>
        </w:rPr>
        <w:t xml:space="preserve"> </w:t>
      </w:r>
      <w:r>
        <w:rPr/>
        <w:t xml:space="preserve">resource</w:t>
      </w:r>
      <w:r>
        <w:rPr>
          <w:rFonts w:cs="Cambria" w:hAnsi="Cambria" w:eastAsia="Cambria" w:ascii="Cambria"/>
        </w:rPr>
        <w:t xml:space="preserve"> </w:t>
      </w:r>
      <w:r>
        <w:rPr/>
        <w:t xml:space="preserve">management</w:t>
      </w:r>
      <w:r>
        <w:rPr>
          <w:rFonts w:cs="Cambria" w:hAnsi="Cambria" w:eastAsia="Cambria" w:ascii="Cambria"/>
        </w:rPr>
        <w:t xml:space="preserve"> </w:t>
      </w:r>
      <w:r>
        <w:rPr/>
        <w:t xml:space="preserve">in</w:t>
      </w:r>
      <w:r>
        <w:rPr>
          <w:rFonts w:cs="Cambria" w:hAnsi="Cambria" w:eastAsia="Cambria" w:ascii="Cambria"/>
        </w:rPr>
        <w:t xml:space="preserve"> </w:t>
      </w:r>
      <w:r>
        <w:rPr/>
        <w:t xml:space="preserve">Namangan</w:t>
      </w:r>
      <w:r>
        <w:rPr>
          <w:rFonts w:cs="Cambria" w:hAnsi="Cambria" w:eastAsia="Cambria" w:ascii="Cambria"/>
        </w:rPr>
        <w:t xml:space="preserve"> </w:t>
      </w:r>
      <w:r>
        <w:rPr/>
        <w:t xml:space="preserve">and</w:t>
      </w:r>
      <w:r>
        <w:rPr>
          <w:rFonts w:cs="Cambria" w:hAnsi="Cambria" w:eastAsia="Cambria" w:ascii="Cambria"/>
        </w:rPr>
        <w:t xml:space="preserve"> </w:t>
      </w:r>
      <w:r>
        <w:rPr/>
        <w:t xml:space="preserve">Djizzak</w:t>
      </w:r>
      <w:r>
        <w:rPr>
          <w:rFonts w:cs="Cambria" w:hAnsi="Cambria" w:eastAsia="Cambria" w:ascii="Cambria"/>
        </w:rPr>
        <w:t xml:space="preserve"> </w:t>
      </w:r>
      <w:r>
        <w:rPr/>
        <w:t xml:space="preserve">regions</w:t>
      </w:r>
      <w:r>
        <w:rPr>
          <w:rFonts w:cs="Cambria" w:hAnsi="Cambria" w:eastAsia="Cambria" w:ascii="Cambria"/>
        </w:rPr>
        <w:t xml:space="preserve">  </w:t>
      </w:r>
    </w:p>
    <w:p>
      <w:pPr>
        <w:pStyle w:val="normal"/>
        <w:spacing w:before="0" w:after="287" w:line="267" w:lineRule="auto"/>
        <w:ind w:left="-15" w:right="1"/>
      </w:pPr>
      <w:r>
        <w:rPr/>
        <w:t xml:space="preserve">As of 2007, according to UNDP reports only 8 pilot public‐private partnerships have been implemented6. The government is committed to promote public‐private partnerships, for which relevant changes in the legislation are on the way.  Yet, a range of gaps impeding PPP development in the country still exists. Major gaps include: the reciprocal mistrust and lack of understanding of each other’s interests and needs; the absence of locally available information and experience with arranging sustainable partnerships; and the underlying legal and institutional obstacles to forming effective and sustainable public private relationships. These gaps often lead to lengthy negotiations, increasing transaction costs and making small projects at the local level less attractive to potential private investors. </w:t>
      </w:r>
    </w:p>
    <w:p>
      <w:pPr>
        <w:pStyle w:val="normal"/>
        <w:spacing w:before="0" w:after="252" w:line="267" w:lineRule="auto"/>
        <w:ind w:left="-15" w:right="1" w:firstLine="0"/>
      </w:pPr>
      <w:r>
        <w:rPr/>
        <w:t xml:space="preserve">Project will be working on PPP in recreation resource management as well as piloting community based tourism (CBT). CBT creates ideal framework for MDG localization and integrated local development efforts.  Creation of partnerships between local government, private sector, and the community is one of the most promising emerging forms of cooperation to address poverty reduction and income generation for the  rural families in remote areas, while preserving natural and cultural heritage. </w:t>
      </w:r>
    </w:p>
    <w:p>
      <w:pPr>
        <w:spacing w:before="0" w:after="217" w:line="259" w:lineRule="auto"/>
        <w:ind w:left="851" w:firstLine="0"/>
        <w:jc w:val="left"/>
      </w:pPr>
      <w:r>
        <w:rPr/>
        <w:t xml:space="preserve"> </w:t>
      </w:r>
    </w:p>
    <w:p>
      <w:pPr>
        <w:spacing w:before="0" w:after="199" w:line="274" w:lineRule="auto"/>
        <w:ind w:left="-15" w:right="-12" w:firstLine="841"/>
        <w:jc w:val="left"/>
      </w:pPr>
      <w:r>
        <w:rPr>
          <w:u w:val="single" w:color="000000"/>
        </w:rPr>
        <w:t xml:space="preserve">Action 6.1: Comparative analysis of public‐private partnerships (PPP) in other</w:t>
      </w:r>
      <w:r>
        <w:rPr/>
        <w:t xml:space="preserve"> </w:t>
      </w:r>
      <w:r>
        <w:rPr>
          <w:u w:val="single" w:color="000000"/>
        </w:rPr>
        <w:t xml:space="preserve">countries</w:t>
      </w:r>
      <w:r>
        <w:rPr/>
        <w:t xml:space="preserve"> </w:t>
      </w:r>
    </w:p>
    <w:p>
      <w:pPr>
        <w:pStyle w:val="normal"/>
        <w:spacing w:before="0" w:after="621" w:line="267" w:lineRule="auto"/>
        <w:ind w:left="-15" w:right="1"/>
      </w:pPr>
      <w:r>
        <w:rPr/>
        <w:t xml:space="preserve">The project will commission a team of experts to conduct a comparative analysis of PPP experience of other developing and developed countries. The team will produce a report, indicatively titled “Public Private Partnerships: Comparative Analysis and Recommendations for Uzbekistan”. The findings will be closely examined and used in identifying one or two priority areas, for which an effective PPP could be initiated in the pilot region. A national round‐table involving national and local government officials, civil society and the private sector on problems and prospects of public‐private partnerships in Uzbekistan will be conducted. Recommendations collected and key partnerships established.  </w:t>
      </w:r>
    </w:p>
    <w:p>
      <w:pPr>
        <w:spacing w:before="0" w:after="0" w:line="259" w:lineRule="auto"/>
        <w:ind w:left="0" w:firstLine="0"/>
        <w:jc w:val="left"/>
      </w:pPr>
      <w:r>
        <w:rPr>
          <w:rFonts w:cs="Calibri" w:hAnsi="Calibri" w:eastAsia="Calibri" w:ascii="Calibri"/>
          <w:strike w:val="1"/>
          <w:dstrike w:val="0"/>
          <w:sz w:val="22"/>
        </w:rPr>
        <w:t xml:space="preserve">                                                          </w:t>
      </w:r>
      <w:r>
        <w:rPr>
          <w:rFonts w:cs="Calibri" w:hAnsi="Calibri" w:eastAsia="Calibri" w:ascii="Calibri"/>
          <w:sz w:val="22"/>
        </w:rPr>
        <w:t xml:space="preserve">  </w:t>
      </w:r>
    </w:p>
    <w:p>
      <w:pPr>
        <w:spacing w:before="0" w:after="0" w:line="288" w:lineRule="auto"/>
        <w:ind w:left="0" w:firstLine="0"/>
        <w:jc w:val="left"/>
      </w:pPr>
      <w:r>
        <w:rPr>
          <w:rFonts w:cs="Times New Roman" w:hAnsi="Times New Roman" w:eastAsia="Times New Roman" w:ascii="Times New Roman"/>
          <w:sz w:val="18"/>
          <w:vertAlign w:val="superscript"/>
        </w:rPr>
        <w:t xml:space="preserve">6</w:t>
      </w:r>
      <w:r>
        <w:rPr>
          <w:rFonts w:cs="Times New Roman" w:hAnsi="Times New Roman" w:eastAsia="Times New Roman" w:ascii="Times New Roman"/>
          <w:sz w:val="20"/>
        </w:rPr>
        <w:t xml:space="preserve"> </w:t>
      </w:r>
      <w:r>
        <w:rPr>
          <w:rFonts w:cs="Arial" w:hAnsi="Arial" w:eastAsia="Arial" w:ascii="Arial"/>
          <w:sz w:val="18"/>
        </w:rPr>
        <w:t xml:space="preserve">Report “Public-Private Partnership in Uzbekistan: challenges, opportunities and ways for introduction”  p6, Business Forum of Uzbekistan project and Chamber of Commerce and Industry, 2007  </w:t>
      </w:r>
    </w:p>
    <w:p>
      <w:pPr>
        <w:spacing w:before="0" w:after="199" w:line="274" w:lineRule="auto"/>
        <w:ind w:left="-15" w:right="-12" w:firstLine="841"/>
        <w:jc w:val="left"/>
      </w:pPr>
      <w:r>
        <w:rPr>
          <w:u w:val="single" w:color="000000"/>
        </w:rPr>
        <w:t xml:space="preserve">Action 6.2: Public‐private partnership mechanism established and tested in the pilot</w:t>
      </w:r>
      <w:r>
        <w:rPr/>
        <w:t xml:space="preserve"> </w:t>
      </w:r>
      <w:r>
        <w:rPr>
          <w:u w:val="single" w:color="000000"/>
        </w:rPr>
        <w:t xml:space="preserve">regions.</w:t>
      </w:r>
      <w:r>
        <w:rPr/>
        <w:t xml:space="preserve"> </w:t>
      </w:r>
    </w:p>
    <w:p>
      <w:pPr>
        <w:pStyle w:val="normal"/>
        <w:spacing w:before="0" w:after="210" w:line="267" w:lineRule="auto"/>
        <w:ind w:left="-15" w:right="1"/>
      </w:pPr>
      <w:r>
        <w:rPr/>
        <w:t xml:space="preserve">Based on the findings of the analysis, the project team, in close consultation and collaboration with the authorities in the pilot region and PPP development institutions, will conduct comprehensive private sector capacity assessment and sectoral capacity assessment in the pilot regions. Capacity assessment results will be further used as the ground for formulating PPP policy advice to the Government. Zamin in Djizzak and Yangikurgan in Namangan regions were suggested as pilot regions for establishing PPP in the area of recreation resource management. Policy advice formulated jointly with interested state and private partners will include recommendations for development of appropriate policy and regulatory environment that, in turn, enables the right mix of state and private engagement in the of  touristic services at the local level in the pilot regions, including community‐based tourism (CBT).  Pilots will be analyzed, and recommendations in form of PPP policy advice aimed at creating favorable legal and regulatory environment for PPP development drafted and submitted to the Government to scale up. </w:t>
      </w:r>
    </w:p>
    <w:p>
      <w:pPr>
        <w:spacing w:before="0" w:after="217" w:line="259" w:lineRule="auto"/>
        <w:ind w:left="851" w:firstLine="0"/>
        <w:jc w:val="left"/>
      </w:pPr>
      <w:r>
        <w:rPr/>
        <w:t xml:space="preserve"> </w:t>
      </w:r>
    </w:p>
    <w:p>
      <w:pPr>
        <w:spacing w:before="0" w:after="0" w:line="259" w:lineRule="auto"/>
        <w:ind w:left="851" w:firstLine="0"/>
        <w:jc w:val="left"/>
      </w:pPr>
      <w:r>
        <w:rPr/>
        <w:t xml:space="preserve"> </w:t>
      </w:r>
    </w:p>
    <w:p>
      <w:pPr>
        <w:sectPr>
          <w:footerReference w:type="even" r:id="rId6"/>
          <w:footerReference w:type="default" r:id="rId5"/>
          <w:footerReference w:type="first" r:id="rId4"/>
          <w:pgSz w:w="11904" w:h="16840" w:orient="portrait"/>
          <w:pgMar w:footer="495" w:left="1134" w:top="1139" w:right="1130" w:bottom="1138"/>
          <w:pgNumType w:fmt="decimal"/>
          <w:cols/>
        </w:sectPr>
      </w:pPr>
    </w:p>
    <w:p>
      <w:pPr>
        <w:spacing w:before="0" w:after="40" w:line="259" w:lineRule="auto"/>
        <w:ind w:left="0" w:firstLine="0"/>
        <w:jc w:val="left"/>
      </w:pPr>
      <w:r>
        <w:rPr>
          <w:rFonts w:cs="Arial" w:hAnsi="Arial" w:eastAsia="Arial" w:ascii="Arial"/>
          <w:b w:val="1"/>
          <w:sz w:val="22"/>
        </w:rPr>
        <w:t xml:space="preserve"> </w:t>
      </w:r>
    </w:p>
    <w:p>
      <w:pPr>
        <w:spacing w:before="0" w:after="0" w:line="259" w:lineRule="auto"/>
        <w:ind w:left="0" w:firstLine="0"/>
        <w:jc w:val="left"/>
      </w:pPr>
      <w:r>
        <w:rPr>
          <w:rFonts w:cs="Arial" w:hAnsi="Arial" w:eastAsia="Arial" w:ascii="Arial"/>
          <w:b w:val="1"/>
          <w:sz w:val="22"/>
        </w:rPr>
        <w:t xml:space="preserve"> </w:t>
      </w:r>
    </w:p>
    <w:p>
      <w:pPr>
        <w:spacing w:before="0" w:after="104" w:line="259" w:lineRule="auto"/>
        <w:ind w:left="-30" w:right="-9745" w:firstLine="0"/>
        <w:jc w:val="left"/>
      </w:pPr>
      <w:r>
        <w:rPr>
          <w:rFonts w:cs="Calibri" w:hAnsi="Calibri" w:eastAsia="Calibri" w:ascii="Calibri"/>
          <w:sz w:val="22"/>
        </w:rPr>
        <w:drawing>
          <wp:inline distT="0" distB="0" distL="0" distR="0">
            <wp:extent cx="9290304" cy="6097"/>
            <wp:docPr id="82412" name="Group 82412"/>
            <wp:cNvGraphicFramePr/>
            <a:graphic>
              <a:graphicData uri="http://schemas.microsoft.com/office/word/2010/wordprocessingGroup">
                <wpg:wgp>
                  <wpg:cNvGrpSpPr/>
                  <wpg:grpSpPr>
                    <a:xfrm>
                      <a:off x="0" y="0"/>
                      <a:ext cx="9290304" cy="6097"/>
                      <a:chOff x="0" y="0"/>
                      <a:chExt cx="9290304" cy="6097"/>
                    </a:xfrm>
                  </wpg:grpSpPr>
                  <wps:wsp>
                    <wps:cNvPr id="98299" name="Shape 98299"/>
                    <wps:cNvSpPr/>
                    <wps:spPr>
                      <a:xfrm>
                        <a:off x="0" y="0"/>
                        <a:ext cx="9290304" cy="9145"/>
                      </a:xfrm>
                      <a:custGeom>
                        <a:pathLst>
                          <a:path w="9290304" h="9145">
                            <a:moveTo>
                              <a:pt x="0" y="0"/>
                            </a:moveTo>
                            <a:lnTo>
                              <a:pt x="9290304" y="0"/>
                            </a:lnTo>
                            <a:lnTo>
                              <a:pt x="9290304" y="9145"/>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2"/>
        <w:tabs>
          <w:tab w:val="right" w:pos="4855"/>
        </w:tabs>
        <w:spacing w:before="0" w:after="0" w:line="259" w:lineRule="auto"/>
        <w:ind w:left="-15" w:firstLine="0"/>
      </w:pPr>
      <w:r>
        <w:rPr>
          <w:rFonts w:cs="Cambria" w:hAnsi="Cambria" w:eastAsia="Cambria" w:ascii="Cambria"/>
          <w:b w:val="1"/>
          <w:sz w:val="28"/>
          <w:u w:val="none" w:color="000000"/>
        </w:rPr>
        <w:t xml:space="preserve">III.</w:t>
      </w:r>
      <w:r>
        <w:rPr>
          <w:rFonts w:cs="Arial" w:hAnsi="Arial" w:eastAsia="Arial" w:ascii="Arial"/>
          <w:b w:val="1"/>
          <w:sz w:val="28"/>
          <w:u w:val="none" w:color="000000"/>
        </w:rPr>
        <w:t xml:space="preserve"> 	</w:t>
      </w:r>
      <w:r>
        <w:rPr>
          <w:rFonts w:cs="Cambria" w:hAnsi="Cambria" w:eastAsia="Cambria" w:ascii="Cambria"/>
          <w:b w:val="1"/>
          <w:sz w:val="28"/>
          <w:u w:val="none" w:color="000000"/>
        </w:rPr>
        <w:t xml:space="preserve">R</w:t>
      </w:r>
      <w:r>
        <w:rPr>
          <w:rFonts w:cs="Cambria" w:hAnsi="Cambria" w:eastAsia="Cambria" w:ascii="Cambria"/>
          <w:b w:val="1"/>
          <w:sz w:val="22"/>
          <w:u w:val="none" w:color="000000"/>
        </w:rPr>
        <w:t xml:space="preserve">ESULTS</w:t>
      </w:r>
      <w:r>
        <w:rPr>
          <w:rFonts w:cs="Cambria" w:hAnsi="Cambria" w:eastAsia="Cambria" w:ascii="Cambria"/>
          <w:b w:val="1"/>
          <w:sz w:val="22"/>
          <w:u w:val="none" w:color="000000"/>
        </w:rPr>
        <w:t xml:space="preserve"> </w:t>
      </w:r>
      <w:r>
        <w:rPr>
          <w:rFonts w:cs="Cambria" w:hAnsi="Cambria" w:eastAsia="Cambria" w:ascii="Cambria"/>
          <w:b w:val="1"/>
          <w:sz w:val="22"/>
          <w:u w:val="none" w:color="000000"/>
        </w:rPr>
        <w:t xml:space="preserve">AND</w:t>
      </w:r>
      <w:r>
        <w:rPr>
          <w:rFonts w:cs="Cambria" w:hAnsi="Cambria" w:eastAsia="Cambria" w:ascii="Cambria"/>
          <w:b w:val="1"/>
          <w:sz w:val="22"/>
          <w:u w:val="none" w:color="000000"/>
        </w:rPr>
        <w:t xml:space="preserve"> </w:t>
      </w:r>
      <w:r>
        <w:rPr>
          <w:rFonts w:cs="Cambria" w:hAnsi="Cambria" w:eastAsia="Cambria" w:ascii="Cambria"/>
          <w:b w:val="1"/>
          <w:sz w:val="28"/>
          <w:u w:val="none" w:color="000000"/>
        </w:rPr>
        <w:t xml:space="preserve">R</w:t>
      </w:r>
      <w:r>
        <w:rPr>
          <w:rFonts w:cs="Cambria" w:hAnsi="Cambria" w:eastAsia="Cambria" w:ascii="Cambria"/>
          <w:b w:val="1"/>
          <w:sz w:val="22"/>
          <w:u w:val="none" w:color="000000"/>
        </w:rPr>
        <w:t xml:space="preserve">ESOURCES</w:t>
      </w:r>
      <w:r>
        <w:rPr>
          <w:rFonts w:cs="Cambria" w:hAnsi="Cambria" w:eastAsia="Cambria" w:ascii="Cambria"/>
          <w:b w:val="1"/>
          <w:sz w:val="22"/>
          <w:u w:val="none" w:color="000000"/>
        </w:rPr>
        <w:t xml:space="preserve"> </w:t>
      </w:r>
      <w:r>
        <w:rPr>
          <w:rFonts w:cs="Cambria" w:hAnsi="Cambria" w:eastAsia="Cambria" w:ascii="Cambria"/>
          <w:b w:val="1"/>
          <w:sz w:val="28"/>
          <w:u w:val="none" w:color="000000"/>
        </w:rPr>
        <w:t xml:space="preserve">F</w:t>
      </w:r>
      <w:r>
        <w:rPr>
          <w:rFonts w:cs="Cambria" w:hAnsi="Cambria" w:eastAsia="Cambria" w:ascii="Cambria"/>
          <w:b w:val="1"/>
          <w:sz w:val="22"/>
          <w:u w:val="none" w:color="000000"/>
        </w:rPr>
        <w:t xml:space="preserve">RAMEWORK</w:t>
      </w:r>
      <w:r>
        <w:rPr>
          <w:rFonts w:cs="Cambria" w:hAnsi="Cambria" w:eastAsia="Cambria" w:ascii="Cambria"/>
          <w:b w:val="1"/>
          <w:sz w:val="28"/>
          <w:u w:val="none" w:color="000000"/>
        </w:rPr>
        <w:t xml:space="preserve"> </w:t>
      </w:r>
    </w:p>
    <w:tbl>
      <w:tblPr>
        <w:tblStyle w:val="TableGrid"/>
        <w:tblW w:w="14670" w:type="dxa"/>
        <w:tblInd w:w="0" w:type="dxa"/>
        <w:tblCellMar>
          <w:top w:w="42" w:type="dxa"/>
          <w:left w:w="108" w:type="dxa"/>
          <w:bottom w:w="0" w:type="dxa"/>
          <w:right w:w="83" w:type="dxa"/>
        </w:tblCellMar>
      </w:tblPr>
      <w:tblGrid>
        <w:gridCol w:w="7110"/>
        <w:gridCol w:w="7560"/>
      </w:tblGrid>
      <w:tr>
        <w:trPr>
          <w:trHeight w:val="1300" w:hRule="atLeast"/>
        </w:trPr>
        <w:tc>
          <w:tcPr>
            <w:tcW w:w="7110" w:type="dxa"/>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Expected Outcome as stated in the Country Programme Results and Resource Framework:  </w:t>
            </w:r>
          </w:p>
          <w:p>
            <w:pPr>
              <w:spacing w:before="0" w:after="0" w:line="259" w:lineRule="auto"/>
              <w:ind w:left="0" w:firstLine="0"/>
              <w:jc w:val="left"/>
            </w:pPr>
            <w:r>
              <w:rPr>
                <w:sz w:val="22"/>
              </w:rPr>
              <w:t xml:space="preserve"> </w:t>
            </w:r>
          </w:p>
          <w:p>
            <w:pPr>
              <w:spacing w:before="0" w:after="0" w:line="259" w:lineRule="auto"/>
              <w:ind w:left="0" w:firstLine="0"/>
              <w:jc w:val="left"/>
            </w:pPr>
            <w:r>
              <w:rPr>
                <w:sz w:val="22"/>
              </w:rPr>
              <w:t xml:space="preserve">Expected UNDAF Outcome 4: </w:t>
            </w:r>
          </w:p>
        </w:tc>
        <w:tc>
          <w:tcPr>
            <w:tcW w:w="7560" w:type="dxa"/>
            <w:tcBorders>
              <w:top w:val="single" w:sz="4" w:color="000000"/>
              <w:left w:val="single" w:sz="4" w:color="000000"/>
              <w:bottom w:val="single" w:sz="4" w:color="000000"/>
              <w:right w:val="single" w:sz="4" w:color="000000"/>
            </w:tcBorders>
            <w:vAlign w:val="top"/>
          </w:tcPr>
          <w:p>
            <w:pPr>
              <w:spacing w:before="0" w:after="0" w:line="243" w:lineRule="auto"/>
              <w:ind w:left="0" w:firstLine="0"/>
              <w:jc w:val="left"/>
            </w:pPr>
            <w:r>
              <w:rPr>
                <w:rFonts w:cs="Cambria" w:hAnsi="Cambria" w:eastAsia="Cambria" w:ascii="Cambria"/>
                <w:b w:val="1"/>
                <w:sz w:val="22"/>
              </w:rPr>
              <w:t xml:space="preserve">3.2: </w:t>
            </w:r>
            <w:r>
              <w:rPr>
                <w:sz w:val="22"/>
              </w:rPr>
              <w:t xml:space="preserve">“Strengthened public administration at all levels that exercises efficient, accountable and inclusive governance”. </w:t>
            </w:r>
          </w:p>
          <w:p>
            <w:pPr>
              <w:spacing w:before="0" w:after="0" w:line="259" w:lineRule="auto"/>
              <w:ind w:left="0" w:firstLine="0"/>
              <w:jc w:val="left"/>
            </w:pPr>
            <w:r>
              <w:rPr>
                <w:sz w:val="22"/>
              </w:rPr>
              <w:t xml:space="preserve">  </w:t>
            </w:r>
          </w:p>
          <w:p>
            <w:pPr>
              <w:spacing w:before="0" w:after="0" w:line="259" w:lineRule="auto"/>
              <w:ind w:left="0" w:firstLine="0"/>
              <w:jc w:val="left"/>
            </w:pPr>
            <w:r>
              <w:rPr>
                <w:sz w:val="22"/>
              </w:rPr>
              <w:t xml:space="preserve">“Effectiveness, inclusiveness and accountability of governance at the central and local levels enhanced”. </w:t>
            </w:r>
            <w:r>
              <w:rPr>
                <w:rFonts w:cs="Cambria" w:hAnsi="Cambria" w:eastAsia="Cambria" w:ascii="Cambria"/>
                <w:i w:val="1"/>
                <w:sz w:val="22"/>
              </w:rPr>
              <w:t xml:space="preserve"> </w:t>
            </w:r>
          </w:p>
        </w:tc>
      </w:tr>
      <w:tr>
        <w:trPr>
          <w:trHeight w:val="3168" w:hRule="atLeast"/>
        </w:trPr>
        <w:tc>
          <w:tcPr>
            <w:tcW w:w="71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Outcome indicators as stated in the Country Programme Results and Resources Framework, including baseline and targets: </w:t>
            </w:r>
          </w:p>
        </w:tc>
        <w:tc>
          <w:tcPr>
            <w:tcW w:w="7560" w:type="dxa"/>
            <w:tcBorders>
              <w:top w:val="single" w:sz="4" w:color="000000"/>
              <w:left w:val="single" w:sz="4" w:color="000000"/>
              <w:bottom w:val="single" w:sz="4" w:color="000000"/>
              <w:right w:val="single" w:sz="4" w:color="000000"/>
            </w:tcBorders>
            <w:vAlign w:val="top"/>
          </w:tcPr>
          <w:p>
            <w:pPr>
              <w:spacing w:before="0" w:after="0" w:line="240" w:lineRule="auto"/>
              <w:ind w:left="0" w:firstLine="0"/>
              <w:jc w:val="left"/>
            </w:pPr>
            <w:r>
              <w:rPr>
                <w:rFonts w:cs="Cambria" w:hAnsi="Cambria" w:eastAsia="Cambria" w:ascii="Cambria"/>
                <w:b w:val="1"/>
                <w:sz w:val="22"/>
              </w:rPr>
              <w:t xml:space="preserve">Output</w:t>
            </w:r>
            <w:r>
              <w:rPr>
                <w:rFonts w:cs="Cambria" w:hAnsi="Cambria" w:eastAsia="Cambria" w:ascii="Cambria"/>
                <w:b w:val="1"/>
                <w:sz w:val="22"/>
              </w:rPr>
              <w:t xml:space="preserve"> </w:t>
            </w:r>
            <w:r>
              <w:rPr>
                <w:rFonts w:cs="Cambria" w:hAnsi="Cambria" w:eastAsia="Cambria" w:ascii="Cambria"/>
                <w:b w:val="1"/>
                <w:sz w:val="22"/>
              </w:rPr>
              <w:t xml:space="preserve">3.2.1</w:t>
            </w:r>
            <w:r>
              <w:rPr>
                <w:rFonts w:cs="Cambria" w:hAnsi="Cambria" w:eastAsia="Cambria" w:ascii="Cambria"/>
                <w:b w:val="1"/>
                <w:sz w:val="22"/>
              </w:rPr>
              <w:t xml:space="preserve"> </w:t>
            </w:r>
            <w:r>
              <w:rPr>
                <w:rFonts w:cs="Cambria" w:hAnsi="Cambria" w:eastAsia="Cambria" w:ascii="Cambria"/>
                <w:b w:val="1"/>
                <w:sz w:val="22"/>
              </w:rPr>
              <w:t xml:space="preserve">Indicator</w:t>
            </w:r>
            <w:r>
              <w:rPr>
                <w:rFonts w:cs="Cambria" w:hAnsi="Cambria" w:eastAsia="Cambria" w:ascii="Cambria"/>
                <w:b w:val="1"/>
                <w:sz w:val="22"/>
              </w:rPr>
              <w:t xml:space="preserve"> </w:t>
            </w:r>
            <w:r>
              <w:rPr>
                <w:rFonts w:cs="Cambria" w:hAnsi="Cambria" w:eastAsia="Cambria" w:ascii="Cambria"/>
                <w:b w:val="1"/>
                <w:sz w:val="22"/>
              </w:rPr>
              <w:t xml:space="preserve">2: </w:t>
            </w:r>
            <w:r>
              <w:rPr>
                <w:sz w:val="22"/>
              </w:rPr>
              <w:t xml:space="preserve">Number of pilot initiatives undertaken at central and local levels that promote a greater participatory process for legislation, policy making and service delivery, in particular with the private and civil society sectors. </w:t>
            </w:r>
          </w:p>
          <w:p>
            <w:pPr>
              <w:spacing w:before="0" w:after="1" w:line="238" w:lineRule="auto"/>
              <w:ind w:left="0" w:firstLine="0"/>
              <w:jc w:val="left"/>
            </w:pPr>
            <w:r>
              <w:rPr>
                <w:rFonts w:cs="Cambria" w:hAnsi="Cambria" w:eastAsia="Cambria" w:ascii="Cambria"/>
                <w:b w:val="1"/>
                <w:sz w:val="22"/>
              </w:rPr>
              <w:t xml:space="preserve">Baseline:</w:t>
            </w:r>
            <w:r>
              <w:rPr>
                <w:sz w:val="22"/>
              </w:rPr>
              <w:t xml:space="preserve"> 19 Mahalla based community information and resource centers in</w:t>
            </w:r>
            <w:r>
              <w:rPr>
                <w:sz w:val="22"/>
              </w:rPr>
              <w:t xml:space="preserve"> 4 </w:t>
            </w:r>
            <w:r>
              <w:rPr>
                <w:sz w:val="22"/>
              </w:rPr>
              <w:t xml:space="preserve">regions using participatory forms of governance for improved rural infrastructures and better access to basic services. </w:t>
            </w:r>
          </w:p>
          <w:p>
            <w:pPr>
              <w:spacing w:before="0" w:after="0" w:line="259" w:lineRule="auto"/>
              <w:ind w:left="0" w:firstLine="0"/>
              <w:jc w:val="left"/>
            </w:pPr>
            <w:r>
              <w:rPr>
                <w:rFonts w:cs="Cambria" w:hAnsi="Cambria" w:eastAsia="Cambria" w:ascii="Cambria"/>
                <w:b w:val="1"/>
                <w:sz w:val="22"/>
              </w:rPr>
              <w:t xml:space="preserve">Target:</w:t>
            </w:r>
            <w:r>
              <w:rPr>
                <w:sz w:val="22"/>
              </w:rPr>
              <w:t xml:space="preserve">  A strategy to improve dialogue and participatory processes between the Government and the private and civil societies is consulted and adopted, with at least 3 pilot initiatives undertaken by 2015. </w:t>
            </w:r>
          </w:p>
        </w:tc>
      </w:tr>
      <w:tr>
        <w:trPr>
          <w:trHeight w:val="527" w:hRule="atLeast"/>
        </w:trPr>
        <w:tc>
          <w:tcPr>
            <w:tcW w:w="71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Applicable Key Result Area (from 2008‐11 Strategic Plan):  </w:t>
            </w:r>
          </w:p>
          <w:p>
            <w:pPr>
              <w:spacing w:before="0" w:after="0" w:line="259" w:lineRule="auto"/>
              <w:ind w:left="0" w:firstLine="0"/>
              <w:jc w:val="left"/>
            </w:pPr>
            <w:r>
              <w:rPr>
                <w:sz w:val="22"/>
              </w:rPr>
              <w:t xml:space="preserve"> </w:t>
            </w:r>
          </w:p>
        </w:tc>
        <w:tc>
          <w:tcPr>
            <w:tcW w:w="756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2.2. Strengthening responsive governing institutions </w:t>
            </w:r>
          </w:p>
        </w:tc>
      </w:tr>
      <w:tr>
        <w:trPr>
          <w:trHeight w:val="1556" w:hRule="atLeast"/>
        </w:trPr>
        <w:tc>
          <w:tcPr>
            <w:tcW w:w="71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Partnership Strategy: </w:t>
            </w:r>
          </w:p>
        </w:tc>
        <w:tc>
          <w:tcPr>
            <w:tcW w:w="756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22"/>
              </w:rPr>
              <w:t xml:space="preserve">Cabinet</w:t>
            </w:r>
            <w:r>
              <w:rPr>
                <w:rFonts w:cs="Cambria" w:hAnsi="Cambria" w:eastAsia="Cambria" w:ascii="Cambria"/>
                <w:b w:val="1"/>
                <w:sz w:val="22"/>
              </w:rPr>
              <w:t xml:space="preserve"> </w:t>
            </w:r>
            <w:r>
              <w:rPr>
                <w:rFonts w:cs="Cambria" w:hAnsi="Cambria" w:eastAsia="Cambria" w:ascii="Cambria"/>
                <w:b w:val="1"/>
                <w:sz w:val="22"/>
              </w:rPr>
              <w:t xml:space="preserve">of</w:t>
            </w:r>
            <w:r>
              <w:rPr>
                <w:rFonts w:cs="Cambria" w:hAnsi="Cambria" w:eastAsia="Cambria" w:ascii="Cambria"/>
                <w:b w:val="1"/>
                <w:sz w:val="22"/>
              </w:rPr>
              <w:t xml:space="preserve"> </w:t>
            </w:r>
            <w:r>
              <w:rPr>
                <w:rFonts w:cs="Cambria" w:hAnsi="Cambria" w:eastAsia="Cambria" w:ascii="Cambria"/>
                <w:b w:val="1"/>
                <w:sz w:val="22"/>
              </w:rPr>
              <w:t xml:space="preserve">Ministers </w:t>
            </w:r>
            <w:r>
              <w:rPr>
                <w:sz w:val="22"/>
              </w:rPr>
              <w:t xml:space="preserve">– Implementing Partner</w:t>
            </w:r>
          </w:p>
          <w:p>
            <w:pPr>
              <w:spacing w:before="0" w:after="0" w:line="259" w:lineRule="auto"/>
              <w:ind w:left="0" w:firstLine="0"/>
              <w:jc w:val="left"/>
            </w:pPr>
            <w:r>
              <w:rPr>
                <w:rFonts w:cs="Cambria" w:hAnsi="Cambria" w:eastAsia="Cambria" w:ascii="Cambria"/>
                <w:b w:val="1"/>
                <w:sz w:val="22"/>
              </w:rPr>
              <w:t xml:space="preserve">Responsible</w:t>
            </w:r>
            <w:r>
              <w:rPr>
                <w:rFonts w:cs="Cambria" w:hAnsi="Cambria" w:eastAsia="Cambria" w:ascii="Cambria"/>
                <w:b w:val="1"/>
                <w:sz w:val="22"/>
              </w:rPr>
              <w:t xml:space="preserve"> </w:t>
            </w:r>
            <w:r>
              <w:rPr>
                <w:rFonts w:cs="Cambria" w:hAnsi="Cambria" w:eastAsia="Cambria" w:ascii="Cambria"/>
                <w:b w:val="1"/>
                <w:sz w:val="22"/>
              </w:rPr>
              <w:t xml:space="preserve">parties</w:t>
            </w:r>
            <w:r>
              <w:rPr>
                <w:sz w:val="22"/>
              </w:rPr>
              <w:t xml:space="preserve"> – UNDP, UNICEF, Ministry of Economy, Ministry of </w:t>
            </w:r>
          </w:p>
          <w:p>
            <w:pPr>
              <w:spacing w:before="0" w:after="0" w:line="259" w:lineRule="auto"/>
              <w:ind w:left="0" w:firstLine="0"/>
              <w:jc w:val="left"/>
            </w:pPr>
            <w:r>
              <w:rPr>
                <w:sz w:val="22"/>
              </w:rPr>
              <w:t xml:space="preserve">Labour and Social Protection, Uzbek Agency for Communication and </w:t>
            </w:r>
          </w:p>
          <w:p>
            <w:pPr>
              <w:spacing w:before="0" w:after="0" w:line="259" w:lineRule="auto"/>
              <w:ind w:left="0" w:firstLine="0"/>
              <w:jc w:val="left"/>
            </w:pPr>
            <w:r>
              <w:rPr>
                <w:sz w:val="22"/>
              </w:rPr>
              <w:t xml:space="preserve">Informatization, Chamber of Commerce and Industry, Mahalla Foundation, Khokimiyats of Djizzak and Namangan regions, other ministries and organizations </w:t>
            </w:r>
          </w:p>
        </w:tc>
      </w:tr>
      <w:tr>
        <w:trPr>
          <w:trHeight w:val="527" w:hRule="atLeast"/>
        </w:trPr>
        <w:tc>
          <w:tcPr>
            <w:tcW w:w="71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Project title and ID (ATLAS Award ID): </w:t>
            </w:r>
          </w:p>
          <w:p>
            <w:pPr>
              <w:spacing w:before="0" w:after="0" w:line="259" w:lineRule="auto"/>
              <w:ind w:left="0" w:firstLine="0"/>
              <w:jc w:val="left"/>
            </w:pPr>
            <w:r>
              <w:rPr>
                <w:sz w:val="22"/>
              </w:rPr>
              <w:t xml:space="preserve"> </w:t>
            </w:r>
          </w:p>
        </w:tc>
        <w:tc>
          <w:tcPr>
            <w:tcW w:w="756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Local Governance Support Project (LGSP)</w:t>
            </w:r>
          </w:p>
        </w:tc>
      </w:tr>
    </w:tbl>
    <w:p>
      <w:pPr>
        <w:spacing w:before="0" w:after="218" w:line="259" w:lineRule="auto"/>
        <w:ind w:left="0" w:firstLine="0"/>
        <w:jc w:val="left"/>
      </w:pPr>
      <w:r>
        <w:rPr>
          <w:rFonts w:cs="Arial" w:hAnsi="Arial" w:eastAsia="Arial" w:ascii="Arial"/>
          <w:sz w:val="22"/>
        </w:rPr>
        <w:t xml:space="preserve"> </w:t>
      </w:r>
    </w:p>
    <w:p>
      <w:pPr>
        <w:spacing w:before="0" w:after="0" w:line="259" w:lineRule="auto"/>
        <w:ind w:left="0" w:firstLine="0"/>
        <w:jc w:val="left"/>
      </w:pPr>
      <w:r>
        <w:rPr>
          <w:rFonts w:cs="Arial" w:hAnsi="Arial" w:eastAsia="Arial" w:ascii="Arial"/>
          <w:sz w:val="22"/>
        </w:rPr>
        <w:t xml:space="preserve"> </w:t>
      </w:r>
    </w:p>
    <w:p>
      <w:pPr>
        <w:spacing w:before="0" w:after="0" w:line="259" w:lineRule="auto"/>
        <w:ind w:left="-1134" w:right="5989" w:firstLine="0"/>
        <w:jc w:val="left"/>
      </w:pPr>
    </w:p>
    <w:tbl>
      <w:tblPr>
        <w:tblStyle w:val="TableGrid"/>
        <w:tblW w:w="15019" w:type="dxa"/>
        <w:tblInd w:w="1" w:type="dxa"/>
        <w:tblCellMar>
          <w:top w:w="36" w:type="dxa"/>
          <w:left w:w="107" w:type="dxa"/>
          <w:bottom w:w="0" w:type="dxa"/>
          <w:right w:w="72" w:type="dxa"/>
        </w:tblCellMar>
      </w:tblPr>
      <w:tblGrid>
        <w:gridCol w:w="2267"/>
        <w:gridCol w:w="2127"/>
        <w:gridCol w:w="2551"/>
        <w:gridCol w:w="4111"/>
        <w:gridCol w:w="1984"/>
        <w:gridCol w:w="1979"/>
      </w:tblGrid>
      <w:tr>
        <w:trPr>
          <w:trHeight w:val="1435" w:hRule="atLeast"/>
        </w:trPr>
        <w:tc>
          <w:tcPr>
            <w:tcW w:w="15019" w:type="dxa"/>
            <w:gridSpan w:val="6"/>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left"/>
            </w:pPr>
            <w:r>
              <w:rPr>
                <w:rFonts w:cs="Cambria" w:hAnsi="Cambria" w:eastAsia="Cambria" w:ascii="Cambria"/>
                <w:b w:val="1"/>
                <w:sz w:val="20"/>
              </w:rPr>
              <w:t xml:space="preserve">INTENDED</w:t>
            </w:r>
            <w:r>
              <w:rPr>
                <w:rFonts w:cs="Cambria" w:hAnsi="Cambria" w:eastAsia="Cambria" w:ascii="Cambria"/>
                <w:b w:val="1"/>
                <w:sz w:val="20"/>
              </w:rPr>
              <w:t xml:space="preserve"> </w:t>
            </w: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(S)</w:t>
            </w:r>
            <w:r>
              <w:rPr>
                <w:rFonts w:cs="Cambria" w:hAnsi="Cambria" w:eastAsia="Cambria" w:ascii="Cambria"/>
                <w:b w:val="1"/>
                <w:sz w:val="20"/>
              </w:rPr>
              <w:t xml:space="preserve"> </w:t>
            </w:r>
          </w:p>
          <w:p>
            <w:pPr>
              <w:spacing w:before="0" w:after="0" w:line="259" w:lineRule="auto"/>
              <w:ind w:left="0" w:firstLine="0"/>
              <w:jc w:val="left"/>
            </w:pPr>
            <w:r>
              <w:rPr>
                <w:rFonts w:cs="Cambria" w:hAnsi="Cambria" w:eastAsia="Cambria" w:ascii="Cambria"/>
                <w:b w:val="1"/>
                <w:sz w:val="20"/>
              </w:rPr>
              <w:t xml:space="preserve"> </w:t>
            </w:r>
          </w:p>
          <w:p>
            <w:pPr>
              <w:spacing w:before="0" w:after="16" w:line="237" w:lineRule="auto"/>
              <w:ind w:left="0" w:firstLine="0"/>
              <w:jc w:val="left"/>
            </w:pPr>
            <w:r>
              <w:rPr>
                <w:rFonts w:cs="Cambria" w:hAnsi="Cambria" w:eastAsia="Cambria" w:ascii="Cambria"/>
                <w:b w:val="1"/>
                <w:sz w:val="20"/>
              </w:rPr>
              <w:t xml:space="preserve">Strengthened</w:t>
            </w:r>
            <w:r>
              <w:rPr>
                <w:rFonts w:cs="Cambria" w:hAnsi="Cambria" w:eastAsia="Cambria" w:ascii="Cambria"/>
                <w:b w:val="1"/>
                <w:sz w:val="20"/>
              </w:rPr>
              <w:t xml:space="preserve"> </w:t>
            </w:r>
            <w:r>
              <w:rPr>
                <w:rFonts w:cs="Cambria" w:hAnsi="Cambria" w:eastAsia="Cambria" w:ascii="Cambria"/>
                <w:b w:val="1"/>
                <w:sz w:val="20"/>
              </w:rPr>
              <w:t xml:space="preserve">capacity</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government,</w:t>
            </w:r>
            <w:r>
              <w:rPr>
                <w:rFonts w:cs="Cambria" w:hAnsi="Cambria" w:eastAsia="Cambria" w:ascii="Cambria"/>
                <w:b w:val="1"/>
                <w:sz w:val="20"/>
              </w:rPr>
              <w:t xml:space="preserve"> </w:t>
            </w:r>
            <w:r>
              <w:rPr>
                <w:rFonts w:cs="Cambria" w:hAnsi="Cambria" w:eastAsia="Cambria" w:ascii="Cambria"/>
                <w:b w:val="1"/>
                <w:sz w:val="20"/>
              </w:rPr>
              <w:t xml:space="preserve">civil</w:t>
            </w:r>
            <w:r>
              <w:rPr>
                <w:rFonts w:cs="Cambria" w:hAnsi="Cambria" w:eastAsia="Cambria" w:ascii="Cambria"/>
                <w:b w:val="1"/>
                <w:sz w:val="20"/>
              </w:rPr>
              <w:t xml:space="preserve"> </w:t>
            </w:r>
            <w:r>
              <w:rPr>
                <w:rFonts w:cs="Cambria" w:hAnsi="Cambria" w:eastAsia="Cambria" w:ascii="Cambria"/>
                <w:b w:val="1"/>
                <w:sz w:val="20"/>
              </w:rPr>
              <w:t xml:space="preserve">society</w:t>
            </w:r>
            <w:r>
              <w:rPr>
                <w:rFonts w:cs="Cambria" w:hAnsi="Cambria" w:eastAsia="Cambria" w:ascii="Cambria"/>
                <w:b w:val="1"/>
                <w:sz w:val="20"/>
              </w:rPr>
              <w:t xml:space="preserve"> </w:t>
            </w:r>
            <w:r>
              <w:rPr>
                <w:rFonts w:cs="Cambria" w:hAnsi="Cambria" w:eastAsia="Cambria" w:ascii="Cambria"/>
                <w:b w:val="1"/>
                <w:sz w:val="20"/>
              </w:rPr>
              <w:t xml:space="preserve">organizations</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private</w:t>
            </w:r>
            <w:r>
              <w:rPr>
                <w:rFonts w:cs="Cambria" w:hAnsi="Cambria" w:eastAsia="Cambria" w:ascii="Cambria"/>
                <w:b w:val="1"/>
                <w:sz w:val="20"/>
              </w:rPr>
              <w:t xml:space="preserve"> </w:t>
            </w:r>
            <w:r>
              <w:rPr>
                <w:rFonts w:cs="Cambria" w:hAnsi="Cambria" w:eastAsia="Cambria" w:ascii="Cambria"/>
                <w:b w:val="1"/>
                <w:sz w:val="20"/>
              </w:rPr>
              <w:t xml:space="preserve">sector</w:t>
            </w:r>
            <w:r>
              <w:rPr>
                <w:rFonts w:cs="Cambria" w:hAnsi="Cambria" w:eastAsia="Cambria" w:ascii="Cambria"/>
                <w:b w:val="1"/>
                <w:sz w:val="20"/>
              </w:rPr>
              <w:t xml:space="preserve"> </w:t>
            </w:r>
            <w:r>
              <w:rPr>
                <w:rFonts w:cs="Cambria" w:hAnsi="Cambria" w:eastAsia="Cambria" w:ascii="Cambria"/>
                <w:b w:val="1"/>
                <w:sz w:val="20"/>
              </w:rPr>
              <w:t xml:space="preserve">in</w:t>
            </w:r>
            <w:r>
              <w:rPr>
                <w:rFonts w:cs="Cambria" w:hAnsi="Cambria" w:eastAsia="Cambria" w:ascii="Cambria"/>
                <w:b w:val="1"/>
                <w:sz w:val="20"/>
              </w:rPr>
              <w:t xml:space="preserve"> </w:t>
            </w:r>
            <w:r>
              <w:rPr>
                <w:rFonts w:cs="Cambria" w:hAnsi="Cambria" w:eastAsia="Cambria" w:ascii="Cambria"/>
                <w:b w:val="1"/>
                <w:sz w:val="20"/>
              </w:rPr>
              <w:t xml:space="preserve">two</w:t>
            </w:r>
            <w:r>
              <w:rPr>
                <w:rFonts w:cs="Cambria" w:hAnsi="Cambria" w:eastAsia="Cambria" w:ascii="Cambria"/>
                <w:b w:val="1"/>
                <w:sz w:val="20"/>
              </w:rPr>
              <w:t xml:space="preserve"> </w:t>
            </w:r>
            <w:r>
              <w:rPr>
                <w:rFonts w:cs="Cambria" w:hAnsi="Cambria" w:eastAsia="Cambria" w:ascii="Cambria"/>
                <w:b w:val="1"/>
                <w:sz w:val="20"/>
              </w:rPr>
              <w:t xml:space="preserve">pilot</w:t>
            </w:r>
            <w:r>
              <w:rPr>
                <w:rFonts w:cs="Cambria" w:hAnsi="Cambria" w:eastAsia="Cambria" w:ascii="Cambria"/>
                <w:b w:val="1"/>
                <w:sz w:val="20"/>
              </w:rPr>
              <w:t xml:space="preserve"> </w:t>
            </w:r>
            <w:r>
              <w:rPr>
                <w:rFonts w:cs="Cambria" w:hAnsi="Cambria" w:eastAsia="Cambria" w:ascii="Cambria"/>
                <w:b w:val="1"/>
                <w:sz w:val="20"/>
              </w:rPr>
              <w:t xml:space="preserve">regions</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joint</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implementation</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regional</w:t>
            </w:r>
            <w:r>
              <w:rPr>
                <w:rFonts w:cs="Cambria" w:hAnsi="Cambria" w:eastAsia="Cambria" w:ascii="Cambria"/>
                <w:b w:val="1"/>
                <w:sz w:val="20"/>
              </w:rPr>
              <w:t xml:space="preserve"> </w:t>
            </w:r>
            <w:r>
              <w:rPr>
                <w:rFonts w:cs="Cambria" w:hAnsi="Cambria" w:eastAsia="Cambria" w:ascii="Cambria"/>
                <w:b w:val="1"/>
                <w:sz w:val="20"/>
              </w:rPr>
              <w:t xml:space="preserve">development</w:t>
            </w:r>
            <w:r>
              <w:rPr>
                <w:rFonts w:cs="Cambria" w:hAnsi="Cambria" w:eastAsia="Cambria" w:ascii="Cambria"/>
                <w:b w:val="1"/>
                <w:sz w:val="20"/>
              </w:rPr>
              <w:t xml:space="preserve"> </w:t>
            </w:r>
            <w:r>
              <w:rPr>
                <w:rFonts w:cs="Cambria" w:hAnsi="Cambria" w:eastAsia="Cambria" w:ascii="Cambria"/>
                <w:b w:val="1"/>
                <w:sz w:val="20"/>
              </w:rPr>
              <w:t xml:space="preserve">strategy;</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transferring</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lessons</w:t>
            </w:r>
            <w:r>
              <w:rPr>
                <w:rFonts w:cs="Cambria" w:hAnsi="Cambria" w:eastAsia="Cambria" w:ascii="Cambria"/>
                <w:b w:val="1"/>
                <w:sz w:val="20"/>
              </w:rPr>
              <w:t xml:space="preserve"> </w:t>
            </w:r>
            <w:r>
              <w:rPr>
                <w:rFonts w:cs="Cambria" w:hAnsi="Cambria" w:eastAsia="Cambria" w:ascii="Cambria"/>
                <w:b w:val="1"/>
                <w:sz w:val="20"/>
              </w:rPr>
              <w:t xml:space="preserve">learned</w:t>
            </w:r>
            <w:r>
              <w:rPr>
                <w:rFonts w:cs="Cambria" w:hAnsi="Cambria" w:eastAsia="Cambria" w:ascii="Cambria"/>
                <w:b w:val="1"/>
                <w:sz w:val="20"/>
              </w:rPr>
              <w:t xml:space="preserve"> </w:t>
            </w:r>
            <w:r>
              <w:rPr>
                <w:rFonts w:cs="Cambria" w:hAnsi="Cambria" w:eastAsia="Cambria" w:ascii="Cambria"/>
                <w:b w:val="1"/>
                <w:sz w:val="20"/>
              </w:rPr>
              <w:t xml:space="preserve">to</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level</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further</w:t>
            </w:r>
            <w:r>
              <w:rPr>
                <w:rFonts w:cs="Cambria" w:hAnsi="Cambria" w:eastAsia="Cambria" w:ascii="Cambria"/>
                <w:b w:val="1"/>
                <w:sz w:val="20"/>
              </w:rPr>
              <w:t xml:space="preserve"> </w:t>
            </w:r>
            <w:r>
              <w:rPr>
                <w:rFonts w:cs="Cambria" w:hAnsi="Cambria" w:eastAsia="Cambria" w:ascii="Cambria"/>
                <w:b w:val="1"/>
                <w:sz w:val="20"/>
              </w:rPr>
              <w:t xml:space="preserve">feedback</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consideration</w:t>
            </w:r>
            <w:r>
              <w:rPr>
                <w:rFonts w:cs="Cambria" w:hAnsi="Cambria" w:eastAsia="Cambria" w:ascii="Cambria"/>
                <w:b w:val="1"/>
                <w:sz w:val="20"/>
              </w:rPr>
              <w:t xml:space="preserve"> </w:t>
            </w:r>
            <w:r>
              <w:rPr>
                <w:rFonts w:cs="Cambria" w:hAnsi="Cambria" w:eastAsia="Cambria" w:ascii="Cambria"/>
                <w:b w:val="1"/>
                <w:sz w:val="20"/>
              </w:rPr>
              <w:t xml:space="preserve">into</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policy</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on</w:t>
            </w:r>
            <w:r>
              <w:rPr>
                <w:rFonts w:cs="Cambria" w:hAnsi="Cambria" w:eastAsia="Cambria" w:ascii="Cambria"/>
                <w:b w:val="1"/>
                <w:sz w:val="20"/>
              </w:rPr>
              <w:t xml:space="preserve"> </w:t>
            </w:r>
            <w:r>
              <w:rPr>
                <w:rFonts w:cs="Cambria" w:hAnsi="Cambria" w:eastAsia="Cambria" w:ascii="Cambria"/>
                <w:b w:val="1"/>
                <w:sz w:val="20"/>
              </w:rPr>
              <w:t xml:space="preserve">decentralization.</w:t>
            </w:r>
            <w:r>
              <w:rPr>
                <w:rFonts w:cs="Cambria" w:hAnsi="Cambria" w:eastAsia="Cambria" w:ascii="Cambria"/>
                <w:b w:val="1"/>
                <w:sz w:val="20"/>
              </w:rPr>
              <w:t xml:space="preserve"> </w:t>
            </w:r>
          </w:p>
          <w:p>
            <w:pPr>
              <w:spacing w:before="0" w:after="0" w:line="259" w:lineRule="auto"/>
              <w:ind w:left="0" w:firstLine="0"/>
              <w:jc w:val="left"/>
            </w:pPr>
            <w:r>
              <w:rPr>
                <w:rFonts w:cs="Arial" w:hAnsi="Arial" w:eastAsia="Arial" w:ascii="Arial"/>
                <w:sz w:val="22"/>
              </w:rPr>
              <w:t xml:space="preserve"> </w:t>
            </w:r>
          </w:p>
        </w:tc>
      </w:tr>
      <w:tr>
        <w:trPr>
          <w:trHeight w:val="583" w:hRule="atLeast"/>
        </w:trPr>
        <w:tc>
          <w:tcPr>
            <w:tcW w:w="2267"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22" w:firstLine="0"/>
              <w:jc w:val="left"/>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BASELINE(S)</w:t>
            </w:r>
            <w:r>
              <w:rPr>
                <w:rFonts w:cs="Cambria" w:hAnsi="Cambria" w:eastAsia="Cambria" w:ascii="Cambria"/>
                <w:b w:val="1"/>
                <w:sz w:val="20"/>
              </w:rPr>
              <w:t xml:space="preserve"> </w:t>
            </w:r>
          </w:p>
        </w:tc>
        <w:tc>
          <w:tcPr>
            <w:tcW w:w="2127"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INDICATOR(S)</w:t>
            </w:r>
            <w:r>
              <w:rPr>
                <w:rFonts w:cs="Cambria" w:hAnsi="Cambria" w:eastAsia="Cambria" w:ascii="Cambria"/>
                <w:b w:val="1"/>
                <w:sz w:val="20"/>
              </w:rPr>
              <w:t xml:space="preserve"> </w:t>
            </w:r>
          </w:p>
        </w:tc>
        <w:tc>
          <w:tcPr>
            <w:tcW w:w="255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7"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TARGETS</w:t>
            </w:r>
            <w:r>
              <w:rPr>
                <w:rFonts w:cs="Cambria" w:hAnsi="Cambria" w:eastAsia="Cambria" w:ascii="Cambria"/>
                <w:b w:val="1"/>
                <w:sz w:val="20"/>
              </w:rPr>
              <w:t xml:space="preserve"> </w:t>
            </w:r>
          </w:p>
        </w:tc>
        <w:tc>
          <w:tcPr>
            <w:tcW w:w="411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7" w:firstLine="0"/>
              <w:jc w:val="center"/>
            </w:pPr>
            <w:r>
              <w:rPr>
                <w:rFonts w:cs="Cambria" w:hAnsi="Cambria" w:eastAsia="Cambria" w:ascii="Cambria"/>
                <w:b w:val="1"/>
                <w:sz w:val="20"/>
              </w:rPr>
              <w:t xml:space="preserve">INDICATIVE</w:t>
            </w:r>
            <w:r>
              <w:rPr>
                <w:rFonts w:cs="Cambria" w:hAnsi="Cambria" w:eastAsia="Cambria" w:ascii="Cambria"/>
                <w:b w:val="1"/>
                <w:sz w:val="20"/>
              </w:rPr>
              <w:t xml:space="preserve"> </w:t>
            </w:r>
            <w:r>
              <w:rPr>
                <w:rFonts w:cs="Cambria" w:hAnsi="Cambria" w:eastAsia="Cambria" w:ascii="Cambria"/>
                <w:b w:val="1"/>
                <w:sz w:val="20"/>
              </w:rPr>
              <w:t xml:space="preserve">ACTIVITIES</w:t>
            </w:r>
            <w:r>
              <w:rPr>
                <w:rFonts w:cs="Cambria" w:hAnsi="Cambria" w:eastAsia="Cambria" w:ascii="Cambria"/>
                <w:b w:val="1"/>
                <w:sz w:val="20"/>
              </w:rPr>
              <w:t xml:space="preserve"> </w:t>
            </w:r>
          </w:p>
        </w:tc>
        <w:tc>
          <w:tcPr>
            <w:tcW w:w="1984"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RESPONSIBLE</w:t>
            </w:r>
            <w:r>
              <w:rPr>
                <w:rFonts w:cs="Cambria" w:hAnsi="Cambria" w:eastAsia="Cambria" w:ascii="Cambria"/>
                <w:b w:val="1"/>
                <w:sz w:val="20"/>
              </w:rPr>
              <w:t xml:space="preserve"> </w:t>
            </w:r>
            <w:r>
              <w:rPr>
                <w:rFonts w:cs="Cambria" w:hAnsi="Cambria" w:eastAsia="Cambria" w:ascii="Cambria"/>
                <w:b w:val="1"/>
                <w:sz w:val="20"/>
              </w:rPr>
              <w:t xml:space="preserve">PARTIES</w:t>
            </w:r>
            <w:r>
              <w:rPr>
                <w:rFonts w:cs="Cambria" w:hAnsi="Cambria" w:eastAsia="Cambria" w:ascii="Cambria"/>
                <w:b w:val="1"/>
                <w:sz w:val="20"/>
              </w:rPr>
              <w:t xml:space="preserve"> </w:t>
            </w:r>
          </w:p>
        </w:tc>
        <w:tc>
          <w:tcPr>
            <w:tcW w:w="1979"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6" w:firstLine="0"/>
              <w:jc w:val="center"/>
            </w:pPr>
            <w:r>
              <w:rPr>
                <w:rFonts w:cs="Cambria" w:hAnsi="Cambria" w:eastAsia="Cambria" w:ascii="Cambria"/>
                <w:b w:val="1"/>
                <w:sz w:val="20"/>
              </w:rPr>
              <w:t xml:space="preserve">INPUTS</w:t>
            </w:r>
            <w:r>
              <w:rPr>
                <w:rFonts w:cs="Cambria" w:hAnsi="Cambria" w:eastAsia="Cambria" w:ascii="Cambria"/>
                <w:b w:val="1"/>
                <w:sz w:val="20"/>
              </w:rPr>
              <w:t xml:space="preserve"> </w:t>
            </w:r>
          </w:p>
        </w:tc>
      </w:tr>
      <w:tr>
        <w:trPr>
          <w:trHeight w:val="7819" w:hRule="atLeast"/>
        </w:trPr>
        <w:tc>
          <w:tcPr>
            <w:tcW w:w="226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 </w:t>
            </w:r>
          </w:p>
          <w:p>
            <w:pPr>
              <w:spacing w:before="0" w:after="0" w:line="238" w:lineRule="auto"/>
              <w:ind w:left="0" w:firstLine="0"/>
              <w:jc w:val="left"/>
            </w:pPr>
            <w:r>
              <w:rPr>
                <w:rFonts w:cs="Cambria" w:hAnsi="Cambria" w:eastAsia="Cambria" w:ascii="Cambria"/>
                <w:b w:val="1"/>
                <w:sz w:val="18"/>
              </w:rPr>
              <w:t xml:space="preserve">1.1</w:t>
            </w:r>
            <w:r>
              <w:rPr>
                <w:sz w:val="18"/>
              </w:rPr>
              <w:t xml:space="preserve">. There is generally an insufficient understanding of the concepts of local governance, and progressive ways of public administration. </w:t>
            </w:r>
          </w:p>
          <w:p>
            <w:pPr>
              <w:spacing w:before="0" w:after="0" w:line="259" w:lineRule="auto"/>
              <w:ind w:left="0" w:firstLine="0"/>
              <w:jc w:val="left"/>
            </w:pPr>
            <w:r>
              <w:rPr>
                <w:sz w:val="18"/>
              </w:rPr>
              <w:t xml:space="preserve"> </w:t>
            </w:r>
          </w:p>
          <w:p>
            <w:pPr>
              <w:spacing w:before="0" w:after="0" w:line="259" w:lineRule="auto"/>
              <w:ind w:left="0" w:firstLine="0"/>
              <w:jc w:val="left"/>
            </w:pPr>
            <w:r>
              <w:rPr>
                <w:sz w:val="18"/>
              </w:rPr>
              <w:t xml:space="preserve"> </w:t>
            </w:r>
          </w:p>
          <w:p>
            <w:pPr>
              <w:spacing w:before="0" w:after="0" w:line="259" w:lineRule="auto"/>
              <w:ind w:left="0" w:firstLine="0"/>
              <w:jc w:val="left"/>
            </w:pPr>
            <w:r>
              <w:rPr>
                <w:sz w:val="18"/>
              </w:rPr>
              <w:t xml:space="preserve"> </w:t>
            </w:r>
          </w:p>
          <w:p>
            <w:pPr>
              <w:spacing w:before="0" w:after="0" w:line="259" w:lineRule="auto"/>
              <w:ind w:left="0" w:firstLine="0"/>
              <w:jc w:val="left"/>
            </w:pPr>
            <w:r>
              <w:rPr>
                <w:sz w:val="18"/>
              </w:rPr>
              <w:t xml:space="preserve"> </w:t>
            </w:r>
          </w:p>
          <w:p>
            <w:pPr>
              <w:spacing w:before="0" w:after="0" w:line="238" w:lineRule="auto"/>
              <w:ind w:left="0" w:right="13" w:firstLine="0"/>
              <w:jc w:val="left"/>
            </w:pPr>
            <w:r>
              <w:rPr>
                <w:rFonts w:cs="Cambria" w:hAnsi="Cambria" w:eastAsia="Cambria" w:ascii="Cambria"/>
                <w:b w:val="1"/>
                <w:sz w:val="18"/>
              </w:rPr>
              <w:t xml:space="preserve">1.2.</w:t>
            </w:r>
            <w:r>
              <w:rPr>
                <w:sz w:val="18"/>
              </w:rPr>
              <w:t xml:space="preserve"> Analytical studies carried out on ad‐hoc basis by donors needs to be consolidated. </w:t>
            </w:r>
          </w:p>
          <w:p>
            <w:pPr>
              <w:spacing w:before="0" w:after="0" w:line="259" w:lineRule="auto"/>
              <w:ind w:left="0" w:firstLine="0"/>
              <w:jc w:val="left"/>
            </w:pPr>
            <w:r>
              <w:rPr>
                <w:sz w:val="18"/>
              </w:rPr>
              <w:t xml:space="preserve"> </w:t>
            </w:r>
          </w:p>
          <w:p>
            <w:pPr>
              <w:spacing w:before="0" w:after="0" w:line="238" w:lineRule="auto"/>
              <w:ind w:left="0" w:firstLine="0"/>
              <w:jc w:val="left"/>
            </w:pPr>
            <w:r>
              <w:rPr>
                <w:rFonts w:cs="Cambria" w:hAnsi="Cambria" w:eastAsia="Cambria" w:ascii="Cambria"/>
                <w:b w:val="1"/>
                <w:sz w:val="18"/>
              </w:rPr>
              <w:t xml:space="preserve">1.3.</w:t>
            </w:r>
            <w:r>
              <w:rPr>
                <w:sz w:val="18"/>
              </w:rPr>
              <w:t xml:space="preserve"> Civil servants are predominantly male. In executive power </w:t>
            </w:r>
          </w:p>
          <w:p>
            <w:pPr>
              <w:spacing w:before="0" w:after="0" w:line="259" w:lineRule="auto"/>
              <w:ind w:left="0" w:firstLine="0"/>
              <w:jc w:val="left"/>
            </w:pPr>
            <w:r>
              <w:rPr>
                <w:sz w:val="18"/>
              </w:rPr>
              <w:t xml:space="preserve">authorities men constitute </w:t>
            </w:r>
          </w:p>
          <w:p>
            <w:pPr>
              <w:spacing w:before="0" w:after="1" w:line="237" w:lineRule="auto"/>
              <w:ind w:left="0" w:right="2" w:firstLine="0"/>
              <w:jc w:val="left"/>
            </w:pPr>
            <w:r>
              <w:rPr>
                <w:sz w:val="18"/>
              </w:rPr>
              <w:t xml:space="preserve">96, 6% and 3, 4 % women. </w:t>
            </w:r>
          </w:p>
          <w:p>
            <w:pPr>
              <w:spacing w:before="0" w:after="0" w:line="259" w:lineRule="auto"/>
              <w:ind w:left="0" w:firstLine="0"/>
              <w:jc w:val="left"/>
            </w:pPr>
            <w:r>
              <w:rPr>
                <w:sz w:val="18"/>
              </w:rPr>
              <w:t xml:space="preserve"> </w:t>
            </w:r>
          </w:p>
        </w:tc>
        <w:tc>
          <w:tcPr>
            <w:tcW w:w="212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p>
            <w:pPr>
              <w:spacing w:before="0" w:after="0" w:line="238" w:lineRule="auto"/>
              <w:ind w:left="1" w:right="4" w:firstLine="0"/>
              <w:jc w:val="left"/>
            </w:pPr>
            <w:r>
              <w:rPr>
                <w:rFonts w:cs="Cambria" w:hAnsi="Cambria" w:eastAsia="Cambria" w:ascii="Cambria"/>
                <w:b w:val="1"/>
                <w:sz w:val="18"/>
              </w:rPr>
              <w:t xml:space="preserve">1.1.</w:t>
            </w:r>
            <w:r>
              <w:rPr>
                <w:sz w:val="18"/>
              </w:rPr>
              <w:t xml:space="preserve"> Progressive understanding of governance and participatory governance concepts among state agencies, regional and district </w:t>
            </w:r>
          </w:p>
          <w:p>
            <w:pPr>
              <w:spacing w:before="0" w:after="0" w:line="259" w:lineRule="auto"/>
              <w:ind w:left="1" w:firstLine="0"/>
              <w:jc w:val="left"/>
            </w:pPr>
            <w:r>
              <w:rPr>
                <w:sz w:val="18"/>
              </w:rPr>
              <w:t xml:space="preserve">governments and </w:t>
            </w:r>
          </w:p>
          <w:p>
            <w:pPr>
              <w:spacing w:before="0" w:after="0" w:line="259" w:lineRule="auto"/>
              <w:ind w:left="1" w:firstLine="0"/>
              <w:jc w:val="left"/>
            </w:pPr>
            <w:r>
              <w:rPr>
                <w:sz w:val="18"/>
              </w:rPr>
              <w:t xml:space="preserve">officials. </w:t>
            </w:r>
          </w:p>
          <w:p>
            <w:pPr>
              <w:spacing w:before="0" w:after="0" w:line="259" w:lineRule="auto"/>
              <w:ind w:left="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1.2.</w:t>
            </w:r>
            <w:r>
              <w:rPr>
                <w:sz w:val="18"/>
              </w:rPr>
              <w:t xml:space="preserve"> Number of main partners and their contribution to the </w:t>
            </w:r>
          </w:p>
          <w:p>
            <w:pPr>
              <w:spacing w:before="0" w:after="0" w:line="259" w:lineRule="auto"/>
              <w:ind w:left="1" w:firstLine="0"/>
              <w:jc w:val="left"/>
            </w:pPr>
            <w:r>
              <w:rPr>
                <w:sz w:val="18"/>
              </w:rPr>
              <w:t xml:space="preserve">reform process.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1.3.</w:t>
            </w:r>
            <w:r>
              <w:rPr>
                <w:sz w:val="18"/>
              </w:rPr>
              <w:t xml:space="preserve"> Percentage of women in the civil service at the local level holding executive positions.  </w:t>
            </w:r>
          </w:p>
        </w:tc>
        <w:tc>
          <w:tcPr>
            <w:tcW w:w="25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Y2010:</w:t>
            </w:r>
            <w:r>
              <w:rPr>
                <w:rFonts w:cs="Cambria" w:hAnsi="Cambria" w:eastAsia="Cambria" w:ascii="Cambria"/>
                <w:b w:val="1"/>
                <w:sz w:val="18"/>
              </w:rPr>
              <w:t xml:space="preserve">  </w:t>
            </w:r>
          </w:p>
          <w:p>
            <w:pPr>
              <w:spacing w:before="0" w:after="0" w:line="238" w:lineRule="auto"/>
              <w:ind w:left="1" w:right="4" w:firstLine="0"/>
              <w:jc w:val="left"/>
            </w:pPr>
            <w:r>
              <w:rPr>
                <w:rFonts w:cs="Cambria" w:hAnsi="Cambria" w:eastAsia="Cambria" w:ascii="Cambria"/>
                <w:b w:val="1"/>
                <w:sz w:val="18"/>
              </w:rPr>
              <w:t xml:space="preserve">1.1.</w:t>
            </w:r>
            <w:r>
              <w:rPr>
                <w:sz w:val="18"/>
              </w:rPr>
              <w:t xml:space="preserve"> The process of awareness‐raising and an engaged dialog with key stakeholders – government, civil society, private sector and the general public is </w:t>
            </w:r>
          </w:p>
          <w:p>
            <w:pPr>
              <w:spacing w:before="0" w:after="0" w:line="259" w:lineRule="auto"/>
              <w:ind w:left="1" w:firstLine="0"/>
              <w:jc w:val="left"/>
            </w:pPr>
            <w:r>
              <w:rPr>
                <w:sz w:val="18"/>
              </w:rPr>
              <w:t xml:space="preserve">launched (not measurable).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Y2011:</w:t>
            </w:r>
            <w:r>
              <w:rPr>
                <w:rFonts w:cs="Cambria" w:hAnsi="Cambria" w:eastAsia="Cambria" w:ascii="Cambria"/>
                <w:b w:val="1"/>
                <w:sz w:val="18"/>
              </w:rPr>
              <w:t xml:space="preserve"> </w:t>
            </w:r>
          </w:p>
          <w:p>
            <w:pPr>
              <w:spacing w:before="0" w:after="0" w:line="238" w:lineRule="auto"/>
              <w:ind w:left="1" w:right="33" w:firstLine="0"/>
              <w:jc w:val="left"/>
            </w:pPr>
            <w:r>
              <w:rPr>
                <w:rFonts w:cs="Cambria" w:hAnsi="Cambria" w:eastAsia="Cambria" w:ascii="Cambria"/>
                <w:b w:val="1"/>
                <w:sz w:val="18"/>
              </w:rPr>
              <w:t xml:space="preserve">1.1.</w:t>
            </w:r>
            <w:r>
              <w:rPr>
                <w:sz w:val="18"/>
              </w:rPr>
              <w:t xml:space="preserve"> Socio‐economic aspects of gender representation in local governments are well understood (equal representation of women and </w:t>
            </w:r>
          </w:p>
          <w:p>
            <w:pPr>
              <w:spacing w:before="0" w:after="0" w:line="238" w:lineRule="auto"/>
              <w:ind w:left="1" w:right="28" w:firstLine="0"/>
              <w:jc w:val="left"/>
            </w:pPr>
            <w:r>
              <w:rPr>
                <w:sz w:val="18"/>
              </w:rPr>
              <w:t xml:space="preserve">men in public administration); </w:t>
            </w:r>
          </w:p>
          <w:p>
            <w:pPr>
              <w:spacing w:before="0" w:after="0" w:line="238" w:lineRule="auto"/>
              <w:ind w:left="1" w:firstLine="0"/>
              <w:jc w:val="left"/>
            </w:pPr>
            <w:r>
              <w:rPr>
                <w:rFonts w:cs="Cambria" w:hAnsi="Cambria" w:eastAsia="Cambria" w:ascii="Cambria"/>
                <w:b w:val="1"/>
                <w:sz w:val="18"/>
              </w:rPr>
              <w:t xml:space="preserve">1.2.</w:t>
            </w:r>
            <w:r>
              <w:rPr>
                <w:sz w:val="18"/>
              </w:rPr>
              <w:t xml:space="preserve"> The government is supplied with strategic analysis and blueprints on governance issues.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Y2012:</w:t>
            </w:r>
            <w:r>
              <w:rPr>
                <w:rFonts w:cs="Cambria" w:hAnsi="Cambria" w:eastAsia="Cambria" w:ascii="Cambria"/>
                <w:b w:val="1"/>
                <w:sz w:val="18"/>
              </w:rPr>
              <w:t xml:space="preserve">  </w:t>
            </w:r>
          </w:p>
          <w:p>
            <w:pPr>
              <w:spacing w:before="0" w:after="0" w:line="238" w:lineRule="auto"/>
              <w:ind w:left="1" w:right="28" w:firstLine="0"/>
              <w:jc w:val="left"/>
            </w:pPr>
            <w:r>
              <w:rPr>
                <w:rFonts w:cs="Cambria" w:hAnsi="Cambria" w:eastAsia="Cambria" w:ascii="Cambria"/>
                <w:b w:val="1"/>
                <w:sz w:val="18"/>
              </w:rPr>
              <w:t xml:space="preserve">1.1</w:t>
            </w:r>
            <w:r>
              <w:rPr>
                <w:sz w:val="18"/>
              </w:rPr>
              <w:t xml:space="preserve">. The reform needs are well understood and a Road Map for a gradual public administration and local governance reform are </w:t>
            </w:r>
          </w:p>
          <w:p>
            <w:pPr>
              <w:spacing w:before="0" w:after="0" w:line="238" w:lineRule="auto"/>
              <w:ind w:left="1" w:firstLine="0"/>
              <w:jc w:val="left"/>
            </w:pPr>
            <w:r>
              <w:rPr>
                <w:sz w:val="18"/>
              </w:rPr>
              <w:t xml:space="preserve">formulated and owned by the state. </w:t>
            </w:r>
          </w:p>
          <w:p>
            <w:pPr>
              <w:spacing w:before="0" w:after="0" w:line="259" w:lineRule="auto"/>
              <w:ind w:left="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1.3.</w:t>
            </w:r>
            <w:r>
              <w:rPr>
                <w:sz w:val="18"/>
              </w:rPr>
              <w:t xml:space="preserve"> Equality provisions based on gender, age, and others are saturated throughout the </w:t>
            </w:r>
          </w:p>
          <w:p>
            <w:pPr>
              <w:spacing w:before="0" w:after="0" w:line="259" w:lineRule="auto"/>
              <w:ind w:left="1" w:firstLine="0"/>
              <w:jc w:val="left"/>
            </w:pPr>
            <w:r>
              <w:rPr>
                <w:sz w:val="18"/>
              </w:rPr>
              <w:t xml:space="preserve">public service system.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Y2013:</w:t>
            </w:r>
            <w:r>
              <w:rPr>
                <w:rFonts w:cs="Cambria" w:hAnsi="Cambria" w:eastAsia="Cambria" w:ascii="Cambria"/>
                <w:b w:val="1"/>
                <w:sz w:val="18"/>
              </w:rPr>
              <w:t xml:space="preserve"> </w:t>
            </w:r>
          </w:p>
        </w:tc>
        <w:tc>
          <w:tcPr>
            <w:tcW w:w="41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Activity</w:t>
            </w:r>
            <w:r>
              <w:rPr>
                <w:rFonts w:cs="Cambria" w:hAnsi="Cambria" w:eastAsia="Cambria" w:ascii="Cambria"/>
                <w:b w:val="1"/>
                <w:sz w:val="18"/>
              </w:rPr>
              <w:t xml:space="preserve"> </w:t>
            </w:r>
            <w:r>
              <w:rPr>
                <w:rFonts w:cs="Cambria" w:hAnsi="Cambria" w:eastAsia="Cambria" w:ascii="Cambria"/>
                <w:b w:val="1"/>
                <w:sz w:val="18"/>
              </w:rPr>
              <w:t xml:space="preserve">Result</w:t>
            </w:r>
            <w:r>
              <w:rPr>
                <w:rFonts w:cs="Cambria" w:hAnsi="Cambria" w:eastAsia="Cambria" w:ascii="Cambria"/>
                <w:b w:val="1"/>
                <w:sz w:val="18"/>
              </w:rPr>
              <w:t xml:space="preserve"> </w:t>
            </w:r>
            <w:r>
              <w:rPr>
                <w:rFonts w:cs="Cambria" w:hAnsi="Cambria" w:eastAsia="Cambria" w:ascii="Cambria"/>
                <w:b w:val="1"/>
                <w:sz w:val="18"/>
              </w:rPr>
              <w:t xml:space="preserve">1</w:t>
            </w:r>
            <w:r>
              <w:rPr>
                <w:rFonts w:cs="Cambria" w:hAnsi="Cambria" w:eastAsia="Cambria" w:ascii="Cambria"/>
                <w:b w:val="1"/>
                <w:sz w:val="18"/>
                <w:u w:val="single" w:color="000000"/>
              </w:rPr>
              <w:t xml:space="preserve">:</w:t>
            </w: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u w:val="single" w:color="000000"/>
              </w:rPr>
              <w:t xml:space="preserve">High</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level</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policy</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dialogue</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and</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reform</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of</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public</w:t>
            </w:r>
            <w:r>
              <w:rPr>
                <w:rFonts w:cs="Cambria" w:hAnsi="Cambria" w:eastAsia="Cambria" w:ascii="Cambria"/>
                <w:b w:val="1"/>
                <w:sz w:val="18"/>
              </w:rPr>
              <w:t xml:space="preserve"> </w:t>
            </w:r>
            <w:r>
              <w:rPr>
                <w:rFonts w:cs="Cambria" w:hAnsi="Cambria" w:eastAsia="Cambria" w:ascii="Cambria"/>
                <w:b w:val="1"/>
                <w:sz w:val="18"/>
                <w:u w:val="single" w:color="000000"/>
              </w:rPr>
              <w:t xml:space="preserve">administration</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for</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ensuring</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an</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effective,</w:t>
            </w:r>
            <w:r>
              <w:rPr>
                <w:rFonts w:cs="Cambria" w:hAnsi="Cambria" w:eastAsia="Cambria" w:ascii="Cambria"/>
                <w:b w:val="1"/>
                <w:sz w:val="18"/>
              </w:rPr>
              <w:t xml:space="preserve"> </w:t>
            </w:r>
            <w:r>
              <w:rPr>
                <w:rFonts w:cs="Cambria" w:hAnsi="Cambria" w:eastAsia="Cambria" w:ascii="Cambria"/>
                <w:b w:val="1"/>
                <w:sz w:val="18"/>
                <w:u w:val="single" w:color="000000"/>
              </w:rPr>
              <w:t xml:space="preserve">strategic</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and</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practical</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approach</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to</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pro</w:t>
            </w:r>
            <w:r>
              <w:rPr>
                <w:rFonts w:cs="Cambria" w:hAnsi="Cambria" w:eastAsia="Cambria" w:ascii="Cambria"/>
                <w:b w:val="1"/>
                <w:sz w:val="18"/>
                <w:u w:val="single" w:color="000000"/>
              </w:rPr>
              <w:t xml:space="preserve">­</w:t>
            </w:r>
            <w:r>
              <w:rPr>
                <w:rFonts w:cs="Cambria" w:hAnsi="Cambria" w:eastAsia="Cambria" w:ascii="Cambria"/>
                <w:b w:val="1"/>
                <w:sz w:val="18"/>
                <w:u w:val="single" w:color="000000"/>
              </w:rPr>
              <w:t xml:space="preserve">poor</w:t>
            </w:r>
            <w:r>
              <w:rPr>
                <w:rFonts w:cs="Cambria" w:hAnsi="Cambria" w:eastAsia="Cambria" w:ascii="Cambria"/>
                <w:b w:val="1"/>
                <w:sz w:val="18"/>
              </w:rPr>
              <w:t xml:space="preserve"> </w:t>
            </w:r>
            <w:r>
              <w:rPr>
                <w:rFonts w:cs="Cambria" w:hAnsi="Cambria" w:eastAsia="Cambria" w:ascii="Cambria"/>
                <w:b w:val="1"/>
                <w:sz w:val="18"/>
                <w:u w:val="single" w:color="000000"/>
              </w:rPr>
              <w:t xml:space="preserve">service</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delivery</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promoted.</w:t>
            </w:r>
            <w:r>
              <w:rPr>
                <w:rFonts w:cs="Cambria" w:hAnsi="Cambria" w:eastAsia="Cambria" w:ascii="Cambria"/>
                <w:b w:val="1"/>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i w:val="1"/>
                <w:sz w:val="18"/>
              </w:rPr>
              <w:t xml:space="preserve">ACTIONS:</w:t>
            </w:r>
            <w:r>
              <w:rPr>
                <w:rFonts w:cs="Cambria" w:hAnsi="Cambria" w:eastAsia="Cambria" w:ascii="Cambria"/>
                <w:b w:val="1"/>
                <w:i w:val="1"/>
                <w:sz w:val="18"/>
              </w:rPr>
              <w:t xml:space="preserve"> </w:t>
            </w:r>
          </w:p>
          <w:p>
            <w:pPr>
              <w:spacing w:before="0" w:after="4" w:line="259" w:lineRule="auto"/>
              <w:ind w:left="1" w:firstLine="0"/>
              <w:jc w:val="left"/>
            </w:pPr>
            <w:r>
              <w:rPr>
                <w:rFonts w:cs="Cambria" w:hAnsi="Cambria" w:eastAsia="Cambria" w:ascii="Cambria"/>
                <w:b w:val="1"/>
                <w:sz w:val="18"/>
              </w:rPr>
              <w:t xml:space="preserve"> </w:t>
            </w:r>
          </w:p>
          <w:p>
            <w:pPr>
              <w:spacing w:before="0" w:after="15" w:line="259" w:lineRule="auto"/>
              <w:ind w:left="1" w:firstLine="0"/>
              <w:jc w:val="left"/>
            </w:pPr>
            <w:r>
              <w:rPr>
                <w:rFonts w:cs="Cambria" w:hAnsi="Cambria" w:eastAsia="Cambria" w:ascii="Cambria"/>
                <w:b w:val="1"/>
                <w:sz w:val="18"/>
              </w:rPr>
              <w:t xml:space="preserve">1.1.</w:t>
            </w:r>
            <w:r>
              <w:rPr>
                <w:rFonts w:cs="Arial" w:hAnsi="Arial" w:eastAsia="Arial" w:ascii="Arial"/>
                <w:b w:val="1"/>
                <w:sz w:val="18"/>
              </w:rPr>
              <w:t xml:space="preserve"> </w:t>
            </w:r>
            <w:r>
              <w:rPr>
                <w:sz w:val="18"/>
              </w:rPr>
              <w:t xml:space="preserve">Awareness‐raising and advocacy: </w:t>
            </w:r>
          </w:p>
          <w:p>
            <w:pPr>
              <w:numPr>
                <w:ilvl w:val="0"/>
                <w:numId w:val="5"/>
              </w:numPr>
              <w:spacing w:before="0" w:after="33" w:line="239" w:lineRule="auto"/>
              <w:ind w:left="721" w:hanging="360"/>
              <w:jc w:val="left"/>
            </w:pPr>
            <w:r>
              <w:rPr>
                <w:sz w:val="18"/>
              </w:rPr>
              <w:t xml:space="preserve">Raise awareness of national, regional and local governments, the civil society, the private sector and the general public on anticipated governance initiatives envisaged by the WIS; </w:t>
            </w:r>
          </w:p>
          <w:p>
            <w:pPr>
              <w:numPr>
                <w:ilvl w:val="0"/>
                <w:numId w:val="5"/>
              </w:numPr>
              <w:spacing w:before="0" w:after="32" w:line="239" w:lineRule="auto"/>
              <w:ind w:left="721" w:hanging="360"/>
              <w:jc w:val="left"/>
            </w:pPr>
            <w:r>
              <w:rPr>
                <w:sz w:val="18"/>
              </w:rPr>
              <w:t xml:space="preserve">Conduct high‐level meetings and conferences with the Government of Uzbekistan, the parliamentarians, public and private organizations; </w:t>
            </w:r>
          </w:p>
          <w:p>
            <w:pPr>
              <w:numPr>
                <w:ilvl w:val="0"/>
                <w:numId w:val="5"/>
              </w:numPr>
              <w:spacing w:before="0" w:after="29" w:line="243" w:lineRule="auto"/>
              <w:ind w:left="721" w:hanging="360"/>
              <w:jc w:val="left"/>
            </w:pPr>
            <w:r>
              <w:rPr>
                <w:sz w:val="18"/>
              </w:rPr>
              <w:t xml:space="preserve">Establish Interagency Working Group on Governance Reform in Uzbekistan; </w:t>
            </w:r>
          </w:p>
          <w:p>
            <w:pPr>
              <w:numPr>
                <w:ilvl w:val="0"/>
                <w:numId w:val="5"/>
              </w:numPr>
              <w:spacing w:before="0" w:after="33" w:line="239" w:lineRule="auto"/>
              <w:ind w:left="721" w:hanging="360"/>
              <w:jc w:val="left"/>
            </w:pPr>
            <w:r>
              <w:rPr>
                <w:sz w:val="18"/>
              </w:rPr>
              <w:t xml:space="preserve">Prepare a series of policy documents (policy briefs, chapters in NHDR, special publications, etc.) and present them to the government and other stakeholders; </w:t>
            </w:r>
          </w:p>
          <w:p>
            <w:pPr>
              <w:numPr>
                <w:ilvl w:val="0"/>
                <w:numId w:val="5"/>
              </w:numPr>
              <w:spacing w:before="0" w:after="0" w:line="239" w:lineRule="auto"/>
              <w:ind w:left="721" w:hanging="360"/>
              <w:jc w:val="left"/>
            </w:pPr>
            <w:r>
              <w:rPr>
                <w:sz w:val="18"/>
              </w:rPr>
              <w:t xml:space="preserve">Scope the existing analysis and research on local governance and identify major areas for further analysis and present to Project Board for approval. </w:t>
            </w:r>
          </w:p>
          <w:p>
            <w:pPr>
              <w:spacing w:before="0" w:after="4" w:line="259" w:lineRule="auto"/>
              <w:ind w:left="1" w:firstLine="0"/>
              <w:jc w:val="left"/>
            </w:pPr>
            <w:r>
              <w:rPr>
                <w:sz w:val="18"/>
              </w:rPr>
              <w:t xml:space="preserve"> </w:t>
            </w:r>
          </w:p>
          <w:p>
            <w:pPr>
              <w:spacing w:before="0" w:after="35" w:line="237" w:lineRule="auto"/>
              <w:ind w:left="361" w:hanging="360"/>
              <w:jc w:val="left"/>
            </w:pPr>
            <w:r>
              <w:rPr>
                <w:rFonts w:cs="Cambria" w:hAnsi="Cambria" w:eastAsia="Cambria" w:ascii="Cambria"/>
                <w:b w:val="1"/>
                <w:sz w:val="18"/>
              </w:rPr>
              <w:t xml:space="preserve">1.2.</w:t>
            </w:r>
            <w:r>
              <w:rPr>
                <w:rFonts w:cs="Arial" w:hAnsi="Arial" w:eastAsia="Arial" w:ascii="Arial"/>
                <w:b w:val="1"/>
                <w:sz w:val="18"/>
              </w:rPr>
              <w:t xml:space="preserve"> </w:t>
            </w:r>
            <w:r>
              <w:rPr>
                <w:sz w:val="18"/>
              </w:rPr>
              <w:t xml:space="preserve">Stakeholder analysis and resource mobilization: </w:t>
            </w:r>
          </w:p>
          <w:p>
            <w:pPr>
              <w:numPr>
                <w:ilvl w:val="0"/>
                <w:numId w:val="5"/>
              </w:numPr>
              <w:spacing w:before="0" w:after="0" w:line="259" w:lineRule="auto"/>
              <w:ind w:left="721" w:hanging="360"/>
              <w:jc w:val="left"/>
            </w:pPr>
            <w:r>
              <w:rPr>
                <w:sz w:val="18"/>
              </w:rPr>
              <w:t xml:space="preserve">Assess the capacity of key stakeholders and their potential roles and contributions to the reform process (on national, regional and local level: government agencies, councils </w:t>
            </w:r>
          </w:p>
        </w:tc>
        <w:tc>
          <w:tcPr>
            <w:tcW w:w="198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UNDP, UNICEF, </w:t>
            </w:r>
          </w:p>
          <w:p>
            <w:pPr>
              <w:spacing w:before="0" w:after="0" w:line="238" w:lineRule="auto"/>
              <w:ind w:left="1" w:firstLine="0"/>
              <w:jc w:val="left"/>
            </w:pPr>
            <w:r>
              <w:rPr>
                <w:sz w:val="18"/>
              </w:rPr>
              <w:t xml:space="preserve">Ministries of Economy, Labour and Social protection of </w:t>
            </w:r>
          </w:p>
          <w:p>
            <w:pPr>
              <w:spacing w:before="0" w:after="0" w:line="259" w:lineRule="auto"/>
              <w:ind w:left="1" w:firstLine="0"/>
              <w:jc w:val="left"/>
            </w:pPr>
            <w:r>
              <w:rPr>
                <w:sz w:val="18"/>
              </w:rPr>
              <w:t xml:space="preserve">Population, Finance, </w:t>
            </w:r>
          </w:p>
          <w:p>
            <w:pPr>
              <w:spacing w:before="0" w:after="0" w:line="259" w:lineRule="auto"/>
              <w:ind w:left="1" w:firstLine="0"/>
              <w:jc w:val="left"/>
            </w:pPr>
            <w:r>
              <w:rPr>
                <w:sz w:val="18"/>
              </w:rPr>
              <w:t xml:space="preserve">UzACI,  Chamber of </w:t>
            </w:r>
          </w:p>
          <w:p>
            <w:pPr>
              <w:spacing w:before="0" w:after="0" w:line="259" w:lineRule="auto"/>
              <w:ind w:left="1" w:firstLine="0"/>
              <w:jc w:val="left"/>
            </w:pPr>
            <w:r>
              <w:rPr>
                <w:sz w:val="18"/>
              </w:rPr>
              <w:t xml:space="preserve">Commerce and </w:t>
            </w:r>
          </w:p>
          <w:p>
            <w:pPr>
              <w:spacing w:before="0" w:after="0" w:line="259" w:lineRule="auto"/>
              <w:ind w:left="1" w:firstLine="0"/>
              <w:jc w:val="left"/>
            </w:pPr>
            <w:r>
              <w:rPr>
                <w:sz w:val="18"/>
              </w:rPr>
              <w:t xml:space="preserve">Industry, Mahalla </w:t>
            </w:r>
          </w:p>
          <w:p>
            <w:pPr>
              <w:spacing w:before="0" w:after="0" w:line="259" w:lineRule="auto"/>
              <w:ind w:left="1" w:firstLine="0"/>
              <w:jc w:val="left"/>
            </w:pPr>
            <w:r>
              <w:rPr>
                <w:sz w:val="18"/>
              </w:rPr>
              <w:t xml:space="preserve">Foundation, </w:t>
            </w:r>
          </w:p>
          <w:p>
            <w:pPr>
              <w:spacing w:before="0" w:after="0" w:line="238" w:lineRule="auto"/>
              <w:ind w:left="1" w:firstLine="0"/>
              <w:jc w:val="left"/>
            </w:pPr>
            <w:r>
              <w:rPr>
                <w:sz w:val="18"/>
              </w:rPr>
              <w:t xml:space="preserve">Khokimiyat of the pilot region, other ministries and </w:t>
            </w:r>
          </w:p>
          <w:p>
            <w:pPr>
              <w:spacing w:before="0" w:after="0" w:line="259" w:lineRule="auto"/>
              <w:ind w:left="1" w:firstLine="0"/>
              <w:jc w:val="left"/>
            </w:pPr>
            <w:r>
              <w:rPr>
                <w:sz w:val="18"/>
              </w:rPr>
              <w:t xml:space="preserve">organizations. </w:t>
            </w:r>
          </w:p>
          <w:p>
            <w:pPr>
              <w:spacing w:before="0" w:after="0" w:line="259" w:lineRule="auto"/>
              <w:ind w:left="1" w:firstLine="0"/>
              <w:jc w:val="left"/>
            </w:pPr>
            <w:r>
              <w:rPr>
                <w:sz w:val="18"/>
              </w:rPr>
              <w:t xml:space="preserve"> </w:t>
            </w:r>
          </w:p>
        </w:tc>
        <w:tc>
          <w:tcPr>
            <w:tcW w:w="197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Total</w:t>
            </w:r>
            <w:r>
              <w:rPr>
                <w:rFonts w:cs="Cambria" w:hAnsi="Cambria" w:eastAsia="Cambria" w:ascii="Cambria"/>
                <w:b w:val="1"/>
                <w:sz w:val="18"/>
              </w:rPr>
              <w:t xml:space="preserve"> </w:t>
            </w:r>
            <w:r>
              <w:rPr>
                <w:rFonts w:cs="Cambria" w:hAnsi="Cambria" w:eastAsia="Cambria" w:ascii="Cambria"/>
                <w:b w:val="1"/>
                <w:sz w:val="18"/>
              </w:rPr>
              <w:t xml:space="preserve">for</w:t>
            </w:r>
            <w:r>
              <w:rPr>
                <w:rFonts w:cs="Cambria" w:hAnsi="Cambria" w:eastAsia="Cambria" w:ascii="Cambria"/>
                <w:b w:val="1"/>
                <w:sz w:val="18"/>
              </w:rPr>
              <w:t xml:space="preserve"> </w:t>
            </w:r>
            <w:r>
              <w:rPr>
                <w:rFonts w:cs="Cambria" w:hAnsi="Cambria" w:eastAsia="Cambria" w:ascii="Cambria"/>
                <w:b w:val="1"/>
                <w:sz w:val="18"/>
              </w:rPr>
              <w:t xml:space="preserve">Activity</w:t>
            </w:r>
            <w:r>
              <w:rPr>
                <w:rFonts w:cs="Cambria" w:hAnsi="Cambria" w:eastAsia="Cambria" w:ascii="Cambria"/>
                <w:b w:val="1"/>
                <w:sz w:val="18"/>
              </w:rPr>
              <w:t xml:space="preserve"> </w:t>
            </w:r>
            <w:r>
              <w:rPr>
                <w:rFonts w:cs="Cambria" w:hAnsi="Cambria" w:eastAsia="Cambria" w:ascii="Cambria"/>
                <w:b w:val="1"/>
                <w:sz w:val="18"/>
              </w:rPr>
              <w:t xml:space="preserve">1</w:t>
            </w:r>
            <w:r>
              <w:rPr>
                <w:rFonts w:cs="Cambria" w:hAnsi="Cambria" w:eastAsia="Cambria" w:ascii="Cambria"/>
                <w:b w:val="1"/>
                <w:sz w:val="18"/>
              </w:rPr>
              <w:t xml:space="preserve"> </w:t>
            </w:r>
            <w:r>
              <w:rPr>
                <w:rFonts w:cs="Cambria" w:hAnsi="Cambria" w:eastAsia="Cambria" w:ascii="Cambria"/>
                <w:b w:val="1"/>
                <w:sz w:val="18"/>
              </w:rPr>
              <w:t xml:space="preserve">­</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$186,130</w:t>
            </w:r>
            <w:r>
              <w:rPr>
                <w:rFonts w:cs="Cambria" w:hAnsi="Cambria" w:eastAsia="Cambria" w:ascii="Cambria"/>
                <w:b w:val="1"/>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Y2010</w:t>
            </w:r>
            <w:r>
              <w:rPr>
                <w:rFonts w:cs="Cambria" w:hAnsi="Cambria" w:eastAsia="Cambria" w:ascii="Cambria"/>
                <w:b w:val="1"/>
                <w:sz w:val="18"/>
              </w:rPr>
              <w:t xml:space="preserve"> ­ </w:t>
            </w:r>
            <w:r>
              <w:rPr>
                <w:rFonts w:cs="Cambria" w:hAnsi="Cambria" w:eastAsia="Cambria" w:ascii="Cambria"/>
                <w:b w:val="1"/>
                <w:sz w:val="18"/>
              </w:rPr>
              <w:t xml:space="preserve">$24,700</w:t>
            </w:r>
            <w:r>
              <w:rPr>
                <w:rFonts w:cs="Cambria" w:hAnsi="Cambria" w:eastAsia="Cambria" w:ascii="Cambria"/>
                <w:b w:val="1"/>
                <w:sz w:val="18"/>
              </w:rPr>
              <w:t xml:space="preserve"> </w:t>
            </w:r>
          </w:p>
          <w:p>
            <w:pPr>
              <w:spacing w:before="0" w:after="0" w:line="259" w:lineRule="auto"/>
              <w:ind w:left="1" w:firstLine="0"/>
              <w:jc w:val="left"/>
            </w:pPr>
            <w:r>
              <w:rPr>
                <w:sz w:val="18"/>
              </w:rPr>
              <w:t xml:space="preserve">LG analyses; </w:t>
            </w:r>
          </w:p>
          <w:p>
            <w:pPr>
              <w:spacing w:before="0" w:after="0" w:line="238" w:lineRule="auto"/>
              <w:ind w:left="1" w:firstLine="0"/>
              <w:jc w:val="left"/>
            </w:pPr>
            <w:r>
              <w:rPr>
                <w:sz w:val="18"/>
              </w:rPr>
              <w:t xml:space="preserve">Interagency Working Group (quarterly meetings); Publications; </w:t>
            </w:r>
          </w:p>
          <w:p>
            <w:pPr>
              <w:spacing w:before="0" w:after="0" w:line="259" w:lineRule="auto"/>
              <w:ind w:left="1" w:firstLine="0"/>
              <w:jc w:val="left"/>
            </w:pPr>
            <w:r>
              <w:rPr>
                <w:sz w:val="18"/>
              </w:rPr>
              <w:t xml:space="preserve">Equality Analysis;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p>
            <w:pPr>
              <w:spacing w:before="0" w:after="0" w:line="238" w:lineRule="auto"/>
              <w:ind w:left="1" w:right="4" w:firstLine="0"/>
              <w:jc w:val="left"/>
            </w:pPr>
            <w:r>
              <w:rPr>
                <w:rFonts w:cs="Cambria" w:hAnsi="Cambria" w:eastAsia="Cambria" w:ascii="Cambria"/>
                <w:b w:val="1"/>
                <w:sz w:val="18"/>
              </w:rPr>
              <w:t xml:space="preserve">Y2011</w:t>
            </w:r>
            <w:r>
              <w:rPr>
                <w:rFonts w:cs="Cambria" w:hAnsi="Cambria" w:eastAsia="Cambria" w:ascii="Cambria"/>
                <w:b w:val="1"/>
                <w:sz w:val="18"/>
              </w:rPr>
              <w:t xml:space="preserve"> ­ </w:t>
            </w:r>
            <w:r>
              <w:rPr>
                <w:rFonts w:cs="Cambria" w:hAnsi="Cambria" w:eastAsia="Cambria" w:ascii="Cambria"/>
                <w:b w:val="1"/>
                <w:sz w:val="18"/>
              </w:rPr>
              <w:t xml:space="preserve">$41,430</w:t>
            </w:r>
            <w:r>
              <w:rPr>
                <w:rFonts w:cs="Cambria" w:hAnsi="Cambria" w:eastAsia="Cambria" w:ascii="Cambria"/>
                <w:b w:val="1"/>
                <w:sz w:val="18"/>
              </w:rPr>
              <w:t xml:space="preserve"> </w:t>
            </w:r>
            <w:r>
              <w:rPr>
                <w:sz w:val="18"/>
              </w:rPr>
              <w:t xml:space="preserve">National Conference on Governance Reform; </w:t>
            </w:r>
          </w:p>
          <w:p>
            <w:pPr>
              <w:spacing w:before="0" w:after="0" w:line="259" w:lineRule="auto"/>
              <w:ind w:left="1" w:firstLine="0"/>
              <w:jc w:val="left"/>
            </w:pPr>
            <w:r>
              <w:rPr>
                <w:sz w:val="18"/>
              </w:rPr>
              <w:t xml:space="preserve">Publications;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Y2012</w:t>
            </w:r>
            <w:r>
              <w:rPr>
                <w:rFonts w:cs="Cambria" w:hAnsi="Cambria" w:eastAsia="Cambria" w:ascii="Cambria"/>
                <w:b w:val="1"/>
                <w:sz w:val="18"/>
              </w:rPr>
              <w:t xml:space="preserve"> ­ </w:t>
            </w:r>
            <w:r>
              <w:rPr>
                <w:rFonts w:cs="Cambria" w:hAnsi="Cambria" w:eastAsia="Cambria" w:ascii="Cambria"/>
                <w:b w:val="1"/>
                <w:sz w:val="18"/>
              </w:rPr>
              <w:t xml:space="preserve">$50,000</w:t>
            </w:r>
            <w:r>
              <w:rPr>
                <w:rFonts w:cs="Cambria" w:hAnsi="Cambria" w:eastAsia="Cambria" w:ascii="Cambria"/>
                <w:b w:val="1"/>
                <w:sz w:val="18"/>
              </w:rPr>
              <w:t xml:space="preserve"> </w:t>
            </w:r>
          </w:p>
          <w:p>
            <w:pPr>
              <w:spacing w:before="0" w:after="0" w:line="259" w:lineRule="auto"/>
              <w:ind w:left="1" w:firstLine="0"/>
              <w:jc w:val="left"/>
            </w:pPr>
            <w:r>
              <w:rPr>
                <w:sz w:val="18"/>
              </w:rPr>
              <w:t xml:space="preserve">Road Map for </w:t>
            </w:r>
          </w:p>
          <w:p>
            <w:pPr>
              <w:spacing w:before="0" w:after="0" w:line="238" w:lineRule="auto"/>
              <w:ind w:left="1" w:right="4" w:firstLine="0"/>
              <w:jc w:val="left"/>
            </w:pPr>
            <w:r>
              <w:rPr>
                <w:sz w:val="18"/>
              </w:rPr>
              <w:t xml:space="preserve">Governance Reform; National Conference on Equality Issues; 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w:t>
            </w:r>
            <w:r>
              <w:rPr>
                <w:rFonts w:cs="Cambria" w:hAnsi="Cambria" w:eastAsia="Cambria" w:ascii="Cambria"/>
                <w:b w:val="1"/>
                <w:sz w:val="18"/>
              </w:rPr>
              <w:t xml:space="preserve"> </w:t>
            </w:r>
            <w:r>
              <w:rPr>
                <w:rFonts w:cs="Cambria" w:hAnsi="Cambria" w:eastAsia="Cambria" w:ascii="Cambria"/>
                <w:b w:val="1"/>
                <w:sz w:val="18"/>
              </w:rPr>
              <w:t xml:space="preserve">2013</w:t>
            </w:r>
            <w:r>
              <w:rPr>
                <w:rFonts w:cs="Cambria" w:hAnsi="Cambria" w:eastAsia="Cambria" w:ascii="Cambria"/>
                <w:b w:val="1"/>
                <w:sz w:val="18"/>
              </w:rPr>
              <w:t xml:space="preserve"> ­ </w:t>
            </w:r>
            <w:r>
              <w:rPr>
                <w:rFonts w:cs="Cambria" w:hAnsi="Cambria" w:eastAsia="Cambria" w:ascii="Cambria"/>
                <w:b w:val="1"/>
                <w:sz w:val="18"/>
              </w:rPr>
              <w:t xml:space="preserve">$70,000</w:t>
            </w:r>
            <w:r>
              <w:rPr>
                <w:rFonts w:cs="Cambria" w:hAnsi="Cambria" w:eastAsia="Cambria" w:ascii="Cambria"/>
                <w:b w:val="1"/>
                <w:sz w:val="18"/>
              </w:rPr>
              <w:t xml:space="preserve"> </w:t>
            </w:r>
          </w:p>
          <w:p>
            <w:pPr>
              <w:spacing w:before="0" w:after="0" w:line="259" w:lineRule="auto"/>
              <w:ind w:left="1" w:firstLine="0"/>
              <w:jc w:val="left"/>
            </w:pPr>
            <w:r>
              <w:rPr>
                <w:sz w:val="18"/>
              </w:rPr>
              <w:t xml:space="preserve">IWG meetings </w:t>
            </w:r>
          </w:p>
          <w:p>
            <w:pPr>
              <w:spacing w:before="0" w:after="0" w:line="259" w:lineRule="auto"/>
              <w:ind w:left="1" w:firstLine="0"/>
              <w:jc w:val="left"/>
            </w:pPr>
            <w:r>
              <w:rPr>
                <w:sz w:val="18"/>
              </w:rPr>
              <w:t xml:space="preserve">(quarterly); </w:t>
            </w:r>
          </w:p>
          <w:p>
            <w:pPr>
              <w:spacing w:before="0" w:after="1" w:line="238" w:lineRule="auto"/>
              <w:ind w:left="1" w:right="108" w:firstLine="0"/>
              <w:jc w:val="left"/>
            </w:pPr>
            <w:r>
              <w:rPr>
                <w:sz w:val="18"/>
              </w:rPr>
              <w:t xml:space="preserve">Publications; National Conference on PPP;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tc>
      </w:tr>
    </w:tbl>
    <w:p>
      <w:pPr>
        <w:spacing w:before="0" w:after="0" w:line="259" w:lineRule="auto"/>
        <w:ind w:left="-1134" w:right="5989" w:firstLine="0"/>
        <w:jc w:val="left"/>
      </w:pPr>
    </w:p>
    <w:tbl>
      <w:tblPr>
        <w:tblStyle w:val="TableGrid"/>
        <w:tblW w:w="15019" w:type="dxa"/>
        <w:tblInd w:w="1" w:type="dxa"/>
        <w:tblCellMar>
          <w:top w:w="35" w:type="dxa"/>
          <w:left w:w="107" w:type="dxa"/>
          <w:bottom w:w="0" w:type="dxa"/>
          <w:right w:w="74" w:type="dxa"/>
        </w:tblCellMar>
      </w:tblPr>
      <w:tblGrid>
        <w:gridCol w:w="2267"/>
        <w:gridCol w:w="2127"/>
        <w:gridCol w:w="2551"/>
        <w:gridCol w:w="4111"/>
        <w:gridCol w:w="1984"/>
        <w:gridCol w:w="1979"/>
      </w:tblGrid>
      <w:tr>
        <w:trPr>
          <w:trHeight w:val="1435" w:hRule="atLeast"/>
        </w:trPr>
        <w:tc>
          <w:tcPr>
            <w:tcW w:w="15019" w:type="dxa"/>
            <w:gridSpan w:val="6"/>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left"/>
            </w:pPr>
            <w:r>
              <w:rPr>
                <w:rFonts w:cs="Cambria" w:hAnsi="Cambria" w:eastAsia="Cambria" w:ascii="Cambria"/>
                <w:b w:val="1"/>
                <w:sz w:val="20"/>
              </w:rPr>
              <w:t xml:space="preserve">INTENDED</w:t>
            </w:r>
            <w:r>
              <w:rPr>
                <w:rFonts w:cs="Cambria" w:hAnsi="Cambria" w:eastAsia="Cambria" w:ascii="Cambria"/>
                <w:b w:val="1"/>
                <w:sz w:val="20"/>
              </w:rPr>
              <w:t xml:space="preserve"> </w:t>
            </w: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(S)</w:t>
            </w:r>
            <w:r>
              <w:rPr>
                <w:rFonts w:cs="Cambria" w:hAnsi="Cambria" w:eastAsia="Cambria" w:ascii="Cambria"/>
                <w:b w:val="1"/>
                <w:sz w:val="20"/>
              </w:rPr>
              <w:t xml:space="preserve"> </w:t>
            </w:r>
          </w:p>
          <w:p>
            <w:pPr>
              <w:spacing w:before="0" w:after="0" w:line="259" w:lineRule="auto"/>
              <w:ind w:left="0" w:firstLine="0"/>
              <w:jc w:val="left"/>
            </w:pPr>
            <w:r>
              <w:rPr>
                <w:rFonts w:cs="Cambria" w:hAnsi="Cambria" w:eastAsia="Cambria" w:ascii="Cambria"/>
                <w:b w:val="1"/>
                <w:sz w:val="20"/>
              </w:rPr>
              <w:t xml:space="preserve"> </w:t>
            </w:r>
          </w:p>
          <w:p>
            <w:pPr>
              <w:spacing w:before="0" w:after="16" w:line="237" w:lineRule="auto"/>
              <w:ind w:left="0" w:firstLine="0"/>
              <w:jc w:val="left"/>
            </w:pPr>
            <w:r>
              <w:rPr>
                <w:rFonts w:cs="Cambria" w:hAnsi="Cambria" w:eastAsia="Cambria" w:ascii="Cambria"/>
                <w:b w:val="1"/>
                <w:sz w:val="20"/>
              </w:rPr>
              <w:t xml:space="preserve">Strengthened</w:t>
            </w:r>
            <w:r>
              <w:rPr>
                <w:rFonts w:cs="Cambria" w:hAnsi="Cambria" w:eastAsia="Cambria" w:ascii="Cambria"/>
                <w:b w:val="1"/>
                <w:sz w:val="20"/>
              </w:rPr>
              <w:t xml:space="preserve"> </w:t>
            </w:r>
            <w:r>
              <w:rPr>
                <w:rFonts w:cs="Cambria" w:hAnsi="Cambria" w:eastAsia="Cambria" w:ascii="Cambria"/>
                <w:b w:val="1"/>
                <w:sz w:val="20"/>
              </w:rPr>
              <w:t xml:space="preserve">capacity</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government,</w:t>
            </w:r>
            <w:r>
              <w:rPr>
                <w:rFonts w:cs="Cambria" w:hAnsi="Cambria" w:eastAsia="Cambria" w:ascii="Cambria"/>
                <w:b w:val="1"/>
                <w:sz w:val="20"/>
              </w:rPr>
              <w:t xml:space="preserve"> </w:t>
            </w:r>
            <w:r>
              <w:rPr>
                <w:rFonts w:cs="Cambria" w:hAnsi="Cambria" w:eastAsia="Cambria" w:ascii="Cambria"/>
                <w:b w:val="1"/>
                <w:sz w:val="20"/>
              </w:rPr>
              <w:t xml:space="preserve">civil</w:t>
            </w:r>
            <w:r>
              <w:rPr>
                <w:rFonts w:cs="Cambria" w:hAnsi="Cambria" w:eastAsia="Cambria" w:ascii="Cambria"/>
                <w:b w:val="1"/>
                <w:sz w:val="20"/>
              </w:rPr>
              <w:t xml:space="preserve"> </w:t>
            </w:r>
            <w:r>
              <w:rPr>
                <w:rFonts w:cs="Cambria" w:hAnsi="Cambria" w:eastAsia="Cambria" w:ascii="Cambria"/>
                <w:b w:val="1"/>
                <w:sz w:val="20"/>
              </w:rPr>
              <w:t xml:space="preserve">society</w:t>
            </w:r>
            <w:r>
              <w:rPr>
                <w:rFonts w:cs="Cambria" w:hAnsi="Cambria" w:eastAsia="Cambria" w:ascii="Cambria"/>
                <w:b w:val="1"/>
                <w:sz w:val="20"/>
              </w:rPr>
              <w:t xml:space="preserve"> </w:t>
            </w:r>
            <w:r>
              <w:rPr>
                <w:rFonts w:cs="Cambria" w:hAnsi="Cambria" w:eastAsia="Cambria" w:ascii="Cambria"/>
                <w:b w:val="1"/>
                <w:sz w:val="20"/>
              </w:rPr>
              <w:t xml:space="preserve">organizations</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private</w:t>
            </w:r>
            <w:r>
              <w:rPr>
                <w:rFonts w:cs="Cambria" w:hAnsi="Cambria" w:eastAsia="Cambria" w:ascii="Cambria"/>
                <w:b w:val="1"/>
                <w:sz w:val="20"/>
              </w:rPr>
              <w:t xml:space="preserve"> </w:t>
            </w:r>
            <w:r>
              <w:rPr>
                <w:rFonts w:cs="Cambria" w:hAnsi="Cambria" w:eastAsia="Cambria" w:ascii="Cambria"/>
                <w:b w:val="1"/>
                <w:sz w:val="20"/>
              </w:rPr>
              <w:t xml:space="preserve">sector</w:t>
            </w:r>
            <w:r>
              <w:rPr>
                <w:rFonts w:cs="Cambria" w:hAnsi="Cambria" w:eastAsia="Cambria" w:ascii="Cambria"/>
                <w:b w:val="1"/>
                <w:sz w:val="20"/>
              </w:rPr>
              <w:t xml:space="preserve"> </w:t>
            </w:r>
            <w:r>
              <w:rPr>
                <w:rFonts w:cs="Cambria" w:hAnsi="Cambria" w:eastAsia="Cambria" w:ascii="Cambria"/>
                <w:b w:val="1"/>
                <w:sz w:val="20"/>
              </w:rPr>
              <w:t xml:space="preserve">in</w:t>
            </w:r>
            <w:r>
              <w:rPr>
                <w:rFonts w:cs="Cambria" w:hAnsi="Cambria" w:eastAsia="Cambria" w:ascii="Cambria"/>
                <w:b w:val="1"/>
                <w:sz w:val="20"/>
              </w:rPr>
              <w:t xml:space="preserve"> </w:t>
            </w:r>
            <w:r>
              <w:rPr>
                <w:rFonts w:cs="Cambria" w:hAnsi="Cambria" w:eastAsia="Cambria" w:ascii="Cambria"/>
                <w:b w:val="1"/>
                <w:sz w:val="20"/>
              </w:rPr>
              <w:t xml:space="preserve">two</w:t>
            </w:r>
            <w:r>
              <w:rPr>
                <w:rFonts w:cs="Cambria" w:hAnsi="Cambria" w:eastAsia="Cambria" w:ascii="Cambria"/>
                <w:b w:val="1"/>
                <w:sz w:val="20"/>
              </w:rPr>
              <w:t xml:space="preserve"> </w:t>
            </w:r>
            <w:r>
              <w:rPr>
                <w:rFonts w:cs="Cambria" w:hAnsi="Cambria" w:eastAsia="Cambria" w:ascii="Cambria"/>
                <w:b w:val="1"/>
                <w:sz w:val="20"/>
              </w:rPr>
              <w:t xml:space="preserve">pilot</w:t>
            </w:r>
            <w:r>
              <w:rPr>
                <w:rFonts w:cs="Cambria" w:hAnsi="Cambria" w:eastAsia="Cambria" w:ascii="Cambria"/>
                <w:b w:val="1"/>
                <w:sz w:val="20"/>
              </w:rPr>
              <w:t xml:space="preserve"> </w:t>
            </w:r>
            <w:r>
              <w:rPr>
                <w:rFonts w:cs="Cambria" w:hAnsi="Cambria" w:eastAsia="Cambria" w:ascii="Cambria"/>
                <w:b w:val="1"/>
                <w:sz w:val="20"/>
              </w:rPr>
              <w:t xml:space="preserve">regions</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joint</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implementation</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regional</w:t>
            </w:r>
            <w:r>
              <w:rPr>
                <w:rFonts w:cs="Cambria" w:hAnsi="Cambria" w:eastAsia="Cambria" w:ascii="Cambria"/>
                <w:b w:val="1"/>
                <w:sz w:val="20"/>
              </w:rPr>
              <w:t xml:space="preserve"> </w:t>
            </w:r>
            <w:r>
              <w:rPr>
                <w:rFonts w:cs="Cambria" w:hAnsi="Cambria" w:eastAsia="Cambria" w:ascii="Cambria"/>
                <w:b w:val="1"/>
                <w:sz w:val="20"/>
              </w:rPr>
              <w:t xml:space="preserve">development</w:t>
            </w:r>
            <w:r>
              <w:rPr>
                <w:rFonts w:cs="Cambria" w:hAnsi="Cambria" w:eastAsia="Cambria" w:ascii="Cambria"/>
                <w:b w:val="1"/>
                <w:sz w:val="20"/>
              </w:rPr>
              <w:t xml:space="preserve"> </w:t>
            </w:r>
            <w:r>
              <w:rPr>
                <w:rFonts w:cs="Cambria" w:hAnsi="Cambria" w:eastAsia="Cambria" w:ascii="Cambria"/>
                <w:b w:val="1"/>
                <w:sz w:val="20"/>
              </w:rPr>
              <w:t xml:space="preserve">strategy;</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transferring</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lessons</w:t>
            </w:r>
            <w:r>
              <w:rPr>
                <w:rFonts w:cs="Cambria" w:hAnsi="Cambria" w:eastAsia="Cambria" w:ascii="Cambria"/>
                <w:b w:val="1"/>
                <w:sz w:val="20"/>
              </w:rPr>
              <w:t xml:space="preserve"> </w:t>
            </w:r>
            <w:r>
              <w:rPr>
                <w:rFonts w:cs="Cambria" w:hAnsi="Cambria" w:eastAsia="Cambria" w:ascii="Cambria"/>
                <w:b w:val="1"/>
                <w:sz w:val="20"/>
              </w:rPr>
              <w:t xml:space="preserve">learned</w:t>
            </w:r>
            <w:r>
              <w:rPr>
                <w:rFonts w:cs="Cambria" w:hAnsi="Cambria" w:eastAsia="Cambria" w:ascii="Cambria"/>
                <w:b w:val="1"/>
                <w:sz w:val="20"/>
              </w:rPr>
              <w:t xml:space="preserve"> </w:t>
            </w:r>
            <w:r>
              <w:rPr>
                <w:rFonts w:cs="Cambria" w:hAnsi="Cambria" w:eastAsia="Cambria" w:ascii="Cambria"/>
                <w:b w:val="1"/>
                <w:sz w:val="20"/>
              </w:rPr>
              <w:t xml:space="preserve">to</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level</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further</w:t>
            </w:r>
            <w:r>
              <w:rPr>
                <w:rFonts w:cs="Cambria" w:hAnsi="Cambria" w:eastAsia="Cambria" w:ascii="Cambria"/>
                <w:b w:val="1"/>
                <w:sz w:val="20"/>
              </w:rPr>
              <w:t xml:space="preserve"> </w:t>
            </w:r>
            <w:r>
              <w:rPr>
                <w:rFonts w:cs="Cambria" w:hAnsi="Cambria" w:eastAsia="Cambria" w:ascii="Cambria"/>
                <w:b w:val="1"/>
                <w:sz w:val="20"/>
              </w:rPr>
              <w:t xml:space="preserve">feedback</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consideration</w:t>
            </w:r>
            <w:r>
              <w:rPr>
                <w:rFonts w:cs="Cambria" w:hAnsi="Cambria" w:eastAsia="Cambria" w:ascii="Cambria"/>
                <w:b w:val="1"/>
                <w:sz w:val="20"/>
              </w:rPr>
              <w:t xml:space="preserve"> </w:t>
            </w:r>
            <w:r>
              <w:rPr>
                <w:rFonts w:cs="Cambria" w:hAnsi="Cambria" w:eastAsia="Cambria" w:ascii="Cambria"/>
                <w:b w:val="1"/>
                <w:sz w:val="20"/>
              </w:rPr>
              <w:t xml:space="preserve">into</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policy</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on</w:t>
            </w:r>
            <w:r>
              <w:rPr>
                <w:rFonts w:cs="Cambria" w:hAnsi="Cambria" w:eastAsia="Cambria" w:ascii="Cambria"/>
                <w:b w:val="1"/>
                <w:sz w:val="20"/>
              </w:rPr>
              <w:t xml:space="preserve"> </w:t>
            </w:r>
            <w:r>
              <w:rPr>
                <w:rFonts w:cs="Cambria" w:hAnsi="Cambria" w:eastAsia="Cambria" w:ascii="Cambria"/>
                <w:b w:val="1"/>
                <w:sz w:val="20"/>
              </w:rPr>
              <w:t xml:space="preserve">decentralization.</w:t>
            </w:r>
            <w:r>
              <w:rPr>
                <w:rFonts w:cs="Cambria" w:hAnsi="Cambria" w:eastAsia="Cambria" w:ascii="Cambria"/>
                <w:b w:val="1"/>
                <w:sz w:val="20"/>
              </w:rPr>
              <w:t xml:space="preserve"> </w:t>
            </w:r>
          </w:p>
          <w:p>
            <w:pPr>
              <w:spacing w:before="0" w:after="0" w:line="259" w:lineRule="auto"/>
              <w:ind w:left="0" w:firstLine="0"/>
              <w:jc w:val="left"/>
            </w:pPr>
            <w:r>
              <w:rPr>
                <w:rFonts w:cs="Arial" w:hAnsi="Arial" w:eastAsia="Arial" w:ascii="Arial"/>
                <w:sz w:val="22"/>
              </w:rPr>
              <w:t xml:space="preserve"> </w:t>
            </w:r>
          </w:p>
        </w:tc>
      </w:tr>
      <w:tr>
        <w:trPr>
          <w:trHeight w:val="583" w:hRule="atLeast"/>
        </w:trPr>
        <w:tc>
          <w:tcPr>
            <w:tcW w:w="2267"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22" w:firstLine="0"/>
              <w:jc w:val="left"/>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BASELINE(S)</w:t>
            </w:r>
            <w:r>
              <w:rPr>
                <w:rFonts w:cs="Cambria" w:hAnsi="Cambria" w:eastAsia="Cambria" w:ascii="Cambria"/>
                <w:b w:val="1"/>
                <w:sz w:val="20"/>
              </w:rPr>
              <w:t xml:space="preserve"> </w:t>
            </w:r>
          </w:p>
        </w:tc>
        <w:tc>
          <w:tcPr>
            <w:tcW w:w="2127"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INDICATOR(S)</w:t>
            </w:r>
            <w:r>
              <w:rPr>
                <w:rFonts w:cs="Cambria" w:hAnsi="Cambria" w:eastAsia="Cambria" w:ascii="Cambria"/>
                <w:b w:val="1"/>
                <w:sz w:val="20"/>
              </w:rPr>
              <w:t xml:space="preserve"> </w:t>
            </w:r>
          </w:p>
        </w:tc>
        <w:tc>
          <w:tcPr>
            <w:tcW w:w="255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5"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TARGETS</w:t>
            </w:r>
            <w:r>
              <w:rPr>
                <w:rFonts w:cs="Cambria" w:hAnsi="Cambria" w:eastAsia="Cambria" w:ascii="Cambria"/>
                <w:b w:val="1"/>
                <w:sz w:val="20"/>
              </w:rPr>
              <w:t xml:space="preserve"> </w:t>
            </w:r>
          </w:p>
        </w:tc>
        <w:tc>
          <w:tcPr>
            <w:tcW w:w="411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6" w:firstLine="0"/>
              <w:jc w:val="center"/>
            </w:pPr>
            <w:r>
              <w:rPr>
                <w:rFonts w:cs="Cambria" w:hAnsi="Cambria" w:eastAsia="Cambria" w:ascii="Cambria"/>
                <w:b w:val="1"/>
                <w:sz w:val="20"/>
              </w:rPr>
              <w:t xml:space="preserve">INDICATIVE</w:t>
            </w:r>
            <w:r>
              <w:rPr>
                <w:rFonts w:cs="Cambria" w:hAnsi="Cambria" w:eastAsia="Cambria" w:ascii="Cambria"/>
                <w:b w:val="1"/>
                <w:sz w:val="20"/>
              </w:rPr>
              <w:t xml:space="preserve"> </w:t>
            </w:r>
            <w:r>
              <w:rPr>
                <w:rFonts w:cs="Cambria" w:hAnsi="Cambria" w:eastAsia="Cambria" w:ascii="Cambria"/>
                <w:b w:val="1"/>
                <w:sz w:val="20"/>
              </w:rPr>
              <w:t xml:space="preserve">ACTIVITIES</w:t>
            </w:r>
            <w:r>
              <w:rPr>
                <w:rFonts w:cs="Cambria" w:hAnsi="Cambria" w:eastAsia="Cambria" w:ascii="Cambria"/>
                <w:b w:val="1"/>
                <w:sz w:val="20"/>
              </w:rPr>
              <w:t xml:space="preserve"> </w:t>
            </w:r>
          </w:p>
        </w:tc>
        <w:tc>
          <w:tcPr>
            <w:tcW w:w="1984"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RESPONSIBLE</w:t>
            </w:r>
            <w:r>
              <w:rPr>
                <w:rFonts w:cs="Cambria" w:hAnsi="Cambria" w:eastAsia="Cambria" w:ascii="Cambria"/>
                <w:b w:val="1"/>
                <w:sz w:val="20"/>
              </w:rPr>
              <w:t xml:space="preserve"> </w:t>
            </w:r>
            <w:r>
              <w:rPr>
                <w:rFonts w:cs="Cambria" w:hAnsi="Cambria" w:eastAsia="Cambria" w:ascii="Cambria"/>
                <w:b w:val="1"/>
                <w:sz w:val="20"/>
              </w:rPr>
              <w:t xml:space="preserve">PARTIES</w:t>
            </w:r>
            <w:r>
              <w:rPr>
                <w:rFonts w:cs="Cambria" w:hAnsi="Cambria" w:eastAsia="Cambria" w:ascii="Cambria"/>
                <w:b w:val="1"/>
                <w:sz w:val="20"/>
              </w:rPr>
              <w:t xml:space="preserve"> </w:t>
            </w:r>
          </w:p>
        </w:tc>
        <w:tc>
          <w:tcPr>
            <w:tcW w:w="1979"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4" w:firstLine="0"/>
              <w:jc w:val="center"/>
            </w:pPr>
            <w:r>
              <w:rPr>
                <w:rFonts w:cs="Cambria" w:hAnsi="Cambria" w:eastAsia="Cambria" w:ascii="Cambria"/>
                <w:b w:val="1"/>
                <w:sz w:val="20"/>
              </w:rPr>
              <w:t xml:space="preserve">INPUTS</w:t>
            </w:r>
            <w:r>
              <w:rPr>
                <w:rFonts w:cs="Cambria" w:hAnsi="Cambria" w:eastAsia="Cambria" w:ascii="Cambria"/>
                <w:b w:val="1"/>
                <w:sz w:val="20"/>
              </w:rPr>
              <w:t xml:space="preserve"> </w:t>
            </w:r>
          </w:p>
        </w:tc>
      </w:tr>
      <w:tr>
        <w:trPr>
          <w:trHeight w:val="3408" w:hRule="atLeast"/>
        </w:trPr>
        <w:tc>
          <w:tcPr>
            <w:tcW w:w="2267"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127"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551" w:type="dxa"/>
            <w:tcBorders>
              <w:top w:val="single" w:sz="4" w:color="000000"/>
              <w:left w:val="single" w:sz="4" w:color="000000"/>
              <w:bottom w:val="single" w:sz="4" w:color="000000"/>
              <w:right w:val="single" w:sz="4" w:color="000000"/>
            </w:tcBorders>
            <w:vAlign w:val="top"/>
          </w:tcPr>
          <w:p>
            <w:pPr>
              <w:spacing w:before="0" w:after="0" w:line="240" w:lineRule="auto"/>
              <w:ind w:left="1" w:firstLine="0"/>
              <w:jc w:val="left"/>
            </w:pPr>
            <w:r>
              <w:rPr>
                <w:rFonts w:cs="Cambria" w:hAnsi="Cambria" w:eastAsia="Cambria" w:ascii="Cambria"/>
                <w:b w:val="1"/>
                <w:sz w:val="18"/>
              </w:rPr>
              <w:t xml:space="preserve">1.2. </w:t>
            </w:r>
            <w:r>
              <w:rPr>
                <w:sz w:val="18"/>
              </w:rPr>
              <w:t xml:space="preserve">The number of women holding executive positions in the local government is at least 20%. </w:t>
            </w:r>
          </w:p>
          <w:p>
            <w:pPr>
              <w:spacing w:before="0" w:after="0" w:line="259" w:lineRule="auto"/>
              <w:ind w:left="1" w:firstLine="0"/>
              <w:jc w:val="left"/>
            </w:pPr>
            <w:r>
              <w:rPr>
                <w:sz w:val="18"/>
              </w:rPr>
              <w:t xml:space="preserve"> </w:t>
            </w:r>
          </w:p>
        </w:tc>
        <w:tc>
          <w:tcPr>
            <w:tcW w:w="4111" w:type="dxa"/>
            <w:tcBorders>
              <w:top w:val="single" w:sz="4" w:color="000000"/>
              <w:left w:val="single" w:sz="4" w:color="000000"/>
              <w:bottom w:val="single" w:sz="4" w:color="000000"/>
              <w:right w:val="single" w:sz="4" w:color="000000"/>
            </w:tcBorders>
            <w:vAlign w:val="top"/>
          </w:tcPr>
          <w:p>
            <w:pPr>
              <w:spacing w:before="0" w:after="0" w:line="238" w:lineRule="auto"/>
              <w:ind w:left="721" w:firstLine="0"/>
              <w:jc w:val="left"/>
            </w:pPr>
            <w:r>
              <w:rPr>
                <w:sz w:val="18"/>
              </w:rPr>
              <w:t xml:space="preserve">(Kengashes), research, academic and training institutions, the donor community, the private sector and the civil society).  </w:t>
            </w:r>
          </w:p>
          <w:p>
            <w:pPr>
              <w:spacing w:before="0" w:after="4" w:line="259" w:lineRule="auto"/>
              <w:ind w:left="1" w:firstLine="0"/>
              <w:jc w:val="left"/>
            </w:pPr>
            <w:r>
              <w:rPr>
                <w:sz w:val="18"/>
              </w:rPr>
              <w:t xml:space="preserve"> </w:t>
            </w:r>
          </w:p>
          <w:p>
            <w:pPr>
              <w:spacing w:before="0" w:after="34" w:line="238" w:lineRule="auto"/>
              <w:ind w:left="361" w:hanging="360"/>
              <w:jc w:val="left"/>
            </w:pPr>
            <w:r>
              <w:rPr>
                <w:rFonts w:cs="Cambria" w:hAnsi="Cambria" w:eastAsia="Cambria" w:ascii="Cambria"/>
                <w:b w:val="1"/>
                <w:sz w:val="18"/>
              </w:rPr>
              <w:t xml:space="preserve">1.3.</w:t>
            </w:r>
            <w:r>
              <w:rPr>
                <w:rFonts w:cs="Arial" w:hAnsi="Arial" w:eastAsia="Arial" w:ascii="Arial"/>
                <w:b w:val="1"/>
                <w:sz w:val="18"/>
              </w:rPr>
              <w:t xml:space="preserve"> </w:t>
            </w:r>
            <w:r>
              <w:rPr>
                <w:sz w:val="18"/>
              </w:rPr>
              <w:t xml:space="preserve">Promoting equality and opportunities for greater participation of women in the professional civil service: </w:t>
            </w:r>
          </w:p>
          <w:p>
            <w:pPr>
              <w:numPr>
                <w:ilvl w:val="0"/>
                <w:numId w:val="6"/>
              </w:numPr>
              <w:spacing w:before="0" w:after="0" w:line="240" w:lineRule="auto"/>
              <w:ind w:left="721" w:right="36" w:hanging="360"/>
              <w:jc w:val="left"/>
            </w:pPr>
            <w:r>
              <w:rPr>
                <w:sz w:val="18"/>
              </w:rPr>
              <w:t xml:space="preserve">Establish a team of national and international experts to conduct an analysis of equality issues (men and </w:t>
            </w:r>
          </w:p>
          <w:p>
            <w:pPr>
              <w:spacing w:before="0" w:after="34" w:line="238" w:lineRule="auto"/>
              <w:ind w:left="721" w:firstLine="0"/>
              <w:jc w:val="left"/>
            </w:pPr>
            <w:r>
              <w:rPr>
                <w:sz w:val="18"/>
              </w:rPr>
              <w:t xml:space="preserve">women, youth, people with disabilities, etc.); </w:t>
            </w:r>
          </w:p>
          <w:p>
            <w:pPr>
              <w:numPr>
                <w:ilvl w:val="0"/>
                <w:numId w:val="6"/>
              </w:numPr>
              <w:spacing w:before="0" w:after="0" w:line="259" w:lineRule="auto"/>
              <w:ind w:left="721" w:right="36" w:hanging="360"/>
              <w:jc w:val="left"/>
            </w:pPr>
            <w:r>
              <w:rPr>
                <w:sz w:val="18"/>
              </w:rPr>
              <w:t xml:space="preserve">Recommendations for creating of reserve of management positions for women. </w:t>
            </w:r>
          </w:p>
        </w:tc>
        <w:tc>
          <w:tcPr>
            <w:tcW w:w="1984"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97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4260" w:hRule="atLeast"/>
        </w:trPr>
        <w:tc>
          <w:tcPr>
            <w:tcW w:w="226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 </w:t>
            </w:r>
          </w:p>
          <w:p>
            <w:pPr>
              <w:spacing w:before="0" w:after="0" w:line="238" w:lineRule="auto"/>
              <w:ind w:left="0" w:firstLine="0"/>
              <w:jc w:val="left"/>
            </w:pPr>
            <w:r>
              <w:rPr>
                <w:rFonts w:cs="Cambria" w:hAnsi="Cambria" w:eastAsia="Cambria" w:ascii="Cambria"/>
                <w:b w:val="1"/>
                <w:sz w:val="18"/>
              </w:rPr>
              <w:t xml:space="preserve">2.1.</w:t>
            </w:r>
            <w:r>
              <w:rPr>
                <w:sz w:val="18"/>
              </w:rPr>
              <w:t xml:space="preserve"> Out ‐of‐date and incomplete institutional and legislative framework for relations among the central, regional and local executive and legislative bodies. </w:t>
            </w:r>
          </w:p>
          <w:p>
            <w:pPr>
              <w:spacing w:before="0" w:after="0" w:line="259" w:lineRule="auto"/>
              <w:ind w:left="0" w:firstLine="0"/>
              <w:jc w:val="left"/>
            </w:pPr>
            <w:r>
              <w:rPr>
                <w:sz w:val="18"/>
              </w:rPr>
              <w:t xml:space="preserve"> </w:t>
            </w:r>
          </w:p>
          <w:p>
            <w:pPr>
              <w:spacing w:before="0" w:after="0" w:line="238" w:lineRule="auto"/>
              <w:ind w:left="0" w:firstLine="0"/>
              <w:jc w:val="left"/>
            </w:pPr>
            <w:r>
              <w:rPr>
                <w:rFonts w:cs="Cambria" w:hAnsi="Cambria" w:eastAsia="Cambria" w:ascii="Cambria"/>
                <w:b w:val="1"/>
                <w:sz w:val="18"/>
              </w:rPr>
              <w:t xml:space="preserve">2.2.</w:t>
            </w:r>
            <w:r>
              <w:rPr>
                <w:sz w:val="18"/>
              </w:rPr>
              <w:t xml:space="preserve"> Existing pattern of relations among the central, regional and local executive and legislative bodies causes inefficient distribution of authority </w:t>
            </w:r>
          </w:p>
          <w:p>
            <w:pPr>
              <w:spacing w:before="0" w:after="0" w:line="259" w:lineRule="auto"/>
              <w:ind w:left="0" w:firstLine="0"/>
              <w:jc w:val="left"/>
            </w:pPr>
            <w:r>
              <w:rPr>
                <w:sz w:val="18"/>
              </w:rPr>
              <w:t xml:space="preserve">and responsibilities. </w:t>
            </w:r>
          </w:p>
          <w:p>
            <w:pPr>
              <w:spacing w:before="0" w:after="0" w:line="259" w:lineRule="auto"/>
              <w:ind w:left="0" w:firstLine="0"/>
              <w:jc w:val="left"/>
            </w:pPr>
            <w:r>
              <w:rPr>
                <w:sz w:val="18"/>
              </w:rPr>
              <w:t xml:space="preserve"> </w:t>
            </w:r>
          </w:p>
        </w:tc>
        <w:tc>
          <w:tcPr>
            <w:tcW w:w="212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2.1.</w:t>
            </w:r>
            <w:r>
              <w:rPr>
                <w:sz w:val="18"/>
              </w:rPr>
              <w:t xml:space="preserve"> Number existing laws and regulations reviewed and amended, and new ones proposed </w:t>
            </w:r>
          </w:p>
          <w:p>
            <w:pPr>
              <w:spacing w:before="0" w:after="0" w:line="259" w:lineRule="auto"/>
              <w:ind w:left="1" w:firstLine="0"/>
              <w:jc w:val="left"/>
            </w:pPr>
            <w:r>
              <w:rPr>
                <w:sz w:val="18"/>
              </w:rPr>
              <w:t xml:space="preserve">and adopted.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38" w:lineRule="auto"/>
              <w:ind w:left="1" w:right="33" w:firstLine="0"/>
              <w:jc w:val="left"/>
            </w:pPr>
            <w:r>
              <w:rPr>
                <w:rFonts w:cs="Cambria" w:hAnsi="Cambria" w:eastAsia="Cambria" w:ascii="Cambria"/>
                <w:b w:val="1"/>
                <w:sz w:val="18"/>
              </w:rPr>
              <w:t xml:space="preserve">2.2.</w:t>
            </w:r>
            <w:r>
              <w:rPr>
                <w:sz w:val="18"/>
              </w:rPr>
              <w:t xml:space="preserve"> Number of abolished duplicative functions, between executive and legislative, central and </w:t>
            </w:r>
          </w:p>
          <w:p>
            <w:pPr>
              <w:spacing w:before="0" w:after="0" w:line="238" w:lineRule="auto"/>
              <w:ind w:left="1" w:firstLine="0"/>
              <w:jc w:val="left"/>
            </w:pPr>
            <w:r>
              <w:rPr>
                <w:sz w:val="18"/>
              </w:rPr>
              <w:t xml:space="preserve">local, and within local governments. </w:t>
            </w:r>
          </w:p>
          <w:p>
            <w:pPr>
              <w:spacing w:before="0" w:after="0" w:line="259" w:lineRule="auto"/>
              <w:ind w:left="1" w:firstLine="0"/>
              <w:jc w:val="left"/>
            </w:pPr>
            <w:r>
              <w:rPr>
                <w:sz w:val="18"/>
              </w:rPr>
              <w:t xml:space="preserve"> </w:t>
            </w:r>
          </w:p>
        </w:tc>
        <w:tc>
          <w:tcPr>
            <w:tcW w:w="25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Y2010:</w:t>
            </w:r>
            <w:r>
              <w:rPr>
                <w:rFonts w:cs="Cambria" w:hAnsi="Cambria" w:eastAsia="Cambria" w:ascii="Cambria"/>
                <w:b w:val="1"/>
                <w:sz w:val="18"/>
              </w:rPr>
              <w:t xml:space="preserve">  </w:t>
            </w:r>
          </w:p>
          <w:p>
            <w:pPr>
              <w:numPr>
                <w:ilvl w:val="0"/>
                <w:numId w:val="7"/>
              </w:numPr>
              <w:spacing w:before="0" w:after="0" w:line="238" w:lineRule="auto"/>
              <w:ind w:left="1" w:firstLine="0"/>
              <w:jc w:val="left"/>
            </w:pPr>
            <w:r>
              <w:rPr>
                <w:rFonts w:cs="Cambria" w:hAnsi="Cambria" w:eastAsia="Cambria" w:ascii="Cambria"/>
                <w:b w:val="1"/>
                <w:sz w:val="18"/>
              </w:rPr>
              <w:t xml:space="preserve">1.</w:t>
            </w:r>
            <w:r>
              <w:rPr>
                <w:sz w:val="18"/>
              </w:rPr>
              <w:t xml:space="preserve"> A program on expert review of framework governance laws is initiated.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Y2011:</w:t>
            </w:r>
            <w:r>
              <w:rPr>
                <w:rFonts w:cs="Cambria" w:hAnsi="Cambria" w:eastAsia="Cambria" w:ascii="Cambria"/>
                <w:b w:val="1"/>
                <w:sz w:val="18"/>
              </w:rPr>
              <w:t xml:space="preserve">  </w:t>
            </w:r>
          </w:p>
          <w:p>
            <w:pPr>
              <w:numPr>
                <w:ilvl w:val="1"/>
                <w:numId w:val="7"/>
              </w:numPr>
              <w:spacing w:before="0" w:after="0" w:line="238" w:lineRule="auto"/>
              <w:ind w:left="1" w:right="14" w:firstLine="0"/>
              <w:jc w:val="left"/>
            </w:pPr>
            <w:r>
              <w:rPr>
                <w:sz w:val="18"/>
              </w:rPr>
              <w:t xml:space="preserve">Structural and functional analysis of the executive and legislative bodies of central </w:t>
            </w:r>
          </w:p>
          <w:p>
            <w:pPr>
              <w:spacing w:before="0" w:after="0" w:line="259" w:lineRule="auto"/>
              <w:ind w:left="1" w:firstLine="0"/>
              <w:jc w:val="left"/>
            </w:pPr>
            <w:r>
              <w:rPr>
                <w:sz w:val="18"/>
              </w:rPr>
              <w:t xml:space="preserve">and local authorities is well </w:t>
            </w:r>
          </w:p>
          <w:p>
            <w:pPr>
              <w:spacing w:before="0" w:after="0" w:line="259" w:lineRule="auto"/>
              <w:ind w:left="1" w:firstLine="0"/>
              <w:jc w:val="left"/>
            </w:pPr>
            <w:r>
              <w:rPr>
                <w:sz w:val="18"/>
              </w:rPr>
              <w:t xml:space="preserve">underway. </w:t>
            </w:r>
          </w:p>
          <w:p>
            <w:pPr>
              <w:spacing w:before="0" w:after="0" w:line="259" w:lineRule="auto"/>
              <w:ind w:left="1" w:firstLine="0"/>
              <w:jc w:val="left"/>
            </w:pPr>
            <w:r>
              <w:rPr>
                <w:sz w:val="18"/>
              </w:rPr>
              <w:t xml:space="preserve"> </w:t>
            </w:r>
          </w:p>
          <w:p>
            <w:pPr>
              <w:numPr>
                <w:ilvl w:val="1"/>
                <w:numId w:val="7"/>
              </w:numPr>
              <w:spacing w:before="0" w:after="0" w:line="238" w:lineRule="auto"/>
              <w:ind w:left="1" w:right="14" w:firstLine="0"/>
              <w:jc w:val="left"/>
            </w:pPr>
            <w:r>
              <w:rPr>
                <w:sz w:val="18"/>
              </w:rPr>
              <w:t xml:space="preserve">Consultative meetings and round table discussions between national and international experts are conducted on a quarterly basis (at least 30% women </w:t>
            </w:r>
          </w:p>
          <w:p>
            <w:pPr>
              <w:spacing w:before="0" w:after="0" w:line="259" w:lineRule="auto"/>
              <w:ind w:left="1" w:firstLine="0"/>
              <w:jc w:val="left"/>
            </w:pPr>
            <w:r>
              <w:rPr>
                <w:sz w:val="18"/>
              </w:rPr>
              <w:t xml:space="preserve">among trainers/participants). </w:t>
            </w:r>
          </w:p>
          <w:p>
            <w:pPr>
              <w:spacing w:before="0" w:after="0" w:line="259" w:lineRule="auto"/>
              <w:ind w:left="1" w:firstLine="0"/>
              <w:jc w:val="left"/>
            </w:pPr>
            <w:r>
              <w:rPr>
                <w:sz w:val="18"/>
              </w:rPr>
              <w:t xml:space="preserve"> </w:t>
            </w:r>
          </w:p>
        </w:tc>
        <w:tc>
          <w:tcPr>
            <w:tcW w:w="41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Activity</w:t>
            </w:r>
            <w:r>
              <w:rPr>
                <w:rFonts w:cs="Cambria" w:hAnsi="Cambria" w:eastAsia="Cambria" w:ascii="Cambria"/>
                <w:b w:val="1"/>
                <w:sz w:val="18"/>
              </w:rPr>
              <w:t xml:space="preserve"> </w:t>
            </w:r>
            <w:r>
              <w:rPr>
                <w:rFonts w:cs="Cambria" w:hAnsi="Cambria" w:eastAsia="Cambria" w:ascii="Cambria"/>
                <w:b w:val="1"/>
                <w:sz w:val="18"/>
              </w:rPr>
              <w:t xml:space="preserve">Result</w:t>
            </w:r>
            <w:r>
              <w:rPr>
                <w:rFonts w:cs="Cambria" w:hAnsi="Cambria" w:eastAsia="Cambria" w:ascii="Cambria"/>
                <w:b w:val="1"/>
                <w:sz w:val="18"/>
              </w:rPr>
              <w:t xml:space="preserve"> </w:t>
            </w:r>
            <w:r>
              <w:rPr>
                <w:rFonts w:cs="Cambria" w:hAnsi="Cambria" w:eastAsia="Cambria" w:ascii="Cambria"/>
                <w:b w:val="1"/>
                <w:sz w:val="18"/>
              </w:rPr>
              <w:t xml:space="preserve">2:</w:t>
            </w:r>
            <w:r>
              <w:rPr>
                <w:rFonts w:cs="Cambria" w:hAnsi="Cambria" w:eastAsia="Cambria" w:ascii="Cambria"/>
                <w:b w:val="1"/>
                <w:sz w:val="18"/>
              </w:rPr>
              <w:t xml:space="preserve">  </w:t>
            </w:r>
          </w:p>
          <w:p>
            <w:pPr>
              <w:spacing w:before="0" w:after="0" w:line="238" w:lineRule="auto"/>
              <w:ind w:left="1" w:firstLine="0"/>
              <w:jc w:val="left"/>
            </w:pPr>
            <w:r>
              <w:rPr>
                <w:sz w:val="18"/>
                <w:u w:val="single" w:color="000000"/>
              </w:rPr>
              <w:t xml:space="preserve">Institutional and legal framework for streamlining</w:t>
            </w:r>
            <w:r>
              <w:rPr>
                <w:sz w:val="18"/>
              </w:rPr>
              <w:t xml:space="preserve"> </w:t>
            </w:r>
            <w:r>
              <w:rPr>
                <w:sz w:val="18"/>
                <w:u w:val="single" w:color="000000"/>
              </w:rPr>
              <w:t xml:space="preserve">the work and relationships between and within</w:t>
            </w:r>
            <w:r>
              <w:rPr>
                <w:sz w:val="18"/>
              </w:rPr>
              <w:t xml:space="preserve"> </w:t>
            </w:r>
            <w:r>
              <w:rPr>
                <w:sz w:val="18"/>
                <w:u w:val="single" w:color="000000"/>
              </w:rPr>
              <w:t xml:space="preserve">executive and legislative authorities at the local</w:t>
            </w:r>
            <w:r>
              <w:rPr>
                <w:sz w:val="18"/>
              </w:rPr>
              <w:t xml:space="preserve"> </w:t>
            </w:r>
            <w:r>
              <w:rPr>
                <w:sz w:val="18"/>
                <w:u w:val="single" w:color="000000"/>
              </w:rPr>
              <w:t xml:space="preserve">and national level reviewed.</w:t>
            </w: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i w:val="1"/>
                <w:sz w:val="18"/>
              </w:rPr>
              <w:t xml:space="preserve">ACTIONS</w:t>
            </w:r>
            <w:r>
              <w:rPr>
                <w:rFonts w:cs="Cambria" w:hAnsi="Cambria" w:eastAsia="Cambria" w:ascii="Cambria"/>
                <w:b w:val="1"/>
                <w:sz w:val="18"/>
              </w:rPr>
              <w:t xml:space="preserve">:</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 </w:t>
            </w:r>
          </w:p>
          <w:p>
            <w:pPr>
              <w:spacing w:before="0" w:after="33" w:line="238" w:lineRule="auto"/>
              <w:ind w:left="1" w:firstLine="0"/>
              <w:jc w:val="left"/>
            </w:pPr>
            <w:r>
              <w:rPr>
                <w:rFonts w:cs="Cambria" w:hAnsi="Cambria" w:eastAsia="Cambria" w:ascii="Cambria"/>
                <w:b w:val="1"/>
                <w:sz w:val="18"/>
              </w:rPr>
              <w:t xml:space="preserve">2.1.</w:t>
            </w:r>
            <w:r>
              <w:rPr>
                <w:sz w:val="18"/>
              </w:rPr>
              <w:t xml:space="preserve"> Structural and functional assessment at regional and local executive and legislative bodies in selected pilot areas: </w:t>
            </w:r>
          </w:p>
          <w:p>
            <w:pPr>
              <w:numPr>
                <w:ilvl w:val="0"/>
                <w:numId w:val="8"/>
              </w:numPr>
              <w:spacing w:before="0" w:after="29" w:line="243" w:lineRule="auto"/>
              <w:ind w:left="721" w:hanging="360"/>
              <w:jc w:val="left"/>
            </w:pPr>
            <w:r>
              <w:rPr>
                <w:sz w:val="18"/>
              </w:rPr>
              <w:t xml:space="preserve">Establish Public Administration Thematic Working Group (TWG); </w:t>
            </w:r>
          </w:p>
          <w:p>
            <w:pPr>
              <w:numPr>
                <w:ilvl w:val="0"/>
                <w:numId w:val="8"/>
              </w:numPr>
              <w:spacing w:before="0" w:after="0" w:line="243" w:lineRule="auto"/>
              <w:ind w:left="721" w:hanging="360"/>
              <w:jc w:val="left"/>
            </w:pPr>
            <w:r>
              <w:rPr>
                <w:sz w:val="18"/>
              </w:rPr>
              <w:t xml:space="preserve">Establish working relationships with the relevant parliamentary committee. </w:t>
            </w:r>
          </w:p>
          <w:p>
            <w:pPr>
              <w:spacing w:before="0" w:after="0" w:line="259" w:lineRule="auto"/>
              <w:ind w:left="721" w:firstLine="0"/>
              <w:jc w:val="left"/>
            </w:pPr>
            <w:r>
              <w:rPr>
                <w:sz w:val="18"/>
              </w:rPr>
              <w:t xml:space="preserve">  </w:t>
            </w:r>
          </w:p>
          <w:p>
            <w:pPr>
              <w:spacing w:before="0" w:after="34" w:line="238" w:lineRule="auto"/>
              <w:ind w:left="1" w:firstLine="0"/>
              <w:jc w:val="left"/>
            </w:pPr>
            <w:r>
              <w:rPr>
                <w:rFonts w:cs="Cambria" w:hAnsi="Cambria" w:eastAsia="Cambria" w:ascii="Cambria"/>
                <w:b w:val="1"/>
                <w:sz w:val="18"/>
              </w:rPr>
              <w:t xml:space="preserve">2.2</w:t>
            </w:r>
            <w:r>
              <w:rPr>
                <w:rFonts w:cs="Cambria" w:hAnsi="Cambria" w:eastAsia="Cambria" w:ascii="Cambria"/>
                <w:i w:val="1"/>
                <w:sz w:val="18"/>
                <w:u w:val="single" w:color="000000"/>
              </w:rPr>
              <w:t xml:space="preserve"> </w:t>
            </w:r>
            <w:r>
              <w:rPr>
                <w:sz w:val="18"/>
              </w:rPr>
              <w:t xml:space="preserve">Improvement of the existing legislative framework and preparation of recommendations on new legislation: </w:t>
            </w:r>
          </w:p>
          <w:p>
            <w:pPr>
              <w:numPr>
                <w:ilvl w:val="0"/>
                <w:numId w:val="8"/>
              </w:numPr>
              <w:spacing w:before="0" w:after="0" w:line="259" w:lineRule="auto"/>
              <w:ind w:left="721" w:hanging="360"/>
              <w:jc w:val="left"/>
            </w:pPr>
            <w:r>
              <w:rPr>
                <w:sz w:val="18"/>
              </w:rPr>
              <w:t xml:space="preserve">Conduct an inventory and support the </w:t>
            </w:r>
          </w:p>
        </w:tc>
        <w:tc>
          <w:tcPr>
            <w:tcW w:w="198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UNDP, </w:t>
            </w:r>
          </w:p>
          <w:p>
            <w:pPr>
              <w:spacing w:before="0" w:after="0" w:line="259" w:lineRule="auto"/>
              <w:ind w:left="1" w:firstLine="0"/>
              <w:jc w:val="left"/>
            </w:pPr>
            <w:r>
              <w:rPr>
                <w:sz w:val="18"/>
              </w:rPr>
              <w:t xml:space="preserve">National and </w:t>
            </w:r>
          </w:p>
          <w:p>
            <w:pPr>
              <w:spacing w:before="0" w:after="0" w:line="238" w:lineRule="auto"/>
              <w:ind w:left="1" w:firstLine="0"/>
              <w:jc w:val="left"/>
            </w:pPr>
            <w:r>
              <w:rPr>
                <w:sz w:val="18"/>
              </w:rPr>
              <w:t xml:space="preserve">International experts with assistance from Parliament and input from Ministry of Economy,  </w:t>
            </w:r>
          </w:p>
          <w:p>
            <w:pPr>
              <w:spacing w:before="0" w:after="0" w:line="259" w:lineRule="auto"/>
              <w:ind w:left="1" w:firstLine="0"/>
              <w:jc w:val="left"/>
            </w:pPr>
            <w:r>
              <w:rPr>
                <w:sz w:val="18"/>
              </w:rPr>
              <w:t xml:space="preserve">Uzbek Agency for </w:t>
            </w:r>
          </w:p>
          <w:p>
            <w:pPr>
              <w:spacing w:before="0" w:after="0" w:line="259" w:lineRule="auto"/>
              <w:ind w:left="1" w:firstLine="0"/>
              <w:jc w:val="left"/>
            </w:pPr>
            <w:r>
              <w:rPr>
                <w:sz w:val="18"/>
              </w:rPr>
              <w:t xml:space="preserve">Communication </w:t>
            </w:r>
          </w:p>
          <w:p>
            <w:pPr>
              <w:spacing w:before="0" w:after="0" w:line="259" w:lineRule="auto"/>
              <w:ind w:left="1" w:firstLine="0"/>
              <w:jc w:val="left"/>
            </w:pPr>
            <w:r>
              <w:rPr>
                <w:sz w:val="18"/>
              </w:rPr>
              <w:t xml:space="preserve">Information, Mahalla </w:t>
            </w:r>
          </w:p>
          <w:p>
            <w:pPr>
              <w:spacing w:before="0" w:after="0" w:line="259" w:lineRule="auto"/>
              <w:ind w:left="1" w:firstLine="0"/>
              <w:jc w:val="left"/>
            </w:pPr>
            <w:r>
              <w:rPr>
                <w:sz w:val="18"/>
              </w:rPr>
              <w:t xml:space="preserve">Foundation, National </w:t>
            </w:r>
          </w:p>
          <w:p>
            <w:pPr>
              <w:spacing w:before="0" w:after="0" w:line="238" w:lineRule="auto"/>
              <w:ind w:left="1" w:firstLine="0"/>
              <w:jc w:val="left"/>
            </w:pPr>
            <w:r>
              <w:rPr>
                <w:sz w:val="18"/>
              </w:rPr>
              <w:t xml:space="preserve">Association of NonGovernmental Non‐</w:t>
            </w:r>
          </w:p>
          <w:p>
            <w:pPr>
              <w:spacing w:before="0" w:after="0" w:line="259" w:lineRule="auto"/>
              <w:ind w:left="1" w:firstLine="0"/>
              <w:jc w:val="left"/>
            </w:pPr>
            <w:r>
              <w:rPr>
                <w:sz w:val="18"/>
              </w:rPr>
              <w:t xml:space="preserve">Commercial </w:t>
            </w:r>
          </w:p>
          <w:p>
            <w:pPr>
              <w:spacing w:before="0" w:after="0" w:line="259" w:lineRule="auto"/>
              <w:ind w:left="1" w:firstLine="0"/>
              <w:jc w:val="left"/>
            </w:pPr>
            <w:r>
              <w:rPr>
                <w:sz w:val="18"/>
              </w:rPr>
              <w:t xml:space="preserve">Organizations, </w:t>
            </w:r>
          </w:p>
          <w:p>
            <w:pPr>
              <w:spacing w:before="0" w:after="0" w:line="238" w:lineRule="auto"/>
              <w:ind w:left="1" w:firstLine="0"/>
              <w:jc w:val="left"/>
            </w:pPr>
            <w:r>
              <w:rPr>
                <w:sz w:val="18"/>
              </w:rPr>
              <w:t xml:space="preserve">Khokimiyat of the pilot region, National and International experts, </w:t>
            </w:r>
          </w:p>
          <w:p>
            <w:pPr>
              <w:spacing w:before="0" w:after="0" w:line="259" w:lineRule="auto"/>
              <w:ind w:left="1" w:firstLine="0"/>
              <w:jc w:val="left"/>
            </w:pPr>
            <w:r>
              <w:rPr>
                <w:sz w:val="18"/>
              </w:rPr>
              <w:t xml:space="preserve">Ministry of Economy, </w:t>
            </w:r>
          </w:p>
          <w:p>
            <w:pPr>
              <w:spacing w:before="0" w:after="0" w:line="259" w:lineRule="auto"/>
              <w:ind w:left="1" w:firstLine="0"/>
              <w:jc w:val="left"/>
            </w:pPr>
            <w:r>
              <w:rPr>
                <w:sz w:val="18"/>
              </w:rPr>
              <w:t xml:space="preserve">Agency for </w:t>
            </w:r>
          </w:p>
        </w:tc>
        <w:tc>
          <w:tcPr>
            <w:tcW w:w="197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Total</w:t>
            </w:r>
            <w:r>
              <w:rPr>
                <w:rFonts w:cs="Cambria" w:hAnsi="Cambria" w:eastAsia="Cambria" w:ascii="Cambria"/>
                <w:b w:val="1"/>
                <w:sz w:val="18"/>
              </w:rPr>
              <w:t xml:space="preserve"> </w:t>
            </w:r>
            <w:r>
              <w:rPr>
                <w:rFonts w:cs="Cambria" w:hAnsi="Cambria" w:eastAsia="Cambria" w:ascii="Cambria"/>
                <w:b w:val="1"/>
                <w:sz w:val="18"/>
              </w:rPr>
              <w:t xml:space="preserve">for</w:t>
            </w:r>
            <w:r>
              <w:rPr>
                <w:rFonts w:cs="Cambria" w:hAnsi="Cambria" w:eastAsia="Cambria" w:ascii="Cambria"/>
                <w:b w:val="1"/>
                <w:sz w:val="18"/>
              </w:rPr>
              <w:t xml:space="preserve"> </w:t>
            </w:r>
            <w:r>
              <w:rPr>
                <w:rFonts w:cs="Cambria" w:hAnsi="Cambria" w:eastAsia="Cambria" w:ascii="Cambria"/>
                <w:b w:val="1"/>
                <w:sz w:val="18"/>
              </w:rPr>
              <w:t xml:space="preserve">Activity</w:t>
            </w:r>
            <w:r>
              <w:rPr>
                <w:rFonts w:cs="Cambria" w:hAnsi="Cambria" w:eastAsia="Cambria" w:ascii="Cambria"/>
                <w:b w:val="1"/>
                <w:sz w:val="18"/>
              </w:rPr>
              <w:t xml:space="preserve"> </w:t>
            </w:r>
            <w:r>
              <w:rPr>
                <w:rFonts w:cs="Cambria" w:hAnsi="Cambria" w:eastAsia="Cambria" w:ascii="Cambria"/>
                <w:b w:val="1"/>
                <w:sz w:val="18"/>
              </w:rPr>
              <w:t xml:space="preserve">2</w:t>
            </w:r>
            <w:r>
              <w:rPr>
                <w:rFonts w:cs="Cambria" w:hAnsi="Cambria" w:eastAsia="Cambria" w:ascii="Cambria"/>
                <w:b w:val="1"/>
                <w:sz w:val="18"/>
              </w:rPr>
              <w:t xml:space="preserve"> </w:t>
            </w:r>
            <w:r>
              <w:rPr>
                <w:rFonts w:cs="Cambria" w:hAnsi="Cambria" w:eastAsia="Cambria" w:ascii="Cambria"/>
                <w:b w:val="1"/>
                <w:sz w:val="18"/>
              </w:rPr>
              <w:t xml:space="preserve">­</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$293,070</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Y2010</w:t>
            </w:r>
            <w:r>
              <w:rPr>
                <w:rFonts w:cs="Cambria" w:hAnsi="Cambria" w:eastAsia="Cambria" w:ascii="Cambria"/>
                <w:b w:val="1"/>
                <w:sz w:val="18"/>
              </w:rPr>
              <w:t xml:space="preserve"> ­ </w:t>
            </w:r>
            <w:r>
              <w:rPr>
                <w:rFonts w:cs="Cambria" w:hAnsi="Cambria" w:eastAsia="Cambria" w:ascii="Cambria"/>
                <w:b w:val="1"/>
                <w:sz w:val="18"/>
              </w:rPr>
              <w:t xml:space="preserve">$74,670</w:t>
            </w:r>
            <w:r>
              <w:rPr>
                <w:rFonts w:cs="Cambria" w:hAnsi="Cambria" w:eastAsia="Cambria" w:ascii="Cambria"/>
                <w:b w:val="1"/>
                <w:sz w:val="18"/>
              </w:rPr>
              <w:t xml:space="preserve"> </w:t>
            </w:r>
          </w:p>
          <w:p>
            <w:pPr>
              <w:spacing w:before="0" w:after="0" w:line="259" w:lineRule="auto"/>
              <w:ind w:left="1" w:firstLine="0"/>
              <w:jc w:val="left"/>
            </w:pPr>
            <w:r>
              <w:rPr>
                <w:sz w:val="18"/>
              </w:rPr>
              <w:t xml:space="preserve">Legal Review; </w:t>
            </w:r>
          </w:p>
          <w:p>
            <w:pPr>
              <w:spacing w:before="0" w:after="0" w:line="259" w:lineRule="auto"/>
              <w:ind w:left="1" w:firstLine="0"/>
              <w:jc w:val="left"/>
            </w:pPr>
            <w:r>
              <w:rPr>
                <w:sz w:val="18"/>
              </w:rPr>
              <w:t xml:space="preserve">Institutional Review; </w:t>
            </w:r>
          </w:p>
          <w:p>
            <w:pPr>
              <w:spacing w:before="0" w:after="0" w:line="259" w:lineRule="auto"/>
              <w:ind w:left="1" w:firstLine="0"/>
              <w:jc w:val="left"/>
            </w:pPr>
            <w:r>
              <w:rPr>
                <w:sz w:val="18"/>
              </w:rPr>
              <w:t xml:space="preserve">PA TWG; </w:t>
            </w:r>
          </w:p>
          <w:p>
            <w:pPr>
              <w:spacing w:before="0" w:after="0" w:line="259" w:lineRule="auto"/>
              <w:ind w:left="1" w:firstLine="0"/>
              <w:jc w:val="left"/>
            </w:pPr>
            <w:r>
              <w:rPr>
                <w:sz w:val="18"/>
              </w:rPr>
              <w:t xml:space="preserve">Consultative meetings;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Y2011</w:t>
            </w:r>
            <w:r>
              <w:rPr>
                <w:rFonts w:cs="Cambria" w:hAnsi="Cambria" w:eastAsia="Cambria" w:ascii="Cambria"/>
                <w:b w:val="1"/>
                <w:sz w:val="18"/>
              </w:rPr>
              <w:t xml:space="preserve"> ­ </w:t>
            </w:r>
            <w:r>
              <w:rPr>
                <w:rFonts w:cs="Cambria" w:hAnsi="Cambria" w:eastAsia="Cambria" w:ascii="Cambria"/>
                <w:b w:val="1"/>
                <w:sz w:val="18"/>
              </w:rPr>
              <w:t xml:space="preserve">$88,400</w:t>
            </w:r>
            <w:r>
              <w:rPr>
                <w:rFonts w:cs="Cambria" w:hAnsi="Cambria" w:eastAsia="Cambria" w:ascii="Cambria"/>
                <w:b w:val="1"/>
                <w:sz w:val="18"/>
              </w:rPr>
              <w:t xml:space="preserve"> </w:t>
            </w:r>
          </w:p>
          <w:p>
            <w:pPr>
              <w:spacing w:before="0" w:after="0" w:line="259" w:lineRule="auto"/>
              <w:ind w:left="1" w:firstLine="0"/>
              <w:jc w:val="left"/>
            </w:pPr>
            <w:r>
              <w:rPr>
                <w:sz w:val="18"/>
              </w:rPr>
              <w:t xml:space="preserve">Trainers/Experts; </w:t>
            </w:r>
          </w:p>
          <w:p>
            <w:pPr>
              <w:spacing w:before="0" w:after="0" w:line="259" w:lineRule="auto"/>
              <w:ind w:left="1" w:firstLine="0"/>
              <w:jc w:val="left"/>
            </w:pPr>
            <w:r>
              <w:rPr>
                <w:sz w:val="18"/>
              </w:rPr>
              <w:t xml:space="preserve">PA TWG; </w:t>
            </w:r>
          </w:p>
          <w:p>
            <w:pPr>
              <w:spacing w:before="0" w:after="0" w:line="259" w:lineRule="auto"/>
              <w:ind w:left="1" w:firstLine="0"/>
              <w:jc w:val="left"/>
            </w:pPr>
            <w:r>
              <w:rPr>
                <w:sz w:val="18"/>
              </w:rPr>
              <w:t xml:space="preserve">National Conference; </w:t>
            </w:r>
          </w:p>
          <w:p>
            <w:pPr>
              <w:spacing w:before="0" w:after="0" w:line="259" w:lineRule="auto"/>
              <w:ind w:left="1" w:firstLine="0"/>
              <w:jc w:val="left"/>
            </w:pPr>
            <w:r>
              <w:rPr>
                <w:sz w:val="18"/>
              </w:rPr>
              <w:t xml:space="preserve">Workshops; </w:t>
            </w:r>
          </w:p>
          <w:p>
            <w:pPr>
              <w:spacing w:before="0" w:after="0" w:line="259" w:lineRule="auto"/>
              <w:ind w:left="1" w:firstLine="0"/>
              <w:jc w:val="left"/>
            </w:pPr>
            <w:r>
              <w:rPr>
                <w:sz w:val="18"/>
              </w:rPr>
              <w:t xml:space="preserve">Consultative meetings; </w:t>
            </w:r>
          </w:p>
          <w:p>
            <w:pPr>
              <w:spacing w:before="0" w:after="0" w:line="259" w:lineRule="auto"/>
              <w:ind w:left="1" w:firstLine="0"/>
              <w:jc w:val="left"/>
            </w:pPr>
            <w:r>
              <w:rPr>
                <w:sz w:val="18"/>
              </w:rPr>
              <w:t xml:space="preserve">Comparative review of </w:t>
            </w:r>
          </w:p>
          <w:p>
            <w:pPr>
              <w:spacing w:before="0" w:after="0" w:line="259" w:lineRule="auto"/>
              <w:ind w:left="1" w:firstLine="0"/>
              <w:jc w:val="left"/>
            </w:pPr>
            <w:r>
              <w:rPr>
                <w:sz w:val="18"/>
              </w:rPr>
              <w:t xml:space="preserve">LG in other countries;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tc>
      </w:tr>
    </w:tbl>
    <w:p>
      <w:pPr>
        <w:spacing w:before="0" w:after="0" w:line="259" w:lineRule="auto"/>
        <w:ind w:left="-1134" w:right="5989" w:firstLine="0"/>
        <w:jc w:val="left"/>
      </w:pPr>
    </w:p>
    <w:tbl>
      <w:tblPr>
        <w:tblStyle w:val="TableGrid"/>
        <w:tblW w:w="15019" w:type="dxa"/>
        <w:tblInd w:w="1" w:type="dxa"/>
        <w:tblCellMar>
          <w:top w:w="36" w:type="dxa"/>
          <w:left w:w="107" w:type="dxa"/>
          <w:bottom w:w="0" w:type="dxa"/>
          <w:right w:w="71" w:type="dxa"/>
        </w:tblCellMar>
      </w:tblPr>
      <w:tblGrid>
        <w:gridCol w:w="2267"/>
        <w:gridCol w:w="2127"/>
        <w:gridCol w:w="2551"/>
        <w:gridCol w:w="4111"/>
        <w:gridCol w:w="1984"/>
        <w:gridCol w:w="1979"/>
      </w:tblGrid>
      <w:tr>
        <w:trPr>
          <w:trHeight w:val="1435" w:hRule="atLeast"/>
        </w:trPr>
        <w:tc>
          <w:tcPr>
            <w:tcW w:w="15019" w:type="dxa"/>
            <w:gridSpan w:val="6"/>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left"/>
            </w:pPr>
            <w:r>
              <w:rPr>
                <w:rFonts w:cs="Cambria" w:hAnsi="Cambria" w:eastAsia="Cambria" w:ascii="Cambria"/>
                <w:b w:val="1"/>
                <w:sz w:val="20"/>
              </w:rPr>
              <w:t xml:space="preserve">INTENDED</w:t>
            </w:r>
            <w:r>
              <w:rPr>
                <w:rFonts w:cs="Cambria" w:hAnsi="Cambria" w:eastAsia="Cambria" w:ascii="Cambria"/>
                <w:b w:val="1"/>
                <w:sz w:val="20"/>
              </w:rPr>
              <w:t xml:space="preserve"> </w:t>
            </w: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(S)</w:t>
            </w:r>
            <w:r>
              <w:rPr>
                <w:rFonts w:cs="Cambria" w:hAnsi="Cambria" w:eastAsia="Cambria" w:ascii="Cambria"/>
                <w:b w:val="1"/>
                <w:sz w:val="20"/>
              </w:rPr>
              <w:t xml:space="preserve"> </w:t>
            </w:r>
          </w:p>
          <w:p>
            <w:pPr>
              <w:spacing w:before="0" w:after="0" w:line="259" w:lineRule="auto"/>
              <w:ind w:left="0" w:firstLine="0"/>
              <w:jc w:val="left"/>
            </w:pPr>
            <w:r>
              <w:rPr>
                <w:rFonts w:cs="Cambria" w:hAnsi="Cambria" w:eastAsia="Cambria" w:ascii="Cambria"/>
                <w:b w:val="1"/>
                <w:sz w:val="20"/>
              </w:rPr>
              <w:t xml:space="preserve"> </w:t>
            </w:r>
          </w:p>
          <w:p>
            <w:pPr>
              <w:spacing w:before="0" w:after="16" w:line="237" w:lineRule="auto"/>
              <w:ind w:left="0" w:firstLine="0"/>
              <w:jc w:val="left"/>
            </w:pPr>
            <w:r>
              <w:rPr>
                <w:rFonts w:cs="Cambria" w:hAnsi="Cambria" w:eastAsia="Cambria" w:ascii="Cambria"/>
                <w:b w:val="1"/>
                <w:sz w:val="20"/>
              </w:rPr>
              <w:t xml:space="preserve">Strengthened</w:t>
            </w:r>
            <w:r>
              <w:rPr>
                <w:rFonts w:cs="Cambria" w:hAnsi="Cambria" w:eastAsia="Cambria" w:ascii="Cambria"/>
                <w:b w:val="1"/>
                <w:sz w:val="20"/>
              </w:rPr>
              <w:t xml:space="preserve"> </w:t>
            </w:r>
            <w:r>
              <w:rPr>
                <w:rFonts w:cs="Cambria" w:hAnsi="Cambria" w:eastAsia="Cambria" w:ascii="Cambria"/>
                <w:b w:val="1"/>
                <w:sz w:val="20"/>
              </w:rPr>
              <w:t xml:space="preserve">capacity</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government,</w:t>
            </w:r>
            <w:r>
              <w:rPr>
                <w:rFonts w:cs="Cambria" w:hAnsi="Cambria" w:eastAsia="Cambria" w:ascii="Cambria"/>
                <w:b w:val="1"/>
                <w:sz w:val="20"/>
              </w:rPr>
              <w:t xml:space="preserve"> </w:t>
            </w:r>
            <w:r>
              <w:rPr>
                <w:rFonts w:cs="Cambria" w:hAnsi="Cambria" w:eastAsia="Cambria" w:ascii="Cambria"/>
                <w:b w:val="1"/>
                <w:sz w:val="20"/>
              </w:rPr>
              <w:t xml:space="preserve">civil</w:t>
            </w:r>
            <w:r>
              <w:rPr>
                <w:rFonts w:cs="Cambria" w:hAnsi="Cambria" w:eastAsia="Cambria" w:ascii="Cambria"/>
                <w:b w:val="1"/>
                <w:sz w:val="20"/>
              </w:rPr>
              <w:t xml:space="preserve"> </w:t>
            </w:r>
            <w:r>
              <w:rPr>
                <w:rFonts w:cs="Cambria" w:hAnsi="Cambria" w:eastAsia="Cambria" w:ascii="Cambria"/>
                <w:b w:val="1"/>
                <w:sz w:val="20"/>
              </w:rPr>
              <w:t xml:space="preserve">society</w:t>
            </w:r>
            <w:r>
              <w:rPr>
                <w:rFonts w:cs="Cambria" w:hAnsi="Cambria" w:eastAsia="Cambria" w:ascii="Cambria"/>
                <w:b w:val="1"/>
                <w:sz w:val="20"/>
              </w:rPr>
              <w:t xml:space="preserve"> </w:t>
            </w:r>
            <w:r>
              <w:rPr>
                <w:rFonts w:cs="Cambria" w:hAnsi="Cambria" w:eastAsia="Cambria" w:ascii="Cambria"/>
                <w:b w:val="1"/>
                <w:sz w:val="20"/>
              </w:rPr>
              <w:t xml:space="preserve">organizations</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private</w:t>
            </w:r>
            <w:r>
              <w:rPr>
                <w:rFonts w:cs="Cambria" w:hAnsi="Cambria" w:eastAsia="Cambria" w:ascii="Cambria"/>
                <w:b w:val="1"/>
                <w:sz w:val="20"/>
              </w:rPr>
              <w:t xml:space="preserve"> </w:t>
            </w:r>
            <w:r>
              <w:rPr>
                <w:rFonts w:cs="Cambria" w:hAnsi="Cambria" w:eastAsia="Cambria" w:ascii="Cambria"/>
                <w:b w:val="1"/>
                <w:sz w:val="20"/>
              </w:rPr>
              <w:t xml:space="preserve">sector</w:t>
            </w:r>
            <w:r>
              <w:rPr>
                <w:rFonts w:cs="Cambria" w:hAnsi="Cambria" w:eastAsia="Cambria" w:ascii="Cambria"/>
                <w:b w:val="1"/>
                <w:sz w:val="20"/>
              </w:rPr>
              <w:t xml:space="preserve"> </w:t>
            </w:r>
            <w:r>
              <w:rPr>
                <w:rFonts w:cs="Cambria" w:hAnsi="Cambria" w:eastAsia="Cambria" w:ascii="Cambria"/>
                <w:b w:val="1"/>
                <w:sz w:val="20"/>
              </w:rPr>
              <w:t xml:space="preserve">in</w:t>
            </w:r>
            <w:r>
              <w:rPr>
                <w:rFonts w:cs="Cambria" w:hAnsi="Cambria" w:eastAsia="Cambria" w:ascii="Cambria"/>
                <w:b w:val="1"/>
                <w:sz w:val="20"/>
              </w:rPr>
              <w:t xml:space="preserve"> </w:t>
            </w:r>
            <w:r>
              <w:rPr>
                <w:rFonts w:cs="Cambria" w:hAnsi="Cambria" w:eastAsia="Cambria" w:ascii="Cambria"/>
                <w:b w:val="1"/>
                <w:sz w:val="20"/>
              </w:rPr>
              <w:t xml:space="preserve">two</w:t>
            </w:r>
            <w:r>
              <w:rPr>
                <w:rFonts w:cs="Cambria" w:hAnsi="Cambria" w:eastAsia="Cambria" w:ascii="Cambria"/>
                <w:b w:val="1"/>
                <w:sz w:val="20"/>
              </w:rPr>
              <w:t xml:space="preserve"> </w:t>
            </w:r>
            <w:r>
              <w:rPr>
                <w:rFonts w:cs="Cambria" w:hAnsi="Cambria" w:eastAsia="Cambria" w:ascii="Cambria"/>
                <w:b w:val="1"/>
                <w:sz w:val="20"/>
              </w:rPr>
              <w:t xml:space="preserve">pilot</w:t>
            </w:r>
            <w:r>
              <w:rPr>
                <w:rFonts w:cs="Cambria" w:hAnsi="Cambria" w:eastAsia="Cambria" w:ascii="Cambria"/>
                <w:b w:val="1"/>
                <w:sz w:val="20"/>
              </w:rPr>
              <w:t xml:space="preserve"> </w:t>
            </w:r>
            <w:r>
              <w:rPr>
                <w:rFonts w:cs="Cambria" w:hAnsi="Cambria" w:eastAsia="Cambria" w:ascii="Cambria"/>
                <w:b w:val="1"/>
                <w:sz w:val="20"/>
              </w:rPr>
              <w:t xml:space="preserve">regions</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joint</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implementation</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regional</w:t>
            </w:r>
            <w:r>
              <w:rPr>
                <w:rFonts w:cs="Cambria" w:hAnsi="Cambria" w:eastAsia="Cambria" w:ascii="Cambria"/>
                <w:b w:val="1"/>
                <w:sz w:val="20"/>
              </w:rPr>
              <w:t xml:space="preserve"> </w:t>
            </w:r>
            <w:r>
              <w:rPr>
                <w:rFonts w:cs="Cambria" w:hAnsi="Cambria" w:eastAsia="Cambria" w:ascii="Cambria"/>
                <w:b w:val="1"/>
                <w:sz w:val="20"/>
              </w:rPr>
              <w:t xml:space="preserve">development</w:t>
            </w:r>
            <w:r>
              <w:rPr>
                <w:rFonts w:cs="Cambria" w:hAnsi="Cambria" w:eastAsia="Cambria" w:ascii="Cambria"/>
                <w:b w:val="1"/>
                <w:sz w:val="20"/>
              </w:rPr>
              <w:t xml:space="preserve"> </w:t>
            </w:r>
            <w:r>
              <w:rPr>
                <w:rFonts w:cs="Cambria" w:hAnsi="Cambria" w:eastAsia="Cambria" w:ascii="Cambria"/>
                <w:b w:val="1"/>
                <w:sz w:val="20"/>
              </w:rPr>
              <w:t xml:space="preserve">strategy;</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transferring</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lessons</w:t>
            </w:r>
            <w:r>
              <w:rPr>
                <w:rFonts w:cs="Cambria" w:hAnsi="Cambria" w:eastAsia="Cambria" w:ascii="Cambria"/>
                <w:b w:val="1"/>
                <w:sz w:val="20"/>
              </w:rPr>
              <w:t xml:space="preserve"> </w:t>
            </w:r>
            <w:r>
              <w:rPr>
                <w:rFonts w:cs="Cambria" w:hAnsi="Cambria" w:eastAsia="Cambria" w:ascii="Cambria"/>
                <w:b w:val="1"/>
                <w:sz w:val="20"/>
              </w:rPr>
              <w:t xml:space="preserve">learned</w:t>
            </w:r>
            <w:r>
              <w:rPr>
                <w:rFonts w:cs="Cambria" w:hAnsi="Cambria" w:eastAsia="Cambria" w:ascii="Cambria"/>
                <w:b w:val="1"/>
                <w:sz w:val="20"/>
              </w:rPr>
              <w:t xml:space="preserve"> </w:t>
            </w:r>
            <w:r>
              <w:rPr>
                <w:rFonts w:cs="Cambria" w:hAnsi="Cambria" w:eastAsia="Cambria" w:ascii="Cambria"/>
                <w:b w:val="1"/>
                <w:sz w:val="20"/>
              </w:rPr>
              <w:t xml:space="preserve">to</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level</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further</w:t>
            </w:r>
            <w:r>
              <w:rPr>
                <w:rFonts w:cs="Cambria" w:hAnsi="Cambria" w:eastAsia="Cambria" w:ascii="Cambria"/>
                <w:b w:val="1"/>
                <w:sz w:val="20"/>
              </w:rPr>
              <w:t xml:space="preserve"> </w:t>
            </w:r>
            <w:r>
              <w:rPr>
                <w:rFonts w:cs="Cambria" w:hAnsi="Cambria" w:eastAsia="Cambria" w:ascii="Cambria"/>
                <w:b w:val="1"/>
                <w:sz w:val="20"/>
              </w:rPr>
              <w:t xml:space="preserve">feedback</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consideration</w:t>
            </w:r>
            <w:r>
              <w:rPr>
                <w:rFonts w:cs="Cambria" w:hAnsi="Cambria" w:eastAsia="Cambria" w:ascii="Cambria"/>
                <w:b w:val="1"/>
                <w:sz w:val="20"/>
              </w:rPr>
              <w:t xml:space="preserve"> </w:t>
            </w:r>
            <w:r>
              <w:rPr>
                <w:rFonts w:cs="Cambria" w:hAnsi="Cambria" w:eastAsia="Cambria" w:ascii="Cambria"/>
                <w:b w:val="1"/>
                <w:sz w:val="20"/>
              </w:rPr>
              <w:t xml:space="preserve">into</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policy</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on</w:t>
            </w:r>
            <w:r>
              <w:rPr>
                <w:rFonts w:cs="Cambria" w:hAnsi="Cambria" w:eastAsia="Cambria" w:ascii="Cambria"/>
                <w:b w:val="1"/>
                <w:sz w:val="20"/>
              </w:rPr>
              <w:t xml:space="preserve"> </w:t>
            </w:r>
            <w:r>
              <w:rPr>
                <w:rFonts w:cs="Cambria" w:hAnsi="Cambria" w:eastAsia="Cambria" w:ascii="Cambria"/>
                <w:b w:val="1"/>
                <w:sz w:val="20"/>
              </w:rPr>
              <w:t xml:space="preserve">decentralization.</w:t>
            </w:r>
            <w:r>
              <w:rPr>
                <w:rFonts w:cs="Cambria" w:hAnsi="Cambria" w:eastAsia="Cambria" w:ascii="Cambria"/>
                <w:b w:val="1"/>
                <w:sz w:val="20"/>
              </w:rPr>
              <w:t xml:space="preserve"> </w:t>
            </w:r>
          </w:p>
          <w:p>
            <w:pPr>
              <w:spacing w:before="0" w:after="0" w:line="259" w:lineRule="auto"/>
              <w:ind w:left="0" w:firstLine="0"/>
              <w:jc w:val="left"/>
            </w:pPr>
            <w:r>
              <w:rPr>
                <w:rFonts w:cs="Arial" w:hAnsi="Arial" w:eastAsia="Arial" w:ascii="Arial"/>
                <w:sz w:val="22"/>
              </w:rPr>
              <w:t xml:space="preserve"> </w:t>
            </w:r>
          </w:p>
        </w:tc>
      </w:tr>
      <w:tr>
        <w:trPr>
          <w:trHeight w:val="583" w:hRule="atLeast"/>
        </w:trPr>
        <w:tc>
          <w:tcPr>
            <w:tcW w:w="2267"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22" w:firstLine="0"/>
              <w:jc w:val="left"/>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BASELINE(S)</w:t>
            </w:r>
            <w:r>
              <w:rPr>
                <w:rFonts w:cs="Cambria" w:hAnsi="Cambria" w:eastAsia="Cambria" w:ascii="Cambria"/>
                <w:b w:val="1"/>
                <w:sz w:val="20"/>
              </w:rPr>
              <w:t xml:space="preserve"> </w:t>
            </w:r>
          </w:p>
        </w:tc>
        <w:tc>
          <w:tcPr>
            <w:tcW w:w="2127"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INDICATOR(S)</w:t>
            </w:r>
            <w:r>
              <w:rPr>
                <w:rFonts w:cs="Cambria" w:hAnsi="Cambria" w:eastAsia="Cambria" w:ascii="Cambria"/>
                <w:b w:val="1"/>
                <w:sz w:val="20"/>
              </w:rPr>
              <w:t xml:space="preserve"> </w:t>
            </w:r>
          </w:p>
        </w:tc>
        <w:tc>
          <w:tcPr>
            <w:tcW w:w="255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8"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TARGETS</w:t>
            </w:r>
            <w:r>
              <w:rPr>
                <w:rFonts w:cs="Cambria" w:hAnsi="Cambria" w:eastAsia="Cambria" w:ascii="Cambria"/>
                <w:b w:val="1"/>
                <w:sz w:val="20"/>
              </w:rPr>
              <w:t xml:space="preserve"> </w:t>
            </w:r>
          </w:p>
        </w:tc>
        <w:tc>
          <w:tcPr>
            <w:tcW w:w="411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8" w:firstLine="0"/>
              <w:jc w:val="center"/>
            </w:pPr>
            <w:r>
              <w:rPr>
                <w:rFonts w:cs="Cambria" w:hAnsi="Cambria" w:eastAsia="Cambria" w:ascii="Cambria"/>
                <w:b w:val="1"/>
                <w:sz w:val="20"/>
              </w:rPr>
              <w:t xml:space="preserve">INDICATIVE</w:t>
            </w:r>
            <w:r>
              <w:rPr>
                <w:rFonts w:cs="Cambria" w:hAnsi="Cambria" w:eastAsia="Cambria" w:ascii="Cambria"/>
                <w:b w:val="1"/>
                <w:sz w:val="20"/>
              </w:rPr>
              <w:t xml:space="preserve"> </w:t>
            </w:r>
            <w:r>
              <w:rPr>
                <w:rFonts w:cs="Cambria" w:hAnsi="Cambria" w:eastAsia="Cambria" w:ascii="Cambria"/>
                <w:b w:val="1"/>
                <w:sz w:val="20"/>
              </w:rPr>
              <w:t xml:space="preserve">ACTIVITIES</w:t>
            </w:r>
            <w:r>
              <w:rPr>
                <w:rFonts w:cs="Cambria" w:hAnsi="Cambria" w:eastAsia="Cambria" w:ascii="Cambria"/>
                <w:b w:val="1"/>
                <w:sz w:val="20"/>
              </w:rPr>
              <w:t xml:space="preserve"> </w:t>
            </w:r>
          </w:p>
        </w:tc>
        <w:tc>
          <w:tcPr>
            <w:tcW w:w="1984"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RESPONSIBLE</w:t>
            </w:r>
            <w:r>
              <w:rPr>
                <w:rFonts w:cs="Cambria" w:hAnsi="Cambria" w:eastAsia="Cambria" w:ascii="Cambria"/>
                <w:b w:val="1"/>
                <w:sz w:val="20"/>
              </w:rPr>
              <w:t xml:space="preserve"> </w:t>
            </w:r>
            <w:r>
              <w:rPr>
                <w:rFonts w:cs="Cambria" w:hAnsi="Cambria" w:eastAsia="Cambria" w:ascii="Cambria"/>
                <w:b w:val="1"/>
                <w:sz w:val="20"/>
              </w:rPr>
              <w:t xml:space="preserve">PARTIES</w:t>
            </w:r>
            <w:r>
              <w:rPr>
                <w:rFonts w:cs="Cambria" w:hAnsi="Cambria" w:eastAsia="Cambria" w:ascii="Cambria"/>
                <w:b w:val="1"/>
                <w:sz w:val="20"/>
              </w:rPr>
              <w:t xml:space="preserve"> </w:t>
            </w:r>
          </w:p>
        </w:tc>
        <w:tc>
          <w:tcPr>
            <w:tcW w:w="1979"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7" w:firstLine="0"/>
              <w:jc w:val="center"/>
            </w:pPr>
            <w:r>
              <w:rPr>
                <w:rFonts w:cs="Cambria" w:hAnsi="Cambria" w:eastAsia="Cambria" w:ascii="Cambria"/>
                <w:b w:val="1"/>
                <w:sz w:val="20"/>
              </w:rPr>
              <w:t xml:space="preserve">INPUTS</w:t>
            </w:r>
            <w:r>
              <w:rPr>
                <w:rFonts w:cs="Cambria" w:hAnsi="Cambria" w:eastAsia="Cambria" w:ascii="Cambria"/>
                <w:b w:val="1"/>
                <w:sz w:val="20"/>
              </w:rPr>
              <w:t xml:space="preserve"> </w:t>
            </w:r>
          </w:p>
        </w:tc>
      </w:tr>
      <w:tr>
        <w:trPr>
          <w:trHeight w:val="7658" w:hRule="atLeast"/>
        </w:trPr>
        <w:tc>
          <w:tcPr>
            <w:tcW w:w="2267"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127"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5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Y2012:</w:t>
            </w: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rPr>
              <w:t xml:space="preserve">2.1.</w:t>
            </w:r>
            <w:r>
              <w:rPr>
                <w:sz w:val="18"/>
              </w:rPr>
              <w:t xml:space="preserve"> A package of recommendations for enhancing the structure, functions and relations of the executive and legislative bodies at national, regional and local levels is accepted </w:t>
            </w:r>
          </w:p>
          <w:p>
            <w:pPr>
              <w:spacing w:before="0" w:after="0" w:line="259" w:lineRule="auto"/>
              <w:ind w:left="1" w:firstLine="0"/>
              <w:jc w:val="left"/>
            </w:pPr>
            <w:r>
              <w:rPr>
                <w:sz w:val="18"/>
              </w:rPr>
              <w:t xml:space="preserve">and owned by the state. </w:t>
            </w:r>
          </w:p>
          <w:p>
            <w:pPr>
              <w:spacing w:before="0" w:after="0" w:line="259" w:lineRule="auto"/>
              <w:ind w:left="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2.2.</w:t>
            </w:r>
            <w:r>
              <w:rPr>
                <w:sz w:val="18"/>
              </w:rPr>
              <w:t xml:space="preserve"> At least 7 existing framework laws are reviewed and amended; 3 new laws are </w:t>
            </w:r>
          </w:p>
          <w:p>
            <w:pPr>
              <w:spacing w:before="0" w:after="0" w:line="259" w:lineRule="auto"/>
              <w:ind w:left="1" w:firstLine="0"/>
              <w:jc w:val="left"/>
            </w:pPr>
            <w:r>
              <w:rPr>
                <w:sz w:val="18"/>
              </w:rPr>
              <w:t xml:space="preserve">proposed for consideration.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Y2013</w:t>
            </w:r>
            <w:r>
              <w:rPr>
                <w:sz w:val="18"/>
              </w:rPr>
              <w:t xml:space="preserve">:  </w:t>
            </w:r>
          </w:p>
          <w:p>
            <w:pPr>
              <w:spacing w:before="0" w:after="0" w:line="259" w:lineRule="auto"/>
              <w:ind w:left="1" w:firstLine="0"/>
              <w:jc w:val="left"/>
            </w:pPr>
            <w:r>
              <w:rPr>
                <w:rFonts w:cs="Cambria" w:hAnsi="Cambria" w:eastAsia="Cambria" w:ascii="Cambria"/>
                <w:b w:val="1"/>
                <w:sz w:val="18"/>
              </w:rPr>
              <w:t xml:space="preserve">2.</w:t>
            </w:r>
            <w:r>
              <w:rPr>
                <w:sz w:val="18"/>
              </w:rPr>
              <w:t xml:space="preserve"> The government introduces quality changes into the structure and functional division of its governance system on national, regional and local levels. </w:t>
            </w:r>
          </w:p>
        </w:tc>
        <w:tc>
          <w:tcPr>
            <w:tcW w:w="4111" w:type="dxa"/>
            <w:tcBorders>
              <w:top w:val="single" w:sz="4" w:color="000000"/>
              <w:left w:val="single" w:sz="4" w:color="000000"/>
              <w:bottom w:val="single" w:sz="4" w:color="000000"/>
              <w:right w:val="single" w:sz="4" w:color="000000"/>
            </w:tcBorders>
            <w:vAlign w:val="top"/>
          </w:tcPr>
          <w:p>
            <w:pPr>
              <w:spacing w:before="0" w:after="34" w:line="238" w:lineRule="auto"/>
              <w:ind w:left="721" w:right="31" w:firstLine="0"/>
              <w:jc w:val="left"/>
            </w:pPr>
            <w:r>
              <w:rPr>
                <w:sz w:val="18"/>
              </w:rPr>
              <w:t xml:space="preserve">review of the legal framework, pertaining to local governance and the government management system; </w:t>
            </w:r>
          </w:p>
          <w:p>
            <w:pPr>
              <w:numPr>
                <w:ilvl w:val="0"/>
                <w:numId w:val="9"/>
              </w:numPr>
              <w:spacing w:before="0" w:after="33" w:line="239" w:lineRule="auto"/>
              <w:ind w:left="721" w:hanging="360"/>
              <w:jc w:val="left"/>
            </w:pPr>
            <w:r>
              <w:rPr>
                <w:sz w:val="18"/>
              </w:rPr>
              <w:t xml:space="preserve">Commission a legal review to a team of national and international experts to analyze laws, regulations and policies to identify areas where further improvements may be necessary, including gender analysis of legislation, and prepare a set of recommendations; </w:t>
            </w:r>
          </w:p>
          <w:p>
            <w:pPr>
              <w:numPr>
                <w:ilvl w:val="0"/>
                <w:numId w:val="9"/>
              </w:numPr>
              <w:spacing w:before="0" w:after="32" w:line="240" w:lineRule="auto"/>
              <w:ind w:left="721" w:hanging="360"/>
              <w:jc w:val="left"/>
            </w:pPr>
            <w:r>
              <w:rPr>
                <w:sz w:val="18"/>
              </w:rPr>
              <w:t xml:space="preserve">Comparative analysis of local governance legislation in other developing and developed countries; </w:t>
            </w:r>
          </w:p>
          <w:p>
            <w:pPr>
              <w:numPr>
                <w:ilvl w:val="0"/>
                <w:numId w:val="9"/>
              </w:numPr>
              <w:spacing w:before="0" w:after="0" w:line="259" w:lineRule="auto"/>
              <w:ind w:left="721" w:hanging="360"/>
              <w:jc w:val="left"/>
            </w:pPr>
            <w:r>
              <w:rPr>
                <w:sz w:val="18"/>
              </w:rPr>
              <w:t xml:space="preserve">Public and expert review </w:t>
            </w:r>
          </w:p>
          <w:p>
            <w:pPr>
              <w:spacing w:before="0" w:after="34" w:line="238" w:lineRule="auto"/>
              <w:ind w:left="721" w:firstLine="0"/>
              <w:jc w:val="left"/>
            </w:pPr>
            <w:r>
              <w:rPr>
                <w:sz w:val="18"/>
              </w:rPr>
              <w:t xml:space="preserve">(national/international) of framework legislation; </w:t>
            </w:r>
          </w:p>
          <w:p>
            <w:pPr>
              <w:numPr>
                <w:ilvl w:val="0"/>
                <w:numId w:val="9"/>
              </w:numPr>
              <w:spacing w:before="0" w:after="31" w:line="241" w:lineRule="auto"/>
              <w:ind w:left="721" w:hanging="360"/>
              <w:jc w:val="left"/>
            </w:pPr>
            <w:r>
              <w:rPr>
                <w:sz w:val="18"/>
              </w:rPr>
              <w:t xml:space="preserve">Cost calculation for public administration reform; </w:t>
            </w:r>
          </w:p>
          <w:p>
            <w:pPr>
              <w:numPr>
                <w:ilvl w:val="0"/>
                <w:numId w:val="9"/>
              </w:numPr>
              <w:spacing w:before="0" w:after="0" w:line="259" w:lineRule="auto"/>
              <w:ind w:left="721" w:hanging="360"/>
              <w:jc w:val="left"/>
            </w:pPr>
            <w:r>
              <w:rPr>
                <w:sz w:val="18"/>
              </w:rPr>
              <w:t xml:space="preserve">Consultative meetings.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tc>
        <w:tc>
          <w:tcPr>
            <w:tcW w:w="198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Communication and </w:t>
            </w:r>
          </w:p>
          <w:p>
            <w:pPr>
              <w:spacing w:before="0" w:after="0" w:line="259" w:lineRule="auto"/>
              <w:ind w:left="1" w:firstLine="0"/>
              <w:jc w:val="left"/>
            </w:pPr>
            <w:r>
              <w:rPr>
                <w:sz w:val="18"/>
              </w:rPr>
              <w:t xml:space="preserve">Information, Mahalla </w:t>
            </w:r>
          </w:p>
          <w:p>
            <w:pPr>
              <w:spacing w:before="0" w:after="0" w:line="259" w:lineRule="auto"/>
              <w:ind w:left="1" w:firstLine="0"/>
              <w:jc w:val="left"/>
            </w:pPr>
            <w:r>
              <w:rPr>
                <w:sz w:val="18"/>
              </w:rPr>
              <w:t xml:space="preserve">Foundation, National </w:t>
            </w:r>
          </w:p>
          <w:p>
            <w:pPr>
              <w:spacing w:before="0" w:after="0" w:line="238" w:lineRule="auto"/>
              <w:ind w:left="1" w:firstLine="0"/>
              <w:jc w:val="left"/>
            </w:pPr>
            <w:r>
              <w:rPr>
                <w:sz w:val="18"/>
              </w:rPr>
              <w:t xml:space="preserve">Association of NonGovernmental Non‐</w:t>
            </w:r>
          </w:p>
          <w:p>
            <w:pPr>
              <w:spacing w:before="0" w:after="0" w:line="259" w:lineRule="auto"/>
              <w:ind w:left="1" w:firstLine="0"/>
              <w:jc w:val="left"/>
            </w:pPr>
            <w:r>
              <w:rPr>
                <w:sz w:val="18"/>
              </w:rPr>
              <w:t xml:space="preserve">Commercial </w:t>
            </w:r>
          </w:p>
          <w:p>
            <w:pPr>
              <w:spacing w:before="0" w:after="0" w:line="238" w:lineRule="auto"/>
              <w:ind w:left="1" w:right="2" w:firstLine="0"/>
              <w:jc w:val="left"/>
            </w:pPr>
            <w:r>
              <w:rPr>
                <w:sz w:val="18"/>
              </w:rPr>
              <w:t xml:space="preserve">Organizations National and International experts, Mahalla Foundation, Ministry of Economy, UZACI, Khokimiyat of the pilot </w:t>
            </w:r>
          </w:p>
          <w:p>
            <w:pPr>
              <w:spacing w:before="0" w:after="0" w:line="259" w:lineRule="auto"/>
              <w:ind w:left="1" w:firstLine="0"/>
              <w:jc w:val="left"/>
            </w:pPr>
            <w:r>
              <w:rPr>
                <w:sz w:val="18"/>
              </w:rPr>
              <w:t xml:space="preserve">region, NANNOUZ </w:t>
            </w:r>
          </w:p>
          <w:p>
            <w:pPr>
              <w:spacing w:before="0" w:after="0" w:line="259" w:lineRule="auto"/>
              <w:ind w:left="1" w:firstLine="0"/>
              <w:jc w:val="left"/>
            </w:pPr>
            <w:r>
              <w:rPr>
                <w:rFonts w:cs="Cambria" w:hAnsi="Cambria" w:eastAsia="Cambria" w:ascii="Cambria"/>
                <w:b w:val="1"/>
                <w:sz w:val="18"/>
              </w:rPr>
              <w:t xml:space="preserve"> </w:t>
            </w:r>
          </w:p>
        </w:tc>
        <w:tc>
          <w:tcPr>
            <w:tcW w:w="1979" w:type="dxa"/>
            <w:tcBorders>
              <w:top w:val="single" w:sz="4" w:color="000000"/>
              <w:left w:val="single" w:sz="4" w:color="000000"/>
              <w:bottom w:val="single" w:sz="4" w:color="000000"/>
              <w:right w:val="single" w:sz="4" w:color="000000"/>
            </w:tcBorders>
            <w:vAlign w:val="top"/>
          </w:tcPr>
          <w:p>
            <w:pPr>
              <w:spacing w:before="0" w:after="0" w:line="238" w:lineRule="auto"/>
              <w:ind w:left="1" w:firstLine="0"/>
              <w:jc w:val="left"/>
            </w:pPr>
            <w:r>
              <w:rPr>
                <w:rFonts w:cs="Cambria" w:hAnsi="Cambria" w:eastAsia="Cambria" w:ascii="Cambria"/>
                <w:b w:val="1"/>
                <w:sz w:val="18"/>
              </w:rPr>
              <w:t xml:space="preserve">Y2012</w:t>
            </w:r>
            <w:r>
              <w:rPr>
                <w:rFonts w:cs="Cambria" w:hAnsi="Cambria" w:eastAsia="Cambria" w:ascii="Cambria"/>
                <w:b w:val="1"/>
                <w:sz w:val="18"/>
              </w:rPr>
              <w:t xml:space="preserve"> ­ </w:t>
            </w:r>
            <w:r>
              <w:rPr>
                <w:rFonts w:cs="Cambria" w:hAnsi="Cambria" w:eastAsia="Cambria" w:ascii="Cambria"/>
                <w:b w:val="1"/>
                <w:sz w:val="18"/>
              </w:rPr>
              <w:t xml:space="preserve">$50,000</w:t>
            </w:r>
            <w:r>
              <w:rPr>
                <w:rFonts w:cs="Cambria" w:hAnsi="Cambria" w:eastAsia="Cambria" w:ascii="Cambria"/>
                <w:b w:val="1"/>
                <w:sz w:val="18"/>
              </w:rPr>
              <w:t xml:space="preserve"> </w:t>
            </w:r>
            <w:r>
              <w:rPr>
                <w:sz w:val="18"/>
              </w:rPr>
              <w:t xml:space="preserve">Public and Expert review of legislation; National Conference; </w:t>
            </w:r>
          </w:p>
          <w:p>
            <w:pPr>
              <w:spacing w:before="0" w:after="0" w:line="259" w:lineRule="auto"/>
              <w:ind w:left="1" w:firstLine="0"/>
              <w:jc w:val="left"/>
            </w:pPr>
            <w:r>
              <w:rPr>
                <w:sz w:val="18"/>
              </w:rPr>
              <w:t xml:space="preserve">PA TWG; </w:t>
            </w:r>
          </w:p>
          <w:p>
            <w:pPr>
              <w:spacing w:before="0" w:after="0" w:line="259" w:lineRule="auto"/>
              <w:ind w:left="1" w:firstLine="0"/>
              <w:jc w:val="left"/>
            </w:pPr>
            <w:r>
              <w:rPr>
                <w:sz w:val="18"/>
              </w:rPr>
              <w:t xml:space="preserve">Consultative meetings;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Y</w:t>
            </w:r>
            <w:r>
              <w:rPr>
                <w:rFonts w:cs="Cambria" w:hAnsi="Cambria" w:eastAsia="Cambria" w:ascii="Cambria"/>
                <w:b w:val="1"/>
                <w:sz w:val="18"/>
              </w:rPr>
              <w:t xml:space="preserve"> </w:t>
            </w:r>
            <w:r>
              <w:rPr>
                <w:rFonts w:cs="Cambria" w:hAnsi="Cambria" w:eastAsia="Cambria" w:ascii="Cambria"/>
                <w:b w:val="1"/>
                <w:sz w:val="18"/>
              </w:rPr>
              <w:t xml:space="preserve">2013</w:t>
            </w:r>
            <w:r>
              <w:rPr>
                <w:rFonts w:cs="Cambria" w:hAnsi="Cambria" w:eastAsia="Cambria" w:ascii="Cambria"/>
                <w:b w:val="1"/>
                <w:sz w:val="18"/>
              </w:rPr>
              <w:t xml:space="preserve"> ­ </w:t>
            </w:r>
            <w:r>
              <w:rPr>
                <w:rFonts w:cs="Cambria" w:hAnsi="Cambria" w:eastAsia="Cambria" w:ascii="Cambria"/>
                <w:b w:val="1"/>
                <w:sz w:val="18"/>
              </w:rPr>
              <w:t xml:space="preserve">$80,000</w:t>
            </w:r>
            <w:r>
              <w:rPr>
                <w:rFonts w:cs="Cambria" w:hAnsi="Cambria" w:eastAsia="Cambria" w:ascii="Cambria"/>
                <w:b w:val="1"/>
                <w:sz w:val="18"/>
              </w:rPr>
              <w:t xml:space="preserve"> </w:t>
            </w:r>
          </w:p>
          <w:p>
            <w:pPr>
              <w:spacing w:before="0" w:after="0" w:line="259" w:lineRule="auto"/>
              <w:ind w:left="1" w:firstLine="0"/>
              <w:jc w:val="left"/>
            </w:pPr>
            <w:r>
              <w:rPr>
                <w:sz w:val="18"/>
              </w:rPr>
              <w:t xml:space="preserve">Trainers/Experts; </w:t>
            </w:r>
          </w:p>
          <w:p>
            <w:pPr>
              <w:spacing w:before="0" w:after="0" w:line="259" w:lineRule="auto"/>
              <w:ind w:left="1" w:firstLine="0"/>
              <w:jc w:val="left"/>
            </w:pPr>
            <w:r>
              <w:rPr>
                <w:sz w:val="18"/>
              </w:rPr>
              <w:t xml:space="preserve">PA TWG; </w:t>
            </w:r>
          </w:p>
          <w:p>
            <w:pPr>
              <w:spacing w:before="0" w:after="0" w:line="259" w:lineRule="auto"/>
              <w:ind w:left="1" w:firstLine="0"/>
              <w:jc w:val="left"/>
            </w:pPr>
            <w:r>
              <w:rPr>
                <w:sz w:val="18"/>
              </w:rPr>
              <w:t xml:space="preserve">National Workshop; </w:t>
            </w:r>
          </w:p>
          <w:p>
            <w:pPr>
              <w:spacing w:before="0" w:after="0" w:line="259" w:lineRule="auto"/>
              <w:ind w:left="1" w:firstLine="0"/>
              <w:jc w:val="left"/>
            </w:pPr>
            <w:r>
              <w:rPr>
                <w:sz w:val="18"/>
              </w:rPr>
              <w:t xml:space="preserve">Consultative meetings;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rFonts w:cs="Cambria" w:hAnsi="Cambria" w:eastAsia="Cambria" w:ascii="Cambria"/>
                <w:b w:val="1"/>
                <w:sz w:val="18"/>
              </w:rPr>
              <w:t xml:space="preserve"> </w:t>
            </w:r>
          </w:p>
        </w:tc>
      </w:tr>
    </w:tbl>
    <w:p>
      <w:pPr>
        <w:spacing w:before="0" w:after="0" w:line="259" w:lineRule="auto"/>
        <w:ind w:left="-1134" w:right="5989" w:firstLine="0"/>
        <w:jc w:val="left"/>
      </w:pPr>
    </w:p>
    <w:tbl>
      <w:tblPr>
        <w:tblStyle w:val="TableGrid"/>
        <w:tblW w:w="15019" w:type="dxa"/>
        <w:tblInd w:w="1" w:type="dxa"/>
        <w:tblCellMar>
          <w:top w:w="36" w:type="dxa"/>
          <w:left w:w="107" w:type="dxa"/>
          <w:bottom w:w="0" w:type="dxa"/>
          <w:right w:w="77" w:type="dxa"/>
        </w:tblCellMar>
      </w:tblPr>
      <w:tblGrid>
        <w:gridCol w:w="2267"/>
        <w:gridCol w:w="2127"/>
        <w:gridCol w:w="2551"/>
        <w:gridCol w:w="4111"/>
        <w:gridCol w:w="1984"/>
        <w:gridCol w:w="1979"/>
      </w:tblGrid>
      <w:tr>
        <w:trPr>
          <w:trHeight w:val="1435" w:hRule="atLeast"/>
        </w:trPr>
        <w:tc>
          <w:tcPr>
            <w:tcW w:w="15019" w:type="dxa"/>
            <w:gridSpan w:val="6"/>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left"/>
            </w:pPr>
            <w:r>
              <w:rPr>
                <w:rFonts w:cs="Cambria" w:hAnsi="Cambria" w:eastAsia="Cambria" w:ascii="Cambria"/>
                <w:b w:val="1"/>
                <w:sz w:val="20"/>
              </w:rPr>
              <w:t xml:space="preserve">INTENDED</w:t>
            </w:r>
            <w:r>
              <w:rPr>
                <w:rFonts w:cs="Cambria" w:hAnsi="Cambria" w:eastAsia="Cambria" w:ascii="Cambria"/>
                <w:b w:val="1"/>
                <w:sz w:val="20"/>
              </w:rPr>
              <w:t xml:space="preserve"> </w:t>
            </w: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(S)</w:t>
            </w:r>
            <w:r>
              <w:rPr>
                <w:rFonts w:cs="Cambria" w:hAnsi="Cambria" w:eastAsia="Cambria" w:ascii="Cambria"/>
                <w:b w:val="1"/>
                <w:sz w:val="20"/>
              </w:rPr>
              <w:t xml:space="preserve"> </w:t>
            </w:r>
          </w:p>
          <w:p>
            <w:pPr>
              <w:spacing w:before="0" w:after="0" w:line="259" w:lineRule="auto"/>
              <w:ind w:left="0" w:firstLine="0"/>
              <w:jc w:val="left"/>
            </w:pPr>
            <w:r>
              <w:rPr>
                <w:rFonts w:cs="Cambria" w:hAnsi="Cambria" w:eastAsia="Cambria" w:ascii="Cambria"/>
                <w:b w:val="1"/>
                <w:sz w:val="20"/>
              </w:rPr>
              <w:t xml:space="preserve"> </w:t>
            </w:r>
          </w:p>
          <w:p>
            <w:pPr>
              <w:spacing w:before="0" w:after="16" w:line="237" w:lineRule="auto"/>
              <w:ind w:left="0" w:firstLine="0"/>
              <w:jc w:val="left"/>
            </w:pPr>
            <w:r>
              <w:rPr>
                <w:rFonts w:cs="Cambria" w:hAnsi="Cambria" w:eastAsia="Cambria" w:ascii="Cambria"/>
                <w:b w:val="1"/>
                <w:sz w:val="20"/>
              </w:rPr>
              <w:t xml:space="preserve">Strengthened</w:t>
            </w:r>
            <w:r>
              <w:rPr>
                <w:rFonts w:cs="Cambria" w:hAnsi="Cambria" w:eastAsia="Cambria" w:ascii="Cambria"/>
                <w:b w:val="1"/>
                <w:sz w:val="20"/>
              </w:rPr>
              <w:t xml:space="preserve"> </w:t>
            </w:r>
            <w:r>
              <w:rPr>
                <w:rFonts w:cs="Cambria" w:hAnsi="Cambria" w:eastAsia="Cambria" w:ascii="Cambria"/>
                <w:b w:val="1"/>
                <w:sz w:val="20"/>
              </w:rPr>
              <w:t xml:space="preserve">capacity</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government,</w:t>
            </w:r>
            <w:r>
              <w:rPr>
                <w:rFonts w:cs="Cambria" w:hAnsi="Cambria" w:eastAsia="Cambria" w:ascii="Cambria"/>
                <w:b w:val="1"/>
                <w:sz w:val="20"/>
              </w:rPr>
              <w:t xml:space="preserve"> </w:t>
            </w:r>
            <w:r>
              <w:rPr>
                <w:rFonts w:cs="Cambria" w:hAnsi="Cambria" w:eastAsia="Cambria" w:ascii="Cambria"/>
                <w:b w:val="1"/>
                <w:sz w:val="20"/>
              </w:rPr>
              <w:t xml:space="preserve">civil</w:t>
            </w:r>
            <w:r>
              <w:rPr>
                <w:rFonts w:cs="Cambria" w:hAnsi="Cambria" w:eastAsia="Cambria" w:ascii="Cambria"/>
                <w:b w:val="1"/>
                <w:sz w:val="20"/>
              </w:rPr>
              <w:t xml:space="preserve"> </w:t>
            </w:r>
            <w:r>
              <w:rPr>
                <w:rFonts w:cs="Cambria" w:hAnsi="Cambria" w:eastAsia="Cambria" w:ascii="Cambria"/>
                <w:b w:val="1"/>
                <w:sz w:val="20"/>
              </w:rPr>
              <w:t xml:space="preserve">society</w:t>
            </w:r>
            <w:r>
              <w:rPr>
                <w:rFonts w:cs="Cambria" w:hAnsi="Cambria" w:eastAsia="Cambria" w:ascii="Cambria"/>
                <w:b w:val="1"/>
                <w:sz w:val="20"/>
              </w:rPr>
              <w:t xml:space="preserve"> </w:t>
            </w:r>
            <w:r>
              <w:rPr>
                <w:rFonts w:cs="Cambria" w:hAnsi="Cambria" w:eastAsia="Cambria" w:ascii="Cambria"/>
                <w:b w:val="1"/>
                <w:sz w:val="20"/>
              </w:rPr>
              <w:t xml:space="preserve">organizations</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private</w:t>
            </w:r>
            <w:r>
              <w:rPr>
                <w:rFonts w:cs="Cambria" w:hAnsi="Cambria" w:eastAsia="Cambria" w:ascii="Cambria"/>
                <w:b w:val="1"/>
                <w:sz w:val="20"/>
              </w:rPr>
              <w:t xml:space="preserve"> </w:t>
            </w:r>
            <w:r>
              <w:rPr>
                <w:rFonts w:cs="Cambria" w:hAnsi="Cambria" w:eastAsia="Cambria" w:ascii="Cambria"/>
                <w:b w:val="1"/>
                <w:sz w:val="20"/>
              </w:rPr>
              <w:t xml:space="preserve">sector</w:t>
            </w:r>
            <w:r>
              <w:rPr>
                <w:rFonts w:cs="Cambria" w:hAnsi="Cambria" w:eastAsia="Cambria" w:ascii="Cambria"/>
                <w:b w:val="1"/>
                <w:sz w:val="20"/>
              </w:rPr>
              <w:t xml:space="preserve"> </w:t>
            </w:r>
            <w:r>
              <w:rPr>
                <w:rFonts w:cs="Cambria" w:hAnsi="Cambria" w:eastAsia="Cambria" w:ascii="Cambria"/>
                <w:b w:val="1"/>
                <w:sz w:val="20"/>
              </w:rPr>
              <w:t xml:space="preserve">in</w:t>
            </w:r>
            <w:r>
              <w:rPr>
                <w:rFonts w:cs="Cambria" w:hAnsi="Cambria" w:eastAsia="Cambria" w:ascii="Cambria"/>
                <w:b w:val="1"/>
                <w:sz w:val="20"/>
              </w:rPr>
              <w:t xml:space="preserve"> </w:t>
            </w:r>
            <w:r>
              <w:rPr>
                <w:rFonts w:cs="Cambria" w:hAnsi="Cambria" w:eastAsia="Cambria" w:ascii="Cambria"/>
                <w:b w:val="1"/>
                <w:sz w:val="20"/>
              </w:rPr>
              <w:t xml:space="preserve">two</w:t>
            </w:r>
            <w:r>
              <w:rPr>
                <w:rFonts w:cs="Cambria" w:hAnsi="Cambria" w:eastAsia="Cambria" w:ascii="Cambria"/>
                <w:b w:val="1"/>
                <w:sz w:val="20"/>
              </w:rPr>
              <w:t xml:space="preserve"> </w:t>
            </w:r>
            <w:r>
              <w:rPr>
                <w:rFonts w:cs="Cambria" w:hAnsi="Cambria" w:eastAsia="Cambria" w:ascii="Cambria"/>
                <w:b w:val="1"/>
                <w:sz w:val="20"/>
              </w:rPr>
              <w:t xml:space="preserve">pilot</w:t>
            </w:r>
            <w:r>
              <w:rPr>
                <w:rFonts w:cs="Cambria" w:hAnsi="Cambria" w:eastAsia="Cambria" w:ascii="Cambria"/>
                <w:b w:val="1"/>
                <w:sz w:val="20"/>
              </w:rPr>
              <w:t xml:space="preserve"> </w:t>
            </w:r>
            <w:r>
              <w:rPr>
                <w:rFonts w:cs="Cambria" w:hAnsi="Cambria" w:eastAsia="Cambria" w:ascii="Cambria"/>
                <w:b w:val="1"/>
                <w:sz w:val="20"/>
              </w:rPr>
              <w:t xml:space="preserve">regions</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joint</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implementation</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regional</w:t>
            </w:r>
            <w:r>
              <w:rPr>
                <w:rFonts w:cs="Cambria" w:hAnsi="Cambria" w:eastAsia="Cambria" w:ascii="Cambria"/>
                <w:b w:val="1"/>
                <w:sz w:val="20"/>
              </w:rPr>
              <w:t xml:space="preserve"> </w:t>
            </w:r>
            <w:r>
              <w:rPr>
                <w:rFonts w:cs="Cambria" w:hAnsi="Cambria" w:eastAsia="Cambria" w:ascii="Cambria"/>
                <w:b w:val="1"/>
                <w:sz w:val="20"/>
              </w:rPr>
              <w:t xml:space="preserve">development</w:t>
            </w:r>
            <w:r>
              <w:rPr>
                <w:rFonts w:cs="Cambria" w:hAnsi="Cambria" w:eastAsia="Cambria" w:ascii="Cambria"/>
                <w:b w:val="1"/>
                <w:sz w:val="20"/>
              </w:rPr>
              <w:t xml:space="preserve"> </w:t>
            </w:r>
            <w:r>
              <w:rPr>
                <w:rFonts w:cs="Cambria" w:hAnsi="Cambria" w:eastAsia="Cambria" w:ascii="Cambria"/>
                <w:b w:val="1"/>
                <w:sz w:val="20"/>
              </w:rPr>
              <w:t xml:space="preserve">strategy;</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transferring</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lessons</w:t>
            </w:r>
            <w:r>
              <w:rPr>
                <w:rFonts w:cs="Cambria" w:hAnsi="Cambria" w:eastAsia="Cambria" w:ascii="Cambria"/>
                <w:b w:val="1"/>
                <w:sz w:val="20"/>
              </w:rPr>
              <w:t xml:space="preserve"> </w:t>
            </w:r>
            <w:r>
              <w:rPr>
                <w:rFonts w:cs="Cambria" w:hAnsi="Cambria" w:eastAsia="Cambria" w:ascii="Cambria"/>
                <w:b w:val="1"/>
                <w:sz w:val="20"/>
              </w:rPr>
              <w:t xml:space="preserve">learned</w:t>
            </w:r>
            <w:r>
              <w:rPr>
                <w:rFonts w:cs="Cambria" w:hAnsi="Cambria" w:eastAsia="Cambria" w:ascii="Cambria"/>
                <w:b w:val="1"/>
                <w:sz w:val="20"/>
              </w:rPr>
              <w:t xml:space="preserve"> </w:t>
            </w:r>
            <w:r>
              <w:rPr>
                <w:rFonts w:cs="Cambria" w:hAnsi="Cambria" w:eastAsia="Cambria" w:ascii="Cambria"/>
                <w:b w:val="1"/>
                <w:sz w:val="20"/>
              </w:rPr>
              <w:t xml:space="preserve">to</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level</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further</w:t>
            </w:r>
            <w:r>
              <w:rPr>
                <w:rFonts w:cs="Cambria" w:hAnsi="Cambria" w:eastAsia="Cambria" w:ascii="Cambria"/>
                <w:b w:val="1"/>
                <w:sz w:val="20"/>
              </w:rPr>
              <w:t xml:space="preserve"> </w:t>
            </w:r>
            <w:r>
              <w:rPr>
                <w:rFonts w:cs="Cambria" w:hAnsi="Cambria" w:eastAsia="Cambria" w:ascii="Cambria"/>
                <w:b w:val="1"/>
                <w:sz w:val="20"/>
              </w:rPr>
              <w:t xml:space="preserve">feedback</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consideration</w:t>
            </w:r>
            <w:r>
              <w:rPr>
                <w:rFonts w:cs="Cambria" w:hAnsi="Cambria" w:eastAsia="Cambria" w:ascii="Cambria"/>
                <w:b w:val="1"/>
                <w:sz w:val="20"/>
              </w:rPr>
              <w:t xml:space="preserve"> </w:t>
            </w:r>
            <w:r>
              <w:rPr>
                <w:rFonts w:cs="Cambria" w:hAnsi="Cambria" w:eastAsia="Cambria" w:ascii="Cambria"/>
                <w:b w:val="1"/>
                <w:sz w:val="20"/>
              </w:rPr>
              <w:t xml:space="preserve">into</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policy</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on</w:t>
            </w:r>
            <w:r>
              <w:rPr>
                <w:rFonts w:cs="Cambria" w:hAnsi="Cambria" w:eastAsia="Cambria" w:ascii="Cambria"/>
                <w:b w:val="1"/>
                <w:sz w:val="20"/>
              </w:rPr>
              <w:t xml:space="preserve"> </w:t>
            </w:r>
            <w:r>
              <w:rPr>
                <w:rFonts w:cs="Cambria" w:hAnsi="Cambria" w:eastAsia="Cambria" w:ascii="Cambria"/>
                <w:b w:val="1"/>
                <w:sz w:val="20"/>
              </w:rPr>
              <w:t xml:space="preserve">decentralization.</w:t>
            </w:r>
            <w:r>
              <w:rPr>
                <w:rFonts w:cs="Cambria" w:hAnsi="Cambria" w:eastAsia="Cambria" w:ascii="Cambria"/>
                <w:b w:val="1"/>
                <w:sz w:val="20"/>
              </w:rPr>
              <w:t xml:space="preserve"> </w:t>
            </w:r>
          </w:p>
          <w:p>
            <w:pPr>
              <w:spacing w:before="0" w:after="0" w:line="259" w:lineRule="auto"/>
              <w:ind w:left="0" w:firstLine="0"/>
              <w:jc w:val="left"/>
            </w:pPr>
            <w:r>
              <w:rPr>
                <w:rFonts w:cs="Arial" w:hAnsi="Arial" w:eastAsia="Arial" w:ascii="Arial"/>
                <w:sz w:val="22"/>
              </w:rPr>
              <w:t xml:space="preserve"> </w:t>
            </w:r>
          </w:p>
        </w:tc>
      </w:tr>
      <w:tr>
        <w:trPr>
          <w:trHeight w:val="583" w:hRule="atLeast"/>
        </w:trPr>
        <w:tc>
          <w:tcPr>
            <w:tcW w:w="2267"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22" w:firstLine="0"/>
              <w:jc w:val="left"/>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BASELINE(S)</w:t>
            </w:r>
            <w:r>
              <w:rPr>
                <w:rFonts w:cs="Cambria" w:hAnsi="Cambria" w:eastAsia="Cambria" w:ascii="Cambria"/>
                <w:b w:val="1"/>
                <w:sz w:val="20"/>
              </w:rPr>
              <w:t xml:space="preserve"> </w:t>
            </w:r>
          </w:p>
        </w:tc>
        <w:tc>
          <w:tcPr>
            <w:tcW w:w="2127"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INDICATOR(S)</w:t>
            </w:r>
            <w:r>
              <w:rPr>
                <w:rFonts w:cs="Cambria" w:hAnsi="Cambria" w:eastAsia="Cambria" w:ascii="Cambria"/>
                <w:b w:val="1"/>
                <w:sz w:val="20"/>
              </w:rPr>
              <w:t xml:space="preserve"> </w:t>
            </w:r>
          </w:p>
        </w:tc>
        <w:tc>
          <w:tcPr>
            <w:tcW w:w="255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2"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TARGETS</w:t>
            </w:r>
            <w:r>
              <w:rPr>
                <w:rFonts w:cs="Cambria" w:hAnsi="Cambria" w:eastAsia="Cambria" w:ascii="Cambria"/>
                <w:b w:val="1"/>
                <w:sz w:val="20"/>
              </w:rPr>
              <w:t xml:space="preserve"> </w:t>
            </w:r>
          </w:p>
        </w:tc>
        <w:tc>
          <w:tcPr>
            <w:tcW w:w="411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2" w:firstLine="0"/>
              <w:jc w:val="center"/>
            </w:pPr>
            <w:r>
              <w:rPr>
                <w:rFonts w:cs="Cambria" w:hAnsi="Cambria" w:eastAsia="Cambria" w:ascii="Cambria"/>
                <w:b w:val="1"/>
                <w:sz w:val="20"/>
              </w:rPr>
              <w:t xml:space="preserve">INDICATIVE</w:t>
            </w:r>
            <w:r>
              <w:rPr>
                <w:rFonts w:cs="Cambria" w:hAnsi="Cambria" w:eastAsia="Cambria" w:ascii="Cambria"/>
                <w:b w:val="1"/>
                <w:sz w:val="20"/>
              </w:rPr>
              <w:t xml:space="preserve"> </w:t>
            </w:r>
            <w:r>
              <w:rPr>
                <w:rFonts w:cs="Cambria" w:hAnsi="Cambria" w:eastAsia="Cambria" w:ascii="Cambria"/>
                <w:b w:val="1"/>
                <w:sz w:val="20"/>
              </w:rPr>
              <w:t xml:space="preserve">ACTIVITIES</w:t>
            </w:r>
            <w:r>
              <w:rPr>
                <w:rFonts w:cs="Cambria" w:hAnsi="Cambria" w:eastAsia="Cambria" w:ascii="Cambria"/>
                <w:b w:val="1"/>
                <w:sz w:val="20"/>
              </w:rPr>
              <w:t xml:space="preserve"> </w:t>
            </w:r>
          </w:p>
        </w:tc>
        <w:tc>
          <w:tcPr>
            <w:tcW w:w="1984"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RESPONSIBLE</w:t>
            </w:r>
            <w:r>
              <w:rPr>
                <w:rFonts w:cs="Cambria" w:hAnsi="Cambria" w:eastAsia="Cambria" w:ascii="Cambria"/>
                <w:b w:val="1"/>
                <w:sz w:val="20"/>
              </w:rPr>
              <w:t xml:space="preserve"> </w:t>
            </w:r>
            <w:r>
              <w:rPr>
                <w:rFonts w:cs="Cambria" w:hAnsi="Cambria" w:eastAsia="Cambria" w:ascii="Cambria"/>
                <w:b w:val="1"/>
                <w:sz w:val="20"/>
              </w:rPr>
              <w:t xml:space="preserve">PARTIES</w:t>
            </w:r>
            <w:r>
              <w:rPr>
                <w:rFonts w:cs="Cambria" w:hAnsi="Cambria" w:eastAsia="Cambria" w:ascii="Cambria"/>
                <w:b w:val="1"/>
                <w:sz w:val="20"/>
              </w:rPr>
              <w:t xml:space="preserve"> </w:t>
            </w:r>
          </w:p>
        </w:tc>
        <w:tc>
          <w:tcPr>
            <w:tcW w:w="1979"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1" w:firstLine="0"/>
              <w:jc w:val="center"/>
            </w:pPr>
            <w:r>
              <w:rPr>
                <w:rFonts w:cs="Cambria" w:hAnsi="Cambria" w:eastAsia="Cambria" w:ascii="Cambria"/>
                <w:b w:val="1"/>
                <w:sz w:val="20"/>
              </w:rPr>
              <w:t xml:space="preserve">INPUTS</w:t>
            </w:r>
            <w:r>
              <w:rPr>
                <w:rFonts w:cs="Cambria" w:hAnsi="Cambria" w:eastAsia="Cambria" w:ascii="Cambria"/>
                <w:b w:val="1"/>
                <w:sz w:val="20"/>
              </w:rPr>
              <w:t xml:space="preserve"> </w:t>
            </w:r>
          </w:p>
        </w:tc>
      </w:tr>
      <w:tr>
        <w:trPr>
          <w:trHeight w:val="7819" w:hRule="atLeast"/>
        </w:trPr>
        <w:tc>
          <w:tcPr>
            <w:tcW w:w="226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 </w:t>
            </w:r>
          </w:p>
          <w:p>
            <w:pPr>
              <w:spacing w:before="0" w:after="0" w:line="238" w:lineRule="auto"/>
              <w:ind w:left="0" w:right="5" w:firstLine="0"/>
              <w:jc w:val="left"/>
            </w:pPr>
            <w:r>
              <w:rPr>
                <w:rFonts w:cs="Cambria" w:hAnsi="Cambria" w:eastAsia="Cambria" w:ascii="Cambria"/>
                <w:b w:val="1"/>
                <w:sz w:val="18"/>
              </w:rPr>
              <w:t xml:space="preserve">3.1.</w:t>
            </w:r>
            <w:r>
              <w:rPr>
                <w:sz w:val="18"/>
              </w:rPr>
              <w:t xml:space="preserve"> Limited access of citizens/media to information on activities of government bodies, especially at the local </w:t>
            </w:r>
          </w:p>
          <w:p>
            <w:pPr>
              <w:spacing w:before="0" w:after="1" w:line="237" w:lineRule="auto"/>
              <w:ind w:left="0" w:firstLine="0"/>
              <w:jc w:val="left"/>
            </w:pPr>
            <w:r>
              <w:rPr>
                <w:sz w:val="18"/>
              </w:rPr>
              <w:t xml:space="preserve">level; regional and local governments have </w:t>
            </w:r>
          </w:p>
          <w:p>
            <w:pPr>
              <w:spacing w:before="0" w:after="0" w:line="238" w:lineRule="auto"/>
              <w:ind w:left="0" w:firstLine="0"/>
              <w:jc w:val="left"/>
            </w:pPr>
            <w:r>
              <w:rPr>
                <w:sz w:val="18"/>
              </w:rPr>
              <w:t xml:space="preserve">insufficient practical skills and inadequate number of personnel to provide quality and timely information on its </w:t>
            </w:r>
          </w:p>
          <w:p>
            <w:pPr>
              <w:spacing w:before="0" w:after="0" w:line="259" w:lineRule="auto"/>
              <w:ind w:left="0" w:firstLine="0"/>
              <w:jc w:val="left"/>
            </w:pPr>
            <w:r>
              <w:rPr>
                <w:sz w:val="18"/>
              </w:rPr>
              <w:t xml:space="preserve">activities to citizens  </w:t>
            </w:r>
          </w:p>
          <w:p>
            <w:pPr>
              <w:spacing w:before="0" w:after="0" w:line="259" w:lineRule="auto"/>
              <w:ind w:left="0" w:firstLine="0"/>
              <w:jc w:val="left"/>
            </w:pPr>
            <w:r>
              <w:rPr>
                <w:sz w:val="18"/>
              </w:rPr>
              <w:t xml:space="preserve"> </w:t>
            </w:r>
          </w:p>
          <w:p>
            <w:pPr>
              <w:spacing w:before="0" w:after="0" w:line="238" w:lineRule="auto"/>
              <w:ind w:left="0" w:right="23" w:firstLine="0"/>
              <w:jc w:val="left"/>
            </w:pPr>
            <w:r>
              <w:rPr>
                <w:rFonts w:cs="Cambria" w:hAnsi="Cambria" w:eastAsia="Cambria" w:ascii="Cambria"/>
                <w:b w:val="1"/>
                <w:sz w:val="18"/>
              </w:rPr>
              <w:t xml:space="preserve">3.2.</w:t>
            </w:r>
            <w:r>
              <w:rPr>
                <w:rFonts w:cs="Cambria" w:hAnsi="Cambria" w:eastAsia="Cambria" w:ascii="Cambria"/>
                <w:b w:val="1"/>
                <w:sz w:val="18"/>
              </w:rPr>
              <w:t xml:space="preserve"> </w:t>
            </w:r>
            <w:r>
              <w:rPr>
                <w:sz w:val="18"/>
              </w:rPr>
              <w:t xml:space="preserve">Absence of local egovernment conceptualization, edocument flow system and sufficiently trained human resource with adequate up‐to‐date ICT infrastructure to deliver </w:t>
            </w:r>
          </w:p>
          <w:p>
            <w:pPr>
              <w:spacing w:before="0" w:after="0" w:line="259" w:lineRule="auto"/>
              <w:ind w:left="0" w:firstLine="0"/>
              <w:jc w:val="left"/>
            </w:pPr>
            <w:r>
              <w:rPr>
                <w:sz w:val="18"/>
              </w:rPr>
              <w:t xml:space="preserve">public services to citizens. </w:t>
            </w:r>
          </w:p>
          <w:p>
            <w:pPr>
              <w:spacing w:before="0" w:after="0" w:line="259" w:lineRule="auto"/>
              <w:ind w:left="0" w:firstLine="0"/>
              <w:jc w:val="left"/>
            </w:pPr>
            <w:r>
              <w:rPr>
                <w:sz w:val="18"/>
              </w:rPr>
              <w:t xml:space="preserve"> </w:t>
            </w:r>
          </w:p>
        </w:tc>
        <w:tc>
          <w:tcPr>
            <w:tcW w:w="212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3.1.</w:t>
            </w:r>
            <w:r>
              <w:rPr>
                <w:sz w:val="18"/>
              </w:rPr>
              <w:t xml:space="preserve"> Number of citizen/media requests for information fulfilled; quality and content of </w:t>
            </w:r>
          </w:p>
          <w:p>
            <w:pPr>
              <w:spacing w:before="0" w:after="0" w:line="259" w:lineRule="auto"/>
              <w:ind w:left="1" w:firstLine="0"/>
              <w:jc w:val="left"/>
            </w:pPr>
            <w:r>
              <w:rPr>
                <w:sz w:val="18"/>
              </w:rPr>
              <w:t xml:space="preserve">information provided.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3.2.</w:t>
            </w:r>
            <w:r>
              <w:rPr>
                <w:rFonts w:cs="Cambria" w:hAnsi="Cambria" w:eastAsia="Cambria" w:ascii="Cambria"/>
                <w:b w:val="1"/>
                <w:sz w:val="18"/>
              </w:rPr>
              <w:t xml:space="preserve"> </w:t>
            </w:r>
            <w:r>
              <w:rPr>
                <w:sz w:val="18"/>
              </w:rPr>
              <w:t xml:space="preserve">Precedent on government business processes performed electronically, both internally and externally with citizens, tested. </w:t>
            </w:r>
          </w:p>
        </w:tc>
        <w:tc>
          <w:tcPr>
            <w:tcW w:w="25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Y2010:</w:t>
            </w: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rPr>
              <w:t xml:space="preserve">3.1.</w:t>
            </w:r>
            <w:r>
              <w:rPr>
                <w:sz w:val="18"/>
              </w:rPr>
              <w:t xml:space="preserve"> Local governments identify the types of information that can be made widely available (based on </w:t>
            </w:r>
          </w:p>
          <w:p>
            <w:pPr>
              <w:spacing w:before="0" w:after="0" w:line="259" w:lineRule="auto"/>
              <w:ind w:left="1" w:firstLine="0"/>
              <w:jc w:val="left"/>
            </w:pPr>
            <w:r>
              <w:rPr>
                <w:sz w:val="18"/>
              </w:rPr>
              <w:t xml:space="preserve">citizen's opinion poll) </w:t>
            </w:r>
          </w:p>
          <w:p>
            <w:pPr>
              <w:spacing w:before="0" w:after="0" w:line="259" w:lineRule="auto"/>
              <w:ind w:left="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3.2.</w:t>
            </w:r>
            <w:r>
              <w:rPr>
                <w:sz w:val="18"/>
              </w:rPr>
              <w:t xml:space="preserve"> The concept of pressservices is diffused among local governments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Y2011:</w:t>
            </w: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rPr>
              <w:t xml:space="preserve">3.1.</w:t>
            </w:r>
            <w:r>
              <w:rPr>
                <w:rFonts w:cs="Cambria" w:hAnsi="Cambria" w:eastAsia="Cambria" w:ascii="Cambria"/>
                <w:b w:val="1"/>
                <w:sz w:val="18"/>
              </w:rPr>
              <w:t xml:space="preserve"> </w:t>
            </w:r>
            <w:r>
              <w:rPr>
                <w:sz w:val="18"/>
              </w:rPr>
              <w:t xml:space="preserve">Mechanism and procedures for handling information requests on local governments from citizens and media (online, email, phone, etc.) in pilot regions are established.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38" w:lineRule="auto"/>
              <w:ind w:left="1" w:firstLine="0"/>
              <w:jc w:val="left"/>
            </w:pPr>
            <w:r>
              <w:rPr>
                <w:sz w:val="18"/>
              </w:rPr>
              <w:t xml:space="preserve"> </w:t>
            </w:r>
            <w:r>
              <w:rPr>
                <w:rFonts w:cs="Cambria" w:hAnsi="Cambria" w:eastAsia="Cambria" w:ascii="Cambria"/>
                <w:b w:val="1"/>
                <w:sz w:val="18"/>
              </w:rPr>
              <w:t xml:space="preserve">3.2.</w:t>
            </w:r>
            <w:r>
              <w:rPr>
                <w:rFonts w:cs="Cambria" w:hAnsi="Cambria" w:eastAsia="Cambria" w:ascii="Cambria"/>
                <w:b w:val="1"/>
                <w:sz w:val="18"/>
              </w:rPr>
              <w:t xml:space="preserve"> </w:t>
            </w:r>
            <w:r>
              <w:rPr>
                <w:rFonts w:cs="Cambria" w:hAnsi="Cambria" w:eastAsia="Cambria" w:ascii="Cambria"/>
                <w:b w:val="1"/>
                <w:sz w:val="18"/>
              </w:rPr>
              <w:t xml:space="preserve">T</w:t>
            </w:r>
            <w:r>
              <w:rPr>
                <w:sz w:val="18"/>
              </w:rPr>
              <w:t xml:space="preserve">he list of procedures subject to simplification on public service delivery is </w:t>
            </w:r>
          </w:p>
          <w:p>
            <w:pPr>
              <w:spacing w:before="0" w:after="0" w:line="259" w:lineRule="auto"/>
              <w:ind w:left="1" w:firstLine="0"/>
              <w:jc w:val="left"/>
            </w:pPr>
            <w:r>
              <w:rPr>
                <w:sz w:val="18"/>
              </w:rPr>
              <w:t xml:space="preserve">prepared and </w:t>
            </w:r>
          </w:p>
          <w:p>
            <w:pPr>
              <w:spacing w:before="0" w:after="0" w:line="238" w:lineRule="auto"/>
              <w:ind w:left="1" w:firstLine="0"/>
              <w:jc w:val="left"/>
            </w:pPr>
            <w:r>
              <w:rPr>
                <w:sz w:val="18"/>
              </w:rPr>
              <w:t xml:space="preserve">institutionalized for provision through OSS.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Y2012:</w:t>
            </w: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rPr>
              <w:t xml:space="preserve">3.1.</w:t>
            </w:r>
            <w:r>
              <w:rPr>
                <w:sz w:val="18"/>
              </w:rPr>
              <w:t xml:space="preserve"> Six LGICs in pilot regions are fully operational; Pressservices of local governments have gone through </w:t>
            </w:r>
          </w:p>
          <w:p>
            <w:pPr>
              <w:spacing w:before="0" w:after="0" w:line="259" w:lineRule="auto"/>
              <w:ind w:left="1" w:firstLine="0"/>
              <w:jc w:val="left"/>
            </w:pPr>
            <w:r>
              <w:rPr>
                <w:sz w:val="18"/>
              </w:rPr>
              <w:t xml:space="preserve">professional training (at least 30% opposite gender among trainers/participants); professional links with press‐</w:t>
            </w:r>
          </w:p>
        </w:tc>
        <w:tc>
          <w:tcPr>
            <w:tcW w:w="4111" w:type="dxa"/>
            <w:tcBorders>
              <w:top w:val="single" w:sz="4" w:color="000000"/>
              <w:left w:val="single" w:sz="4" w:color="000000"/>
              <w:bottom w:val="single" w:sz="4" w:color="000000"/>
              <w:right w:val="single" w:sz="4" w:color="000000"/>
            </w:tcBorders>
            <w:vAlign w:val="top"/>
          </w:tcPr>
          <w:p>
            <w:pPr>
              <w:spacing w:before="0" w:after="0" w:line="238" w:lineRule="auto"/>
              <w:ind w:left="1" w:firstLine="0"/>
              <w:jc w:val="left"/>
            </w:pPr>
            <w:r>
              <w:rPr>
                <w:rFonts w:cs="Cambria" w:hAnsi="Cambria" w:eastAsia="Cambria" w:ascii="Cambria"/>
                <w:b w:val="1"/>
                <w:sz w:val="18"/>
              </w:rPr>
              <w:t xml:space="preserve">Activity</w:t>
            </w:r>
            <w:r>
              <w:rPr>
                <w:rFonts w:cs="Cambria" w:hAnsi="Cambria" w:eastAsia="Cambria" w:ascii="Cambria"/>
                <w:b w:val="1"/>
                <w:sz w:val="18"/>
              </w:rPr>
              <w:t xml:space="preserve"> </w:t>
            </w:r>
            <w:r>
              <w:rPr>
                <w:rFonts w:cs="Cambria" w:hAnsi="Cambria" w:eastAsia="Cambria" w:ascii="Cambria"/>
                <w:b w:val="1"/>
                <w:sz w:val="18"/>
              </w:rPr>
              <w:t xml:space="preserve">Result</w:t>
            </w:r>
            <w:r>
              <w:rPr>
                <w:rFonts w:cs="Cambria" w:hAnsi="Cambria" w:eastAsia="Cambria" w:ascii="Cambria"/>
                <w:b w:val="1"/>
                <w:sz w:val="18"/>
              </w:rPr>
              <w:t xml:space="preserve"> </w:t>
            </w:r>
            <w:r>
              <w:rPr>
                <w:rFonts w:cs="Cambria" w:hAnsi="Cambria" w:eastAsia="Cambria" w:ascii="Cambria"/>
                <w:b w:val="1"/>
                <w:sz w:val="18"/>
              </w:rPr>
              <w:t xml:space="preserve">3:</w:t>
            </w:r>
            <w:r>
              <w:rPr>
                <w:rFonts w:cs="Cambria" w:hAnsi="Cambria" w:eastAsia="Cambria" w:ascii="Cambria"/>
                <w:b w:val="1"/>
                <w:sz w:val="18"/>
              </w:rPr>
              <w:t xml:space="preserve"> </w:t>
            </w:r>
            <w:r>
              <w:rPr>
                <w:rFonts w:cs="Cambria" w:hAnsi="Cambria" w:eastAsia="Cambria" w:ascii="Cambria"/>
                <w:b w:val="1"/>
                <w:sz w:val="18"/>
                <w:u w:val="single" w:color="000000"/>
              </w:rPr>
              <w:t xml:space="preserve">Free</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access</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of</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population</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to</w:t>
            </w:r>
            <w:r>
              <w:rPr>
                <w:rFonts w:cs="Cambria" w:hAnsi="Cambria" w:eastAsia="Cambria" w:ascii="Cambria"/>
                <w:b w:val="1"/>
                <w:sz w:val="18"/>
              </w:rPr>
              <w:t xml:space="preserve"> </w:t>
            </w:r>
            <w:r>
              <w:rPr>
                <w:rFonts w:cs="Cambria" w:hAnsi="Cambria" w:eastAsia="Cambria" w:ascii="Cambria"/>
                <w:b w:val="1"/>
                <w:sz w:val="18"/>
                <w:u w:val="single" w:color="000000"/>
              </w:rPr>
              <w:t xml:space="preserve">the</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information</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related</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to</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the</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work</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of</w:t>
            </w:r>
            <w:r>
              <w:rPr>
                <w:rFonts w:cs="Cambria" w:hAnsi="Cambria" w:eastAsia="Cambria" w:ascii="Cambria"/>
                <w:b w:val="1"/>
                <w:sz w:val="18"/>
              </w:rPr>
              <w:t xml:space="preserve"> </w:t>
            </w:r>
            <w:r>
              <w:rPr>
                <w:rFonts w:cs="Cambria" w:hAnsi="Cambria" w:eastAsia="Cambria" w:ascii="Cambria"/>
                <w:b w:val="1"/>
                <w:sz w:val="18"/>
                <w:u w:val="single" w:color="000000"/>
              </w:rPr>
              <w:t xml:space="preserve">government</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bodies</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facilitated</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at</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all</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levels</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i w:val="1"/>
                <w:sz w:val="18"/>
              </w:rPr>
              <w:t xml:space="preserve"> </w:t>
            </w:r>
          </w:p>
          <w:p>
            <w:pPr>
              <w:spacing w:before="0" w:after="0" w:line="259" w:lineRule="auto"/>
              <w:ind w:left="1" w:firstLine="0"/>
              <w:jc w:val="left"/>
            </w:pPr>
            <w:r>
              <w:rPr>
                <w:rFonts w:cs="Cambria" w:hAnsi="Cambria" w:eastAsia="Cambria" w:ascii="Cambria"/>
                <w:b w:val="1"/>
                <w:i w:val="1"/>
                <w:sz w:val="18"/>
              </w:rPr>
              <w:t xml:space="preserve">ACTIONS:</w:t>
            </w:r>
            <w:r>
              <w:rPr>
                <w:rFonts w:cs="Cambria" w:hAnsi="Cambria" w:eastAsia="Cambria" w:ascii="Cambria"/>
                <w:b w:val="1"/>
                <w:i w:val="1"/>
                <w:sz w:val="18"/>
              </w:rPr>
              <w:t xml:space="preserve"> </w:t>
            </w:r>
          </w:p>
          <w:p>
            <w:pPr>
              <w:spacing w:before="0" w:after="0" w:line="259" w:lineRule="auto"/>
              <w:ind w:left="1" w:firstLine="0"/>
              <w:jc w:val="left"/>
            </w:pPr>
            <w:r>
              <w:rPr>
                <w:rFonts w:cs="Cambria" w:hAnsi="Cambria" w:eastAsia="Cambria" w:ascii="Cambria"/>
                <w:b w:val="1"/>
                <w:i w:val="1"/>
                <w:sz w:val="18"/>
              </w:rPr>
              <w:t xml:space="preserve"> </w:t>
            </w:r>
          </w:p>
          <w:p>
            <w:pPr>
              <w:spacing w:before="0" w:after="35" w:line="237" w:lineRule="auto"/>
              <w:ind w:left="1" w:firstLine="0"/>
              <w:jc w:val="left"/>
            </w:pPr>
            <w:r>
              <w:rPr>
                <w:rFonts w:cs="Cambria" w:hAnsi="Cambria" w:eastAsia="Cambria" w:ascii="Cambria"/>
                <w:b w:val="1"/>
                <w:sz w:val="18"/>
              </w:rPr>
              <w:t xml:space="preserve">3.1.</w:t>
            </w:r>
            <w:r>
              <w:rPr>
                <w:rFonts w:cs="Cambria" w:hAnsi="Cambria" w:eastAsia="Cambria" w:ascii="Cambria"/>
                <w:b w:val="1"/>
                <w:sz w:val="18"/>
              </w:rPr>
              <w:t xml:space="preserve"> </w:t>
            </w:r>
            <w:r>
              <w:rPr>
                <w:rFonts w:cs="Cambria" w:hAnsi="Cambria" w:eastAsia="Cambria" w:ascii="Cambria"/>
                <w:b w:val="1"/>
                <w:sz w:val="18"/>
              </w:rPr>
              <w:t xml:space="preserve">Institutionalization</w:t>
            </w:r>
            <w:r>
              <w:rPr>
                <w:rFonts w:cs="Cambria" w:hAnsi="Cambria" w:eastAsia="Cambria" w:ascii="Cambria"/>
                <w:b w:val="1"/>
                <w:sz w:val="18"/>
              </w:rPr>
              <w:t xml:space="preserve"> </w:t>
            </w:r>
            <w:r>
              <w:rPr>
                <w:rFonts w:cs="Cambria" w:hAnsi="Cambria" w:eastAsia="Cambria" w:ascii="Cambria"/>
                <w:b w:val="1"/>
                <w:sz w:val="18"/>
              </w:rPr>
              <w:t xml:space="preserve">and</w:t>
            </w:r>
            <w:r>
              <w:rPr>
                <w:rFonts w:cs="Cambria" w:hAnsi="Cambria" w:eastAsia="Cambria" w:ascii="Cambria"/>
                <w:b w:val="1"/>
                <w:sz w:val="18"/>
              </w:rPr>
              <w:t xml:space="preserve"> </w:t>
            </w:r>
            <w:r>
              <w:rPr>
                <w:rFonts w:cs="Cambria" w:hAnsi="Cambria" w:eastAsia="Cambria" w:ascii="Cambria"/>
                <w:b w:val="1"/>
                <w:sz w:val="18"/>
              </w:rPr>
              <w:t xml:space="preserve">capacity</w:t>
            </w:r>
            <w:r>
              <w:rPr>
                <w:rFonts w:cs="Cambria" w:hAnsi="Cambria" w:eastAsia="Cambria" w:ascii="Cambria"/>
                <w:b w:val="1"/>
                <w:sz w:val="18"/>
              </w:rPr>
              <w:t xml:space="preserve"> </w:t>
            </w:r>
            <w:r>
              <w:rPr>
                <w:rFonts w:cs="Cambria" w:hAnsi="Cambria" w:eastAsia="Cambria" w:ascii="Cambria"/>
                <w:b w:val="1"/>
                <w:sz w:val="18"/>
              </w:rPr>
              <w:t xml:space="preserve">building</w:t>
            </w:r>
            <w:r>
              <w:rPr>
                <w:rFonts w:cs="Cambria" w:hAnsi="Cambria" w:eastAsia="Cambria" w:ascii="Cambria"/>
                <w:b w:val="1"/>
                <w:sz w:val="18"/>
              </w:rPr>
              <w:t xml:space="preserve"> </w:t>
            </w:r>
            <w:r>
              <w:rPr>
                <w:rFonts w:cs="Cambria" w:hAnsi="Cambria" w:eastAsia="Cambria" w:ascii="Cambria"/>
                <w:b w:val="1"/>
                <w:sz w:val="18"/>
              </w:rPr>
              <w:t xml:space="preserve">of</w:t>
            </w:r>
            <w:r>
              <w:rPr>
                <w:rFonts w:cs="Cambria" w:hAnsi="Cambria" w:eastAsia="Cambria" w:ascii="Cambria"/>
                <w:b w:val="1"/>
                <w:sz w:val="18"/>
              </w:rPr>
              <w:t xml:space="preserve"> </w:t>
            </w:r>
            <w:r>
              <w:rPr>
                <w:rFonts w:cs="Cambria" w:hAnsi="Cambria" w:eastAsia="Cambria" w:ascii="Cambria"/>
                <w:b w:val="1"/>
                <w:sz w:val="18"/>
              </w:rPr>
              <w:t xml:space="preserve">media</w:t>
            </w:r>
            <w:r>
              <w:rPr>
                <w:rFonts w:cs="Cambria" w:hAnsi="Cambria" w:eastAsia="Cambria" w:ascii="Cambria"/>
                <w:b w:val="1"/>
                <w:sz w:val="18"/>
              </w:rPr>
              <w:t xml:space="preserve">­</w:t>
            </w:r>
            <w:r>
              <w:rPr>
                <w:rFonts w:cs="Cambria" w:hAnsi="Cambria" w:eastAsia="Cambria" w:ascii="Cambria"/>
                <w:b w:val="1"/>
                <w:sz w:val="18"/>
              </w:rPr>
              <w:t xml:space="preserve">services/PR</w:t>
            </w:r>
            <w:r>
              <w:rPr>
                <w:rFonts w:cs="Cambria" w:hAnsi="Cambria" w:eastAsia="Cambria" w:ascii="Cambria"/>
                <w:b w:val="1"/>
                <w:sz w:val="18"/>
              </w:rPr>
              <w:t xml:space="preserve">  </w:t>
            </w:r>
            <w:r>
              <w:rPr>
                <w:rFonts w:cs="Cambria" w:hAnsi="Cambria" w:eastAsia="Cambria" w:ascii="Cambria"/>
                <w:b w:val="1"/>
                <w:sz w:val="18"/>
              </w:rPr>
              <w:t xml:space="preserve">for</w:t>
            </w:r>
            <w:r>
              <w:rPr>
                <w:rFonts w:cs="Cambria" w:hAnsi="Cambria" w:eastAsia="Cambria" w:ascii="Cambria"/>
                <w:b w:val="1"/>
                <w:sz w:val="18"/>
              </w:rPr>
              <w:t xml:space="preserve"> </w:t>
            </w:r>
            <w:r>
              <w:rPr>
                <w:rFonts w:cs="Cambria" w:hAnsi="Cambria" w:eastAsia="Cambria" w:ascii="Cambria"/>
                <w:b w:val="1"/>
                <w:sz w:val="18"/>
              </w:rPr>
              <w:t xml:space="preserve">local</w:t>
            </w:r>
            <w:r>
              <w:rPr>
                <w:rFonts w:cs="Cambria" w:hAnsi="Cambria" w:eastAsia="Cambria" w:ascii="Cambria"/>
                <w:b w:val="1"/>
                <w:sz w:val="18"/>
              </w:rPr>
              <w:t xml:space="preserve"> </w:t>
            </w:r>
            <w:r>
              <w:rPr>
                <w:rFonts w:cs="Cambria" w:hAnsi="Cambria" w:eastAsia="Cambria" w:ascii="Cambria"/>
                <w:b w:val="1"/>
                <w:sz w:val="18"/>
              </w:rPr>
              <w:t xml:space="preserve">governments:</w:t>
            </w:r>
            <w:r>
              <w:rPr>
                <w:rFonts w:cs="Cambria" w:hAnsi="Cambria" w:eastAsia="Cambria" w:ascii="Cambria"/>
                <w:b w:val="1"/>
                <w:sz w:val="18"/>
              </w:rPr>
              <w:t xml:space="preserve"> </w:t>
            </w:r>
          </w:p>
          <w:p>
            <w:pPr>
              <w:numPr>
                <w:ilvl w:val="0"/>
                <w:numId w:val="10"/>
              </w:numPr>
              <w:spacing w:before="0" w:after="32" w:line="240" w:lineRule="auto"/>
              <w:ind w:left="721" w:hanging="360"/>
              <w:jc w:val="left"/>
            </w:pPr>
            <w:r>
              <w:rPr>
                <w:sz w:val="18"/>
              </w:rPr>
              <w:t xml:space="preserve">Baseline analysis on the types of information available to the public without restrictions is prepared;  </w:t>
            </w:r>
          </w:p>
          <w:p>
            <w:pPr>
              <w:numPr>
                <w:ilvl w:val="0"/>
                <w:numId w:val="10"/>
              </w:numPr>
              <w:spacing w:before="0" w:after="32" w:line="240" w:lineRule="auto"/>
              <w:ind w:left="721" w:hanging="360"/>
              <w:jc w:val="left"/>
            </w:pPr>
            <w:r>
              <w:rPr>
                <w:sz w:val="18"/>
              </w:rPr>
              <w:t xml:space="preserve">Inventory/depository of information to be shared on a regular basis with citizens is compiled; </w:t>
            </w:r>
          </w:p>
          <w:p>
            <w:pPr>
              <w:numPr>
                <w:ilvl w:val="0"/>
                <w:numId w:val="10"/>
              </w:numPr>
              <w:spacing w:before="0" w:after="32" w:line="240" w:lineRule="auto"/>
              <w:ind w:left="721" w:hanging="360"/>
              <w:jc w:val="left"/>
            </w:pPr>
            <w:r>
              <w:rPr>
                <w:sz w:val="18"/>
              </w:rPr>
              <w:t xml:space="preserve">Concept paper with legislative recommendations on the structure of local administrations is prepared; </w:t>
            </w:r>
          </w:p>
          <w:p>
            <w:pPr>
              <w:numPr>
                <w:ilvl w:val="0"/>
                <w:numId w:val="10"/>
              </w:numPr>
              <w:spacing w:before="0" w:after="32" w:line="240" w:lineRule="auto"/>
              <w:ind w:left="721" w:hanging="360"/>
              <w:jc w:val="left"/>
            </w:pPr>
            <w:r>
              <w:rPr>
                <w:sz w:val="18"/>
              </w:rPr>
              <w:t xml:space="preserve">ToRs  and Capacity Development plan for local government information centers are developed; </w:t>
            </w:r>
          </w:p>
          <w:p>
            <w:pPr>
              <w:numPr>
                <w:ilvl w:val="0"/>
                <w:numId w:val="10"/>
              </w:numPr>
              <w:spacing w:before="0" w:after="31" w:line="241" w:lineRule="auto"/>
              <w:ind w:left="721" w:hanging="360"/>
              <w:jc w:val="left"/>
            </w:pPr>
            <w:r>
              <w:rPr>
                <w:sz w:val="18"/>
              </w:rPr>
              <w:t xml:space="preserve">Local legal framework to create Information Centers is prepared; </w:t>
            </w:r>
          </w:p>
          <w:p>
            <w:pPr>
              <w:numPr>
                <w:ilvl w:val="0"/>
                <w:numId w:val="10"/>
              </w:numPr>
              <w:spacing w:before="0" w:after="31" w:line="240" w:lineRule="auto"/>
              <w:ind w:left="721" w:hanging="360"/>
              <w:jc w:val="left"/>
            </w:pPr>
            <w:r>
              <w:rPr>
                <w:sz w:val="18"/>
              </w:rPr>
              <w:t xml:space="preserve">Necessary ICT and media equipment, special media software, and other assets for Information Centers are procured; </w:t>
            </w:r>
          </w:p>
          <w:p>
            <w:pPr>
              <w:numPr>
                <w:ilvl w:val="0"/>
                <w:numId w:val="10"/>
              </w:numPr>
              <w:spacing w:before="0" w:after="0" w:line="243" w:lineRule="auto"/>
              <w:ind w:left="721" w:hanging="360"/>
              <w:jc w:val="left"/>
            </w:pPr>
            <w:r>
              <w:rPr>
                <w:sz w:val="18"/>
              </w:rPr>
              <w:t xml:space="preserve">Six (2 at the regional level, and 2 at city and 2 at district levels) pilot Information </w:t>
            </w:r>
          </w:p>
          <w:p>
            <w:pPr>
              <w:spacing w:before="0" w:after="0" w:line="259" w:lineRule="auto"/>
              <w:ind w:left="721" w:firstLine="0"/>
              <w:jc w:val="left"/>
            </w:pPr>
            <w:r>
              <w:rPr>
                <w:sz w:val="18"/>
              </w:rPr>
              <w:t xml:space="preserve">Centers (LGICs) are established in </w:t>
            </w:r>
          </w:p>
          <w:p>
            <w:pPr>
              <w:spacing w:before="0" w:after="15" w:line="259" w:lineRule="auto"/>
              <w:ind w:left="721" w:firstLine="0"/>
              <w:jc w:val="left"/>
            </w:pPr>
            <w:r>
              <w:rPr>
                <w:sz w:val="18"/>
              </w:rPr>
              <w:t xml:space="preserve">Jizzakh and Namangan; </w:t>
            </w:r>
          </w:p>
          <w:p>
            <w:pPr>
              <w:numPr>
                <w:ilvl w:val="0"/>
                <w:numId w:val="10"/>
              </w:numPr>
              <w:spacing w:before="0" w:after="32" w:line="240" w:lineRule="auto"/>
              <w:ind w:left="721" w:hanging="360"/>
              <w:jc w:val="left"/>
            </w:pPr>
            <w:r>
              <w:rPr>
                <w:sz w:val="18"/>
              </w:rPr>
              <w:t xml:space="preserve">Six LGICs teams are trained on effective delivering of information services, clientbased approach, PR and outreach;  </w:t>
            </w:r>
          </w:p>
          <w:p>
            <w:pPr>
              <w:numPr>
                <w:ilvl w:val="0"/>
                <w:numId w:val="10"/>
              </w:numPr>
              <w:spacing w:before="0" w:after="0" w:line="259" w:lineRule="auto"/>
              <w:ind w:left="721" w:hanging="360"/>
              <w:jc w:val="left"/>
            </w:pPr>
            <w:r>
              <w:rPr>
                <w:sz w:val="18"/>
              </w:rPr>
              <w:t xml:space="preserve">“Handbook for Press Centers of Local Governments” in 2 volumes (theoretical and practical parts) is developed and distributed; </w:t>
            </w:r>
          </w:p>
        </w:tc>
        <w:tc>
          <w:tcPr>
            <w:tcW w:w="1984" w:type="dxa"/>
            <w:tcBorders>
              <w:top w:val="single" w:sz="4" w:color="000000"/>
              <w:left w:val="single" w:sz="4" w:color="000000"/>
              <w:bottom w:val="single" w:sz="4" w:color="000000"/>
              <w:right w:val="single" w:sz="4" w:color="000000"/>
            </w:tcBorders>
            <w:vAlign w:val="top"/>
          </w:tcPr>
          <w:p>
            <w:pPr>
              <w:spacing w:before="0" w:after="0" w:line="238" w:lineRule="auto"/>
              <w:ind w:left="1" w:firstLine="0"/>
              <w:jc w:val="left"/>
            </w:pPr>
            <w:r>
              <w:rPr>
                <w:sz w:val="18"/>
              </w:rPr>
              <w:t xml:space="preserve">UNDP, Cabinet of Ministers, national and international experts, </w:t>
            </w:r>
          </w:p>
          <w:p>
            <w:pPr>
              <w:spacing w:before="0" w:after="0" w:line="259" w:lineRule="auto"/>
              <w:ind w:left="1" w:firstLine="0"/>
              <w:jc w:val="left"/>
            </w:pPr>
            <w:r>
              <w:rPr>
                <w:sz w:val="18"/>
              </w:rPr>
              <w:t xml:space="preserve">Agency for </w:t>
            </w:r>
          </w:p>
          <w:p>
            <w:pPr>
              <w:spacing w:before="0" w:after="0" w:line="259" w:lineRule="auto"/>
              <w:ind w:left="1" w:firstLine="0"/>
              <w:jc w:val="left"/>
            </w:pPr>
            <w:r>
              <w:rPr>
                <w:sz w:val="18"/>
              </w:rPr>
              <w:t xml:space="preserve">Communication and </w:t>
            </w:r>
          </w:p>
          <w:p>
            <w:pPr>
              <w:spacing w:before="0" w:after="0" w:line="259" w:lineRule="auto"/>
              <w:ind w:left="1" w:firstLine="0"/>
              <w:jc w:val="left"/>
            </w:pPr>
            <w:r>
              <w:rPr>
                <w:sz w:val="18"/>
              </w:rPr>
              <w:t xml:space="preserve">Information </w:t>
            </w:r>
          </w:p>
          <w:p>
            <w:pPr>
              <w:spacing w:before="0" w:after="0" w:line="259" w:lineRule="auto"/>
              <w:ind w:left="1" w:firstLine="0"/>
              <w:jc w:val="left"/>
            </w:pPr>
            <w:r>
              <w:rPr>
                <w:sz w:val="18"/>
              </w:rPr>
              <w:t xml:space="preserve">Technologies, </w:t>
            </w:r>
          </w:p>
          <w:p>
            <w:pPr>
              <w:spacing w:before="0" w:after="0" w:line="238" w:lineRule="auto"/>
              <w:ind w:left="1" w:firstLine="0"/>
              <w:jc w:val="left"/>
            </w:pPr>
            <w:r>
              <w:rPr>
                <w:sz w:val="18"/>
              </w:rPr>
              <w:t xml:space="preserve">Chamber of Commerce and Industry, Khokimiyats of the pilot regions </w:t>
            </w:r>
          </w:p>
          <w:p>
            <w:pPr>
              <w:spacing w:before="0" w:after="0" w:line="259" w:lineRule="auto"/>
              <w:ind w:left="1" w:firstLine="0"/>
              <w:jc w:val="left"/>
            </w:pPr>
            <w:r>
              <w:rPr>
                <w:sz w:val="18"/>
              </w:rPr>
              <w:t xml:space="preserve"> </w:t>
            </w:r>
          </w:p>
        </w:tc>
        <w:tc>
          <w:tcPr>
            <w:tcW w:w="197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Total</w:t>
            </w:r>
            <w:r>
              <w:rPr>
                <w:rFonts w:cs="Cambria" w:hAnsi="Cambria" w:eastAsia="Cambria" w:ascii="Cambria"/>
                <w:b w:val="1"/>
                <w:sz w:val="18"/>
              </w:rPr>
              <w:t xml:space="preserve"> </w:t>
            </w:r>
            <w:r>
              <w:rPr>
                <w:rFonts w:cs="Cambria" w:hAnsi="Cambria" w:eastAsia="Cambria" w:ascii="Cambria"/>
                <w:b w:val="1"/>
                <w:sz w:val="18"/>
              </w:rPr>
              <w:t xml:space="preserve">for</w:t>
            </w:r>
            <w:r>
              <w:rPr>
                <w:rFonts w:cs="Cambria" w:hAnsi="Cambria" w:eastAsia="Cambria" w:ascii="Cambria"/>
                <w:b w:val="1"/>
                <w:sz w:val="18"/>
              </w:rPr>
              <w:t xml:space="preserve"> </w:t>
            </w:r>
            <w:r>
              <w:rPr>
                <w:rFonts w:cs="Cambria" w:hAnsi="Cambria" w:eastAsia="Cambria" w:ascii="Cambria"/>
                <w:b w:val="1"/>
                <w:sz w:val="18"/>
              </w:rPr>
              <w:t xml:space="preserve">Activity</w:t>
            </w:r>
            <w:r>
              <w:rPr>
                <w:rFonts w:cs="Cambria" w:hAnsi="Cambria" w:eastAsia="Cambria" w:ascii="Cambria"/>
                <w:b w:val="1"/>
                <w:sz w:val="18"/>
              </w:rPr>
              <w:t xml:space="preserve"> </w:t>
            </w:r>
            <w:r>
              <w:rPr>
                <w:rFonts w:cs="Cambria" w:hAnsi="Cambria" w:eastAsia="Cambria" w:ascii="Cambria"/>
                <w:b w:val="1"/>
                <w:sz w:val="18"/>
              </w:rPr>
              <w:t xml:space="preserve">3</w:t>
            </w:r>
            <w:r>
              <w:rPr>
                <w:rFonts w:cs="Cambria" w:hAnsi="Cambria" w:eastAsia="Cambria" w:ascii="Cambria"/>
                <w:b w:val="1"/>
                <w:sz w:val="18"/>
              </w:rPr>
              <w:t xml:space="preserve"> </w:t>
            </w:r>
            <w:r>
              <w:rPr>
                <w:rFonts w:cs="Cambria" w:hAnsi="Cambria" w:eastAsia="Cambria" w:ascii="Cambria"/>
                <w:b w:val="1"/>
                <w:sz w:val="18"/>
              </w:rPr>
              <w:t xml:space="preserve">–</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$687,604</w:t>
            </w:r>
            <w:r>
              <w:rPr>
                <w:rFonts w:cs="Cambria" w:hAnsi="Cambria" w:eastAsia="Cambria" w:ascii="Cambria"/>
                <w:b w:val="1"/>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UNDP</w:t>
            </w:r>
            <w:r>
              <w:rPr>
                <w:rFonts w:cs="Cambria" w:hAnsi="Cambria" w:eastAsia="Cambria" w:ascii="Cambria"/>
                <w:b w:val="1"/>
                <w:sz w:val="18"/>
              </w:rPr>
              <w:t xml:space="preserve"> </w:t>
            </w:r>
            <w:r>
              <w:rPr>
                <w:rFonts w:cs="Cambria" w:hAnsi="Cambria" w:eastAsia="Cambria" w:ascii="Cambria"/>
                <w:b w:val="1"/>
                <w:sz w:val="18"/>
              </w:rPr>
              <w:t xml:space="preserve">TRAC</w:t>
            </w:r>
            <w:r>
              <w:rPr>
                <w:rFonts w:cs="Cambria" w:hAnsi="Cambria" w:eastAsia="Cambria" w:ascii="Cambria"/>
                <w:b w:val="1"/>
                <w:sz w:val="18"/>
              </w:rPr>
              <w:t xml:space="preserve"> ­ </w:t>
            </w:r>
          </w:p>
          <w:p>
            <w:pPr>
              <w:spacing w:before="0" w:after="0" w:line="259" w:lineRule="auto"/>
              <w:ind w:left="1" w:firstLine="0"/>
              <w:jc w:val="left"/>
            </w:pPr>
            <w:r>
              <w:rPr>
                <w:rFonts w:cs="Cambria" w:hAnsi="Cambria" w:eastAsia="Cambria" w:ascii="Cambria"/>
                <w:b w:val="1"/>
                <w:sz w:val="18"/>
              </w:rPr>
              <w:t xml:space="preserve">$487,604</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DGTTF</w:t>
            </w:r>
            <w:r>
              <w:rPr>
                <w:rFonts w:cs="Cambria" w:hAnsi="Cambria" w:eastAsia="Cambria" w:ascii="Cambria"/>
                <w:b w:val="1"/>
                <w:sz w:val="18"/>
              </w:rPr>
              <w:t xml:space="preserve"> </w:t>
            </w:r>
            <w:r>
              <w:rPr>
                <w:rFonts w:cs="Cambria" w:hAnsi="Cambria" w:eastAsia="Cambria" w:ascii="Cambria"/>
                <w:b w:val="1"/>
                <w:sz w:val="18"/>
              </w:rPr>
              <w:t xml:space="preserve">–</w:t>
            </w:r>
            <w:r>
              <w:rPr>
                <w:rFonts w:cs="Cambria" w:hAnsi="Cambria" w:eastAsia="Cambria" w:ascii="Cambria"/>
                <w:b w:val="1"/>
                <w:sz w:val="18"/>
              </w:rPr>
              <w:t xml:space="preserve"> </w:t>
            </w:r>
            <w:r>
              <w:rPr>
                <w:rFonts w:cs="Cambria" w:hAnsi="Cambria" w:eastAsia="Cambria" w:ascii="Cambria"/>
                <w:b w:val="1"/>
                <w:sz w:val="18"/>
              </w:rPr>
              <w:t xml:space="preserve">200,000</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rPr>
              <w:t xml:space="preserve">Y2010</w:t>
            </w:r>
            <w:r>
              <w:rPr>
                <w:rFonts w:cs="Cambria" w:hAnsi="Cambria" w:eastAsia="Cambria" w:ascii="Cambria"/>
                <w:b w:val="1"/>
                <w:sz w:val="18"/>
              </w:rPr>
              <w:t xml:space="preserve"> </w:t>
            </w:r>
            <w:r>
              <w:rPr>
                <w:rFonts w:cs="Cambria" w:hAnsi="Cambria" w:eastAsia="Cambria" w:ascii="Cambria"/>
                <w:b w:val="1"/>
                <w:sz w:val="18"/>
              </w:rPr>
              <w:t xml:space="preserve">–</w:t>
            </w:r>
            <w:r>
              <w:rPr>
                <w:rFonts w:cs="Cambria" w:hAnsi="Cambria" w:eastAsia="Cambria" w:ascii="Cambria"/>
                <w:b w:val="1"/>
                <w:sz w:val="18"/>
              </w:rPr>
              <w:t xml:space="preserve"> </w:t>
            </w:r>
            <w:r>
              <w:rPr>
                <w:rFonts w:cs="Cambria" w:hAnsi="Cambria" w:eastAsia="Cambria" w:ascii="Cambria"/>
                <w:b w:val="1"/>
                <w:sz w:val="18"/>
              </w:rPr>
              <w:t xml:space="preserve">$79,004</w:t>
            </w:r>
            <w:r>
              <w:rPr>
                <w:rFonts w:cs="Cambria" w:hAnsi="Cambria" w:eastAsia="Cambria" w:ascii="Cambria"/>
                <w:b w:val="1"/>
                <w:sz w:val="18"/>
              </w:rPr>
              <w:t xml:space="preserve"> </w:t>
            </w:r>
            <w:r>
              <w:rPr>
                <w:rFonts w:cs="Cambria" w:hAnsi="Cambria" w:eastAsia="Cambria" w:ascii="Cambria"/>
                <w:b w:val="1"/>
                <w:sz w:val="18"/>
              </w:rPr>
              <w:t xml:space="preserve">UNDP</w:t>
            </w:r>
            <w:r>
              <w:rPr>
                <w:rFonts w:cs="Cambria" w:hAnsi="Cambria" w:eastAsia="Cambria" w:ascii="Cambria"/>
                <w:b w:val="1"/>
                <w:sz w:val="18"/>
              </w:rPr>
              <w:t xml:space="preserve"> </w:t>
            </w:r>
            <w:r>
              <w:rPr>
                <w:rFonts w:cs="Cambria" w:hAnsi="Cambria" w:eastAsia="Cambria" w:ascii="Cambria"/>
                <w:b w:val="1"/>
                <w:sz w:val="18"/>
              </w:rPr>
              <w:t xml:space="preserve">TRAC</w:t>
            </w:r>
            <w:r>
              <w:rPr>
                <w:rFonts w:cs="Cambria" w:hAnsi="Cambria" w:eastAsia="Cambria" w:ascii="Cambria"/>
                <w:b w:val="1"/>
                <w:sz w:val="18"/>
              </w:rPr>
              <w:t xml:space="preserve"> ­ </w:t>
            </w:r>
          </w:p>
          <w:p>
            <w:pPr>
              <w:spacing w:before="0" w:after="0" w:line="259" w:lineRule="auto"/>
              <w:ind w:left="1" w:firstLine="0"/>
              <w:jc w:val="left"/>
            </w:pPr>
            <w:r>
              <w:rPr>
                <w:rFonts w:cs="Cambria" w:hAnsi="Cambria" w:eastAsia="Cambria" w:ascii="Cambria"/>
                <w:b w:val="1"/>
                <w:sz w:val="18"/>
              </w:rPr>
              <w:t xml:space="preserve">$79,004</w:t>
            </w:r>
            <w:r>
              <w:rPr>
                <w:rFonts w:cs="Cambria" w:hAnsi="Cambria" w:eastAsia="Cambria" w:ascii="Cambria"/>
                <w:b w:val="1"/>
                <w:sz w:val="18"/>
              </w:rPr>
              <w:t xml:space="preserve"> </w:t>
            </w:r>
          </w:p>
          <w:p>
            <w:pPr>
              <w:spacing w:before="0" w:after="0" w:line="259" w:lineRule="auto"/>
              <w:ind w:left="1" w:firstLine="0"/>
              <w:jc w:val="left"/>
            </w:pPr>
            <w:r>
              <w:rPr>
                <w:sz w:val="18"/>
              </w:rPr>
              <w:t xml:space="preserve">Baseline Analysis; </w:t>
            </w:r>
          </w:p>
          <w:p>
            <w:pPr>
              <w:spacing w:before="0" w:after="0" w:line="259" w:lineRule="auto"/>
              <w:ind w:left="1" w:firstLine="0"/>
              <w:jc w:val="left"/>
            </w:pPr>
            <w:r>
              <w:rPr>
                <w:sz w:val="18"/>
              </w:rPr>
              <w:t xml:space="preserve">Concept Paper on </w:t>
            </w:r>
          </w:p>
          <w:p>
            <w:pPr>
              <w:spacing w:before="0" w:after="0" w:line="238" w:lineRule="auto"/>
              <w:ind w:left="1" w:firstLine="0"/>
              <w:jc w:val="left"/>
            </w:pPr>
            <w:r>
              <w:rPr>
                <w:sz w:val="18"/>
              </w:rPr>
              <w:t xml:space="preserve">Press‐Services; Trainings for press‐</w:t>
            </w:r>
          </w:p>
          <w:p>
            <w:pPr>
              <w:spacing w:before="0" w:after="0" w:line="259" w:lineRule="auto"/>
              <w:ind w:left="1" w:firstLine="0"/>
              <w:jc w:val="left"/>
            </w:pPr>
            <w:r>
              <w:rPr>
                <w:sz w:val="18"/>
              </w:rPr>
              <w:t xml:space="preserve">secretaries; </w:t>
            </w:r>
          </w:p>
          <w:p>
            <w:pPr>
              <w:spacing w:before="0" w:after="0" w:line="259" w:lineRule="auto"/>
              <w:ind w:left="1" w:firstLine="0"/>
              <w:jc w:val="left"/>
            </w:pPr>
            <w:r>
              <w:rPr>
                <w:sz w:val="18"/>
              </w:rPr>
              <w:t xml:space="preserve">PA TWG; </w:t>
            </w:r>
          </w:p>
          <w:p>
            <w:pPr>
              <w:spacing w:before="0" w:after="0" w:line="259" w:lineRule="auto"/>
              <w:ind w:left="1" w:firstLine="0"/>
              <w:jc w:val="left"/>
            </w:pPr>
            <w:r>
              <w:rPr>
                <w:sz w:val="18"/>
              </w:rPr>
              <w:t xml:space="preserve">ICT needs assessment; </w:t>
            </w:r>
          </w:p>
          <w:p>
            <w:pPr>
              <w:spacing w:before="0" w:after="0" w:line="259" w:lineRule="auto"/>
              <w:ind w:left="1" w:firstLine="0"/>
              <w:jc w:val="left"/>
            </w:pPr>
            <w:r>
              <w:rPr>
                <w:sz w:val="18"/>
              </w:rPr>
              <w:t xml:space="preserve">Equipment;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Y2011</w:t>
            </w:r>
            <w:r>
              <w:rPr>
                <w:rFonts w:cs="Cambria" w:hAnsi="Cambria" w:eastAsia="Cambria" w:ascii="Cambria"/>
                <w:b w:val="1"/>
                <w:sz w:val="18"/>
              </w:rPr>
              <w:t xml:space="preserve"> </w:t>
            </w:r>
            <w:r>
              <w:rPr>
                <w:rFonts w:cs="Cambria" w:hAnsi="Cambria" w:eastAsia="Cambria" w:ascii="Cambria"/>
                <w:b w:val="1"/>
                <w:sz w:val="18"/>
              </w:rPr>
              <w:t xml:space="preserve">–</w:t>
            </w:r>
            <w:r>
              <w:rPr>
                <w:rFonts w:cs="Cambria" w:hAnsi="Cambria" w:eastAsia="Cambria" w:ascii="Cambria"/>
                <w:b w:val="1"/>
                <w:sz w:val="18"/>
              </w:rPr>
              <w:t xml:space="preserve"> </w:t>
            </w:r>
            <w:r>
              <w:rPr>
                <w:rFonts w:cs="Cambria" w:hAnsi="Cambria" w:eastAsia="Cambria" w:ascii="Cambria"/>
                <w:b w:val="1"/>
                <w:sz w:val="18"/>
              </w:rPr>
              <w:t xml:space="preserve">$298,600</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UNDP</w:t>
            </w:r>
            <w:r>
              <w:rPr>
                <w:rFonts w:cs="Cambria" w:hAnsi="Cambria" w:eastAsia="Cambria" w:ascii="Cambria"/>
                <w:b w:val="1"/>
                <w:sz w:val="18"/>
              </w:rPr>
              <w:t xml:space="preserve"> </w:t>
            </w:r>
            <w:r>
              <w:rPr>
                <w:rFonts w:cs="Cambria" w:hAnsi="Cambria" w:eastAsia="Cambria" w:ascii="Cambria"/>
                <w:b w:val="1"/>
                <w:sz w:val="18"/>
              </w:rPr>
              <w:t xml:space="preserve">TRAC</w:t>
            </w:r>
            <w:r>
              <w:rPr>
                <w:rFonts w:cs="Cambria" w:hAnsi="Cambria" w:eastAsia="Cambria" w:ascii="Cambria"/>
                <w:b w:val="1"/>
                <w:sz w:val="18"/>
              </w:rPr>
              <w:t xml:space="preserve"> ­ </w:t>
            </w:r>
          </w:p>
          <w:p>
            <w:pPr>
              <w:spacing w:before="0" w:after="0" w:line="259" w:lineRule="auto"/>
              <w:ind w:left="1" w:firstLine="0"/>
              <w:jc w:val="left"/>
            </w:pPr>
            <w:r>
              <w:rPr>
                <w:rFonts w:cs="Cambria" w:hAnsi="Cambria" w:eastAsia="Cambria" w:ascii="Cambria"/>
                <w:b w:val="1"/>
                <w:sz w:val="18"/>
              </w:rPr>
              <w:t xml:space="preserve">$188,600</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DGTTF</w:t>
            </w:r>
            <w:r>
              <w:rPr>
                <w:rFonts w:cs="Cambria" w:hAnsi="Cambria" w:eastAsia="Cambria" w:ascii="Cambria"/>
                <w:b w:val="1"/>
                <w:sz w:val="18"/>
              </w:rPr>
              <w:t xml:space="preserve"> </w:t>
            </w:r>
            <w:r>
              <w:rPr>
                <w:rFonts w:cs="Cambria" w:hAnsi="Cambria" w:eastAsia="Cambria" w:ascii="Cambria"/>
                <w:b w:val="1"/>
                <w:sz w:val="18"/>
              </w:rPr>
              <w:t xml:space="preserve">–</w:t>
            </w:r>
            <w:r>
              <w:rPr>
                <w:rFonts w:cs="Cambria" w:hAnsi="Cambria" w:eastAsia="Cambria" w:ascii="Cambria"/>
                <w:b w:val="1"/>
                <w:sz w:val="18"/>
              </w:rPr>
              <w:t xml:space="preserve"> </w:t>
            </w:r>
            <w:r>
              <w:rPr>
                <w:rFonts w:cs="Cambria" w:hAnsi="Cambria" w:eastAsia="Cambria" w:ascii="Cambria"/>
                <w:b w:val="1"/>
                <w:sz w:val="18"/>
              </w:rPr>
              <w:t xml:space="preserve">$110,000</w:t>
            </w:r>
            <w:r>
              <w:rPr>
                <w:rFonts w:cs="Cambria" w:hAnsi="Cambria" w:eastAsia="Cambria" w:ascii="Cambria"/>
                <w:b w:val="1"/>
                <w:sz w:val="18"/>
              </w:rPr>
              <w:t xml:space="preserve">  </w:t>
            </w:r>
          </w:p>
          <w:p>
            <w:pPr>
              <w:spacing w:before="0" w:after="0" w:line="259" w:lineRule="auto"/>
              <w:ind w:left="1" w:firstLine="0"/>
              <w:jc w:val="left"/>
            </w:pPr>
            <w:r>
              <w:rPr>
                <w:sz w:val="18"/>
              </w:rPr>
              <w:t xml:space="preserve">E‐government tools; </w:t>
            </w:r>
          </w:p>
          <w:p>
            <w:pPr>
              <w:spacing w:before="0" w:after="0" w:line="238" w:lineRule="auto"/>
              <w:ind w:left="1" w:firstLine="0"/>
              <w:jc w:val="left"/>
            </w:pPr>
            <w:r>
              <w:rPr>
                <w:sz w:val="18"/>
              </w:rPr>
              <w:t xml:space="preserve">Equipment; Workshops for governments, civilsociety and the private </w:t>
            </w:r>
          </w:p>
          <w:p>
            <w:pPr>
              <w:spacing w:before="0" w:after="0" w:line="259" w:lineRule="auto"/>
              <w:ind w:left="1" w:firstLine="0"/>
              <w:jc w:val="left"/>
            </w:pPr>
            <w:r>
              <w:rPr>
                <w:sz w:val="18"/>
              </w:rPr>
              <w:t xml:space="preserve">sector; </w:t>
            </w:r>
          </w:p>
          <w:p>
            <w:pPr>
              <w:spacing w:before="0" w:after="0" w:line="259" w:lineRule="auto"/>
              <w:ind w:left="1" w:firstLine="0"/>
              <w:jc w:val="left"/>
            </w:pPr>
            <w:r>
              <w:rPr>
                <w:sz w:val="18"/>
              </w:rPr>
              <w:t xml:space="preserve">PA TWG; </w:t>
            </w:r>
          </w:p>
          <w:p>
            <w:pPr>
              <w:spacing w:before="0" w:after="1" w:line="238" w:lineRule="auto"/>
              <w:ind w:left="1" w:right="220" w:firstLine="0"/>
              <w:jc w:val="left"/>
            </w:pPr>
            <w:r>
              <w:rPr>
                <w:sz w:val="18"/>
              </w:rPr>
              <w:t xml:space="preserve">Handbook for Presssecretaries; 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tc>
      </w:tr>
    </w:tbl>
    <w:p>
      <w:pPr>
        <w:spacing w:before="0" w:after="0" w:line="259" w:lineRule="auto"/>
        <w:ind w:left="-1134" w:right="5989" w:firstLine="0"/>
        <w:jc w:val="left"/>
      </w:pPr>
    </w:p>
    <w:tbl>
      <w:tblPr>
        <w:tblStyle w:val="TableGrid"/>
        <w:tblW w:w="15019" w:type="dxa"/>
        <w:tblInd w:w="1" w:type="dxa"/>
        <w:tblCellMar>
          <w:top w:w="36" w:type="dxa"/>
          <w:left w:w="107" w:type="dxa"/>
          <w:bottom w:w="0" w:type="dxa"/>
          <w:right w:w="84" w:type="dxa"/>
        </w:tblCellMar>
      </w:tblPr>
      <w:tblGrid>
        <w:gridCol w:w="2267"/>
        <w:gridCol w:w="2127"/>
        <w:gridCol w:w="2551"/>
        <w:gridCol w:w="4111"/>
        <w:gridCol w:w="1984"/>
        <w:gridCol w:w="1979"/>
      </w:tblGrid>
      <w:tr>
        <w:trPr>
          <w:trHeight w:val="1435" w:hRule="atLeast"/>
        </w:trPr>
        <w:tc>
          <w:tcPr>
            <w:tcW w:w="15019" w:type="dxa"/>
            <w:gridSpan w:val="6"/>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left"/>
            </w:pPr>
            <w:r>
              <w:rPr>
                <w:rFonts w:cs="Cambria" w:hAnsi="Cambria" w:eastAsia="Cambria" w:ascii="Cambria"/>
                <w:b w:val="1"/>
                <w:sz w:val="20"/>
              </w:rPr>
              <w:t xml:space="preserve">INTENDED</w:t>
            </w:r>
            <w:r>
              <w:rPr>
                <w:rFonts w:cs="Cambria" w:hAnsi="Cambria" w:eastAsia="Cambria" w:ascii="Cambria"/>
                <w:b w:val="1"/>
                <w:sz w:val="20"/>
              </w:rPr>
              <w:t xml:space="preserve"> </w:t>
            </w: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(S)</w:t>
            </w:r>
            <w:r>
              <w:rPr>
                <w:rFonts w:cs="Cambria" w:hAnsi="Cambria" w:eastAsia="Cambria" w:ascii="Cambria"/>
                <w:b w:val="1"/>
                <w:sz w:val="20"/>
              </w:rPr>
              <w:t xml:space="preserve"> </w:t>
            </w:r>
          </w:p>
          <w:p>
            <w:pPr>
              <w:spacing w:before="0" w:after="0" w:line="259" w:lineRule="auto"/>
              <w:ind w:left="0" w:firstLine="0"/>
              <w:jc w:val="left"/>
            </w:pPr>
            <w:r>
              <w:rPr>
                <w:rFonts w:cs="Cambria" w:hAnsi="Cambria" w:eastAsia="Cambria" w:ascii="Cambria"/>
                <w:b w:val="1"/>
                <w:sz w:val="20"/>
              </w:rPr>
              <w:t xml:space="preserve"> </w:t>
            </w:r>
          </w:p>
          <w:p>
            <w:pPr>
              <w:spacing w:before="0" w:after="16" w:line="237" w:lineRule="auto"/>
              <w:ind w:left="0" w:firstLine="0"/>
              <w:jc w:val="left"/>
            </w:pPr>
            <w:r>
              <w:rPr>
                <w:rFonts w:cs="Cambria" w:hAnsi="Cambria" w:eastAsia="Cambria" w:ascii="Cambria"/>
                <w:b w:val="1"/>
                <w:sz w:val="20"/>
              </w:rPr>
              <w:t xml:space="preserve">Strengthened</w:t>
            </w:r>
            <w:r>
              <w:rPr>
                <w:rFonts w:cs="Cambria" w:hAnsi="Cambria" w:eastAsia="Cambria" w:ascii="Cambria"/>
                <w:b w:val="1"/>
                <w:sz w:val="20"/>
              </w:rPr>
              <w:t xml:space="preserve"> </w:t>
            </w:r>
            <w:r>
              <w:rPr>
                <w:rFonts w:cs="Cambria" w:hAnsi="Cambria" w:eastAsia="Cambria" w:ascii="Cambria"/>
                <w:b w:val="1"/>
                <w:sz w:val="20"/>
              </w:rPr>
              <w:t xml:space="preserve">capacity</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government,</w:t>
            </w:r>
            <w:r>
              <w:rPr>
                <w:rFonts w:cs="Cambria" w:hAnsi="Cambria" w:eastAsia="Cambria" w:ascii="Cambria"/>
                <w:b w:val="1"/>
                <w:sz w:val="20"/>
              </w:rPr>
              <w:t xml:space="preserve"> </w:t>
            </w:r>
            <w:r>
              <w:rPr>
                <w:rFonts w:cs="Cambria" w:hAnsi="Cambria" w:eastAsia="Cambria" w:ascii="Cambria"/>
                <w:b w:val="1"/>
                <w:sz w:val="20"/>
              </w:rPr>
              <w:t xml:space="preserve">civil</w:t>
            </w:r>
            <w:r>
              <w:rPr>
                <w:rFonts w:cs="Cambria" w:hAnsi="Cambria" w:eastAsia="Cambria" w:ascii="Cambria"/>
                <w:b w:val="1"/>
                <w:sz w:val="20"/>
              </w:rPr>
              <w:t xml:space="preserve"> </w:t>
            </w:r>
            <w:r>
              <w:rPr>
                <w:rFonts w:cs="Cambria" w:hAnsi="Cambria" w:eastAsia="Cambria" w:ascii="Cambria"/>
                <w:b w:val="1"/>
                <w:sz w:val="20"/>
              </w:rPr>
              <w:t xml:space="preserve">society</w:t>
            </w:r>
            <w:r>
              <w:rPr>
                <w:rFonts w:cs="Cambria" w:hAnsi="Cambria" w:eastAsia="Cambria" w:ascii="Cambria"/>
                <w:b w:val="1"/>
                <w:sz w:val="20"/>
              </w:rPr>
              <w:t xml:space="preserve"> </w:t>
            </w:r>
            <w:r>
              <w:rPr>
                <w:rFonts w:cs="Cambria" w:hAnsi="Cambria" w:eastAsia="Cambria" w:ascii="Cambria"/>
                <w:b w:val="1"/>
                <w:sz w:val="20"/>
              </w:rPr>
              <w:t xml:space="preserve">organizations</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private</w:t>
            </w:r>
            <w:r>
              <w:rPr>
                <w:rFonts w:cs="Cambria" w:hAnsi="Cambria" w:eastAsia="Cambria" w:ascii="Cambria"/>
                <w:b w:val="1"/>
                <w:sz w:val="20"/>
              </w:rPr>
              <w:t xml:space="preserve"> </w:t>
            </w:r>
            <w:r>
              <w:rPr>
                <w:rFonts w:cs="Cambria" w:hAnsi="Cambria" w:eastAsia="Cambria" w:ascii="Cambria"/>
                <w:b w:val="1"/>
                <w:sz w:val="20"/>
              </w:rPr>
              <w:t xml:space="preserve">sector</w:t>
            </w:r>
            <w:r>
              <w:rPr>
                <w:rFonts w:cs="Cambria" w:hAnsi="Cambria" w:eastAsia="Cambria" w:ascii="Cambria"/>
                <w:b w:val="1"/>
                <w:sz w:val="20"/>
              </w:rPr>
              <w:t xml:space="preserve"> </w:t>
            </w:r>
            <w:r>
              <w:rPr>
                <w:rFonts w:cs="Cambria" w:hAnsi="Cambria" w:eastAsia="Cambria" w:ascii="Cambria"/>
                <w:b w:val="1"/>
                <w:sz w:val="20"/>
              </w:rPr>
              <w:t xml:space="preserve">in</w:t>
            </w:r>
            <w:r>
              <w:rPr>
                <w:rFonts w:cs="Cambria" w:hAnsi="Cambria" w:eastAsia="Cambria" w:ascii="Cambria"/>
                <w:b w:val="1"/>
                <w:sz w:val="20"/>
              </w:rPr>
              <w:t xml:space="preserve"> </w:t>
            </w:r>
            <w:r>
              <w:rPr>
                <w:rFonts w:cs="Cambria" w:hAnsi="Cambria" w:eastAsia="Cambria" w:ascii="Cambria"/>
                <w:b w:val="1"/>
                <w:sz w:val="20"/>
              </w:rPr>
              <w:t xml:space="preserve">two</w:t>
            </w:r>
            <w:r>
              <w:rPr>
                <w:rFonts w:cs="Cambria" w:hAnsi="Cambria" w:eastAsia="Cambria" w:ascii="Cambria"/>
                <w:b w:val="1"/>
                <w:sz w:val="20"/>
              </w:rPr>
              <w:t xml:space="preserve"> </w:t>
            </w:r>
            <w:r>
              <w:rPr>
                <w:rFonts w:cs="Cambria" w:hAnsi="Cambria" w:eastAsia="Cambria" w:ascii="Cambria"/>
                <w:b w:val="1"/>
                <w:sz w:val="20"/>
              </w:rPr>
              <w:t xml:space="preserve">pilot</w:t>
            </w:r>
            <w:r>
              <w:rPr>
                <w:rFonts w:cs="Cambria" w:hAnsi="Cambria" w:eastAsia="Cambria" w:ascii="Cambria"/>
                <w:b w:val="1"/>
                <w:sz w:val="20"/>
              </w:rPr>
              <w:t xml:space="preserve"> </w:t>
            </w:r>
            <w:r>
              <w:rPr>
                <w:rFonts w:cs="Cambria" w:hAnsi="Cambria" w:eastAsia="Cambria" w:ascii="Cambria"/>
                <w:b w:val="1"/>
                <w:sz w:val="20"/>
              </w:rPr>
              <w:t xml:space="preserve">regions</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joint</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implementation</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regional</w:t>
            </w:r>
            <w:r>
              <w:rPr>
                <w:rFonts w:cs="Cambria" w:hAnsi="Cambria" w:eastAsia="Cambria" w:ascii="Cambria"/>
                <w:b w:val="1"/>
                <w:sz w:val="20"/>
              </w:rPr>
              <w:t xml:space="preserve"> </w:t>
            </w:r>
            <w:r>
              <w:rPr>
                <w:rFonts w:cs="Cambria" w:hAnsi="Cambria" w:eastAsia="Cambria" w:ascii="Cambria"/>
                <w:b w:val="1"/>
                <w:sz w:val="20"/>
              </w:rPr>
              <w:t xml:space="preserve">development</w:t>
            </w:r>
            <w:r>
              <w:rPr>
                <w:rFonts w:cs="Cambria" w:hAnsi="Cambria" w:eastAsia="Cambria" w:ascii="Cambria"/>
                <w:b w:val="1"/>
                <w:sz w:val="20"/>
              </w:rPr>
              <w:t xml:space="preserve"> </w:t>
            </w:r>
            <w:r>
              <w:rPr>
                <w:rFonts w:cs="Cambria" w:hAnsi="Cambria" w:eastAsia="Cambria" w:ascii="Cambria"/>
                <w:b w:val="1"/>
                <w:sz w:val="20"/>
              </w:rPr>
              <w:t xml:space="preserve">strategy;</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transferring</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lessons</w:t>
            </w:r>
            <w:r>
              <w:rPr>
                <w:rFonts w:cs="Cambria" w:hAnsi="Cambria" w:eastAsia="Cambria" w:ascii="Cambria"/>
                <w:b w:val="1"/>
                <w:sz w:val="20"/>
              </w:rPr>
              <w:t xml:space="preserve"> </w:t>
            </w:r>
            <w:r>
              <w:rPr>
                <w:rFonts w:cs="Cambria" w:hAnsi="Cambria" w:eastAsia="Cambria" w:ascii="Cambria"/>
                <w:b w:val="1"/>
                <w:sz w:val="20"/>
              </w:rPr>
              <w:t xml:space="preserve">learned</w:t>
            </w:r>
            <w:r>
              <w:rPr>
                <w:rFonts w:cs="Cambria" w:hAnsi="Cambria" w:eastAsia="Cambria" w:ascii="Cambria"/>
                <w:b w:val="1"/>
                <w:sz w:val="20"/>
              </w:rPr>
              <w:t xml:space="preserve"> </w:t>
            </w:r>
            <w:r>
              <w:rPr>
                <w:rFonts w:cs="Cambria" w:hAnsi="Cambria" w:eastAsia="Cambria" w:ascii="Cambria"/>
                <w:b w:val="1"/>
                <w:sz w:val="20"/>
              </w:rPr>
              <w:t xml:space="preserve">to</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level</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further</w:t>
            </w:r>
            <w:r>
              <w:rPr>
                <w:rFonts w:cs="Cambria" w:hAnsi="Cambria" w:eastAsia="Cambria" w:ascii="Cambria"/>
                <w:b w:val="1"/>
                <w:sz w:val="20"/>
              </w:rPr>
              <w:t xml:space="preserve"> </w:t>
            </w:r>
            <w:r>
              <w:rPr>
                <w:rFonts w:cs="Cambria" w:hAnsi="Cambria" w:eastAsia="Cambria" w:ascii="Cambria"/>
                <w:b w:val="1"/>
                <w:sz w:val="20"/>
              </w:rPr>
              <w:t xml:space="preserve">feedback</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consideration</w:t>
            </w:r>
            <w:r>
              <w:rPr>
                <w:rFonts w:cs="Cambria" w:hAnsi="Cambria" w:eastAsia="Cambria" w:ascii="Cambria"/>
                <w:b w:val="1"/>
                <w:sz w:val="20"/>
              </w:rPr>
              <w:t xml:space="preserve"> </w:t>
            </w:r>
            <w:r>
              <w:rPr>
                <w:rFonts w:cs="Cambria" w:hAnsi="Cambria" w:eastAsia="Cambria" w:ascii="Cambria"/>
                <w:b w:val="1"/>
                <w:sz w:val="20"/>
              </w:rPr>
              <w:t xml:space="preserve">into</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policy</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on</w:t>
            </w:r>
            <w:r>
              <w:rPr>
                <w:rFonts w:cs="Cambria" w:hAnsi="Cambria" w:eastAsia="Cambria" w:ascii="Cambria"/>
                <w:b w:val="1"/>
                <w:sz w:val="20"/>
              </w:rPr>
              <w:t xml:space="preserve"> </w:t>
            </w:r>
            <w:r>
              <w:rPr>
                <w:rFonts w:cs="Cambria" w:hAnsi="Cambria" w:eastAsia="Cambria" w:ascii="Cambria"/>
                <w:b w:val="1"/>
                <w:sz w:val="20"/>
              </w:rPr>
              <w:t xml:space="preserve">decentralization.</w:t>
            </w:r>
            <w:r>
              <w:rPr>
                <w:rFonts w:cs="Cambria" w:hAnsi="Cambria" w:eastAsia="Cambria" w:ascii="Cambria"/>
                <w:b w:val="1"/>
                <w:sz w:val="20"/>
              </w:rPr>
              <w:t xml:space="preserve"> </w:t>
            </w:r>
          </w:p>
          <w:p>
            <w:pPr>
              <w:spacing w:before="0" w:after="0" w:line="259" w:lineRule="auto"/>
              <w:ind w:left="0" w:firstLine="0"/>
              <w:jc w:val="left"/>
            </w:pPr>
            <w:r>
              <w:rPr>
                <w:rFonts w:cs="Arial" w:hAnsi="Arial" w:eastAsia="Arial" w:ascii="Arial"/>
                <w:sz w:val="22"/>
              </w:rPr>
              <w:t xml:space="preserve"> </w:t>
            </w:r>
          </w:p>
        </w:tc>
      </w:tr>
      <w:tr>
        <w:trPr>
          <w:trHeight w:val="583" w:hRule="atLeast"/>
        </w:trPr>
        <w:tc>
          <w:tcPr>
            <w:tcW w:w="2267"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22" w:firstLine="0"/>
              <w:jc w:val="left"/>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BASELINE(S)</w:t>
            </w:r>
            <w:r>
              <w:rPr>
                <w:rFonts w:cs="Cambria" w:hAnsi="Cambria" w:eastAsia="Cambria" w:ascii="Cambria"/>
                <w:b w:val="1"/>
                <w:sz w:val="20"/>
              </w:rPr>
              <w:t xml:space="preserve"> </w:t>
            </w:r>
          </w:p>
        </w:tc>
        <w:tc>
          <w:tcPr>
            <w:tcW w:w="2127"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INDICATOR(S)</w:t>
            </w:r>
            <w:r>
              <w:rPr>
                <w:rFonts w:cs="Cambria" w:hAnsi="Cambria" w:eastAsia="Cambria" w:ascii="Cambria"/>
                <w:b w:val="1"/>
                <w:sz w:val="20"/>
              </w:rPr>
              <w:t xml:space="preserve"> </w:t>
            </w:r>
          </w:p>
        </w:tc>
        <w:tc>
          <w:tcPr>
            <w:tcW w:w="255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25"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TARGETS</w:t>
            </w:r>
            <w:r>
              <w:rPr>
                <w:rFonts w:cs="Cambria" w:hAnsi="Cambria" w:eastAsia="Cambria" w:ascii="Cambria"/>
                <w:b w:val="1"/>
                <w:sz w:val="20"/>
              </w:rPr>
              <w:t xml:space="preserve"> </w:t>
            </w:r>
          </w:p>
        </w:tc>
        <w:tc>
          <w:tcPr>
            <w:tcW w:w="411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25" w:firstLine="0"/>
              <w:jc w:val="center"/>
            </w:pPr>
            <w:r>
              <w:rPr>
                <w:rFonts w:cs="Cambria" w:hAnsi="Cambria" w:eastAsia="Cambria" w:ascii="Cambria"/>
                <w:b w:val="1"/>
                <w:sz w:val="20"/>
              </w:rPr>
              <w:t xml:space="preserve">INDICATIVE</w:t>
            </w:r>
            <w:r>
              <w:rPr>
                <w:rFonts w:cs="Cambria" w:hAnsi="Cambria" w:eastAsia="Cambria" w:ascii="Cambria"/>
                <w:b w:val="1"/>
                <w:sz w:val="20"/>
              </w:rPr>
              <w:t xml:space="preserve"> </w:t>
            </w:r>
            <w:r>
              <w:rPr>
                <w:rFonts w:cs="Cambria" w:hAnsi="Cambria" w:eastAsia="Cambria" w:ascii="Cambria"/>
                <w:b w:val="1"/>
                <w:sz w:val="20"/>
              </w:rPr>
              <w:t xml:space="preserve">ACTIVITIES</w:t>
            </w:r>
            <w:r>
              <w:rPr>
                <w:rFonts w:cs="Cambria" w:hAnsi="Cambria" w:eastAsia="Cambria" w:ascii="Cambria"/>
                <w:b w:val="1"/>
                <w:sz w:val="20"/>
              </w:rPr>
              <w:t xml:space="preserve"> </w:t>
            </w:r>
          </w:p>
        </w:tc>
        <w:tc>
          <w:tcPr>
            <w:tcW w:w="1984"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RESPONSIBLE</w:t>
            </w:r>
            <w:r>
              <w:rPr>
                <w:rFonts w:cs="Cambria" w:hAnsi="Cambria" w:eastAsia="Cambria" w:ascii="Cambria"/>
                <w:b w:val="1"/>
                <w:sz w:val="20"/>
              </w:rPr>
              <w:t xml:space="preserve"> </w:t>
            </w:r>
            <w:r>
              <w:rPr>
                <w:rFonts w:cs="Cambria" w:hAnsi="Cambria" w:eastAsia="Cambria" w:ascii="Cambria"/>
                <w:b w:val="1"/>
                <w:sz w:val="20"/>
              </w:rPr>
              <w:t xml:space="preserve">PARTIES</w:t>
            </w:r>
            <w:r>
              <w:rPr>
                <w:rFonts w:cs="Cambria" w:hAnsi="Cambria" w:eastAsia="Cambria" w:ascii="Cambria"/>
                <w:b w:val="1"/>
                <w:sz w:val="20"/>
              </w:rPr>
              <w:t xml:space="preserve"> </w:t>
            </w:r>
          </w:p>
        </w:tc>
        <w:tc>
          <w:tcPr>
            <w:tcW w:w="1979"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24" w:firstLine="0"/>
              <w:jc w:val="center"/>
            </w:pPr>
            <w:r>
              <w:rPr>
                <w:rFonts w:cs="Cambria" w:hAnsi="Cambria" w:eastAsia="Cambria" w:ascii="Cambria"/>
                <w:b w:val="1"/>
                <w:sz w:val="20"/>
              </w:rPr>
              <w:t xml:space="preserve">INPUTS</w:t>
            </w:r>
            <w:r>
              <w:rPr>
                <w:rFonts w:cs="Cambria" w:hAnsi="Cambria" w:eastAsia="Cambria" w:ascii="Cambria"/>
                <w:b w:val="1"/>
                <w:sz w:val="20"/>
              </w:rPr>
              <w:t xml:space="preserve"> </w:t>
            </w:r>
          </w:p>
        </w:tc>
      </w:tr>
      <w:tr>
        <w:trPr>
          <w:trHeight w:val="7688" w:hRule="atLeast"/>
        </w:trPr>
        <w:tc>
          <w:tcPr>
            <w:tcW w:w="2267" w:type="dxa"/>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2127"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2551" w:type="dxa"/>
            <w:tcBorders>
              <w:top w:val="single" w:sz="4" w:color="000000"/>
              <w:left w:val="single" w:sz="4" w:color="000000"/>
              <w:bottom w:val="single" w:sz="4" w:color="000000"/>
              <w:right w:val="single" w:sz="4" w:color="000000"/>
            </w:tcBorders>
            <w:vAlign w:val="top"/>
          </w:tcPr>
          <w:p>
            <w:pPr>
              <w:spacing w:before="0" w:after="0" w:line="238" w:lineRule="auto"/>
              <w:ind w:left="1" w:firstLine="0"/>
              <w:jc w:val="left"/>
            </w:pPr>
            <w:r>
              <w:rPr>
                <w:sz w:val="18"/>
              </w:rPr>
              <w:t xml:space="preserve">secretaries on national level is established. </w:t>
            </w:r>
          </w:p>
          <w:p>
            <w:pPr>
              <w:spacing w:before="0" w:after="0" w:line="259" w:lineRule="auto"/>
              <w:ind w:left="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3.2.</w:t>
            </w:r>
            <w:r>
              <w:rPr>
                <w:sz w:val="18"/>
              </w:rPr>
              <w:t xml:space="preserve"> Two OSS in pilot regions are fully operational.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Y2013:</w:t>
            </w: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rPr>
              <w:t xml:space="preserve">3.1.</w:t>
            </w:r>
            <w:r>
              <w:rPr>
                <w:sz w:val="18"/>
              </w:rPr>
              <w:t xml:space="preserve"> Number of information requests fulfilled doubles; press‐secretaries are institutionalized in the </w:t>
            </w:r>
          </w:p>
          <w:p>
            <w:pPr>
              <w:spacing w:before="0" w:after="0" w:line="259" w:lineRule="auto"/>
              <w:ind w:left="1" w:firstLine="0"/>
              <w:jc w:val="left"/>
            </w:pPr>
            <w:r>
              <w:rPr>
                <w:sz w:val="18"/>
              </w:rPr>
              <w:t xml:space="preserve">structure of local </w:t>
            </w:r>
          </w:p>
          <w:p>
            <w:pPr>
              <w:spacing w:before="0" w:after="0" w:line="259" w:lineRule="auto"/>
              <w:ind w:left="1" w:firstLine="0"/>
              <w:jc w:val="left"/>
            </w:pPr>
            <w:r>
              <w:rPr>
                <w:sz w:val="18"/>
              </w:rPr>
              <w:t xml:space="preserve">governments. </w:t>
            </w:r>
          </w:p>
          <w:p>
            <w:pPr>
              <w:spacing w:before="0" w:after="0" w:line="259" w:lineRule="auto"/>
              <w:ind w:left="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3.2.</w:t>
            </w:r>
            <w:r>
              <w:rPr>
                <w:sz w:val="18"/>
              </w:rPr>
              <w:t xml:space="preserve"> G2G, G2B, G2C types of egovernance tested in the pilot region.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tc>
        <w:tc>
          <w:tcPr>
            <w:tcW w:w="4111" w:type="dxa"/>
            <w:tcBorders>
              <w:top w:val="single" w:sz="4" w:color="000000"/>
              <w:left w:val="single" w:sz="4" w:color="000000"/>
              <w:bottom w:val="single" w:sz="4" w:color="000000"/>
              <w:right w:val="single" w:sz="4" w:color="000000"/>
            </w:tcBorders>
            <w:vAlign w:val="top"/>
          </w:tcPr>
          <w:p>
            <w:pPr>
              <w:numPr>
                <w:ilvl w:val="0"/>
                <w:numId w:val="11"/>
              </w:numPr>
              <w:spacing w:before="0" w:after="33" w:line="239" w:lineRule="auto"/>
              <w:ind w:left="721" w:hanging="360"/>
              <w:jc w:val="left"/>
            </w:pPr>
            <w:r>
              <w:rPr>
                <w:sz w:val="18"/>
              </w:rPr>
              <w:t xml:space="preserve">Local networking among all 6 LGICs in 2 regions (region‐to‐city‐to‐district, and region‐to‐region approach) is established; </w:t>
            </w:r>
          </w:p>
          <w:p>
            <w:pPr>
              <w:numPr>
                <w:ilvl w:val="0"/>
                <w:numId w:val="11"/>
              </w:numPr>
              <w:spacing w:before="0" w:after="32" w:line="240" w:lineRule="auto"/>
              <w:ind w:left="721" w:hanging="360"/>
              <w:jc w:val="left"/>
            </w:pPr>
            <w:r>
              <w:rPr>
                <w:sz w:val="18"/>
              </w:rPr>
              <w:t xml:space="preserve">Monitoring &amp; evaluation system (i.e. assess LGIC  operation and efficiency) is launched; </w:t>
            </w:r>
          </w:p>
          <w:p>
            <w:pPr>
              <w:numPr>
                <w:ilvl w:val="0"/>
                <w:numId w:val="11"/>
              </w:numPr>
              <w:spacing w:before="0" w:after="0" w:line="241" w:lineRule="auto"/>
              <w:ind w:left="721" w:hanging="360"/>
              <w:jc w:val="left"/>
            </w:pPr>
            <w:r>
              <w:rPr>
                <w:sz w:val="18"/>
              </w:rPr>
              <w:t xml:space="preserve">In‐depth report on lessons learned and challenges faced during the </w:t>
            </w:r>
          </w:p>
          <w:p>
            <w:pPr>
              <w:spacing w:before="0" w:after="0" w:line="238" w:lineRule="auto"/>
              <w:ind w:left="721" w:firstLine="0"/>
              <w:jc w:val="left"/>
            </w:pPr>
            <w:r>
              <w:rPr>
                <w:sz w:val="18"/>
              </w:rPr>
              <w:t xml:space="preserve">implementation of LGICs in pilot regions is prepared. </w:t>
            </w:r>
          </w:p>
          <w:p>
            <w:pPr>
              <w:spacing w:before="0" w:after="0" w:line="259" w:lineRule="auto"/>
              <w:ind w:left="1" w:firstLine="0"/>
              <w:jc w:val="left"/>
            </w:pPr>
            <w:r>
              <w:rPr>
                <w:sz w:val="18"/>
              </w:rPr>
              <w:t xml:space="preserve"> </w:t>
            </w:r>
          </w:p>
          <w:p>
            <w:pPr>
              <w:spacing w:before="0" w:after="35" w:line="237" w:lineRule="auto"/>
              <w:ind w:left="1" w:firstLine="0"/>
              <w:jc w:val="left"/>
            </w:pPr>
            <w:r>
              <w:rPr>
                <w:rFonts w:cs="Cambria" w:hAnsi="Cambria" w:eastAsia="Cambria" w:ascii="Cambria"/>
                <w:b w:val="1"/>
                <w:sz w:val="18"/>
              </w:rPr>
              <w:t xml:space="preserve">3.2.</w:t>
            </w:r>
            <w:r>
              <w:rPr>
                <w:rFonts w:cs="Cambria" w:hAnsi="Cambria" w:eastAsia="Cambria" w:ascii="Cambria"/>
                <w:b w:val="1"/>
                <w:sz w:val="18"/>
              </w:rPr>
              <w:t xml:space="preserve"> </w:t>
            </w:r>
            <w:r>
              <w:rPr>
                <w:rFonts w:cs="Cambria" w:hAnsi="Cambria" w:eastAsia="Cambria" w:ascii="Cambria"/>
                <w:b w:val="1"/>
                <w:sz w:val="18"/>
              </w:rPr>
              <w:t xml:space="preserve">Introduction</w:t>
            </w:r>
            <w:r>
              <w:rPr>
                <w:rFonts w:cs="Cambria" w:hAnsi="Cambria" w:eastAsia="Cambria" w:ascii="Cambria"/>
                <w:b w:val="1"/>
                <w:sz w:val="18"/>
              </w:rPr>
              <w:t xml:space="preserve"> </w:t>
            </w:r>
            <w:r>
              <w:rPr>
                <w:rFonts w:cs="Cambria" w:hAnsi="Cambria" w:eastAsia="Cambria" w:ascii="Cambria"/>
                <w:b w:val="1"/>
                <w:sz w:val="18"/>
              </w:rPr>
              <w:t xml:space="preserve">of</w:t>
            </w:r>
            <w:r>
              <w:rPr>
                <w:rFonts w:cs="Cambria" w:hAnsi="Cambria" w:eastAsia="Cambria" w:ascii="Cambria"/>
                <w:b w:val="1"/>
                <w:sz w:val="18"/>
              </w:rPr>
              <w:t xml:space="preserve"> </w:t>
            </w:r>
            <w:r>
              <w:rPr>
                <w:rFonts w:cs="Cambria" w:hAnsi="Cambria" w:eastAsia="Cambria" w:ascii="Cambria"/>
                <w:b w:val="1"/>
                <w:sz w:val="18"/>
              </w:rPr>
              <w:t xml:space="preserve">e</w:t>
            </w:r>
            <w:r>
              <w:rPr>
                <w:rFonts w:cs="Cambria" w:hAnsi="Cambria" w:eastAsia="Cambria" w:ascii="Cambria"/>
                <w:b w:val="1"/>
                <w:sz w:val="18"/>
              </w:rPr>
              <w:t xml:space="preserve">­</w:t>
            </w:r>
            <w:r>
              <w:rPr>
                <w:rFonts w:cs="Cambria" w:hAnsi="Cambria" w:eastAsia="Cambria" w:ascii="Cambria"/>
                <w:b w:val="1"/>
                <w:sz w:val="18"/>
              </w:rPr>
              <w:t xml:space="preserve">Government</w:t>
            </w:r>
            <w:r>
              <w:rPr>
                <w:rFonts w:cs="Cambria" w:hAnsi="Cambria" w:eastAsia="Cambria" w:ascii="Cambria"/>
                <w:b w:val="1"/>
                <w:sz w:val="18"/>
              </w:rPr>
              <w:t xml:space="preserve"> </w:t>
            </w:r>
            <w:r>
              <w:rPr>
                <w:rFonts w:cs="Cambria" w:hAnsi="Cambria" w:eastAsia="Cambria" w:ascii="Cambria"/>
                <w:b w:val="1"/>
                <w:sz w:val="18"/>
              </w:rPr>
              <w:t xml:space="preserve">in</w:t>
            </w:r>
            <w:r>
              <w:rPr>
                <w:rFonts w:cs="Cambria" w:hAnsi="Cambria" w:eastAsia="Cambria" w:ascii="Cambria"/>
                <w:b w:val="1"/>
                <w:sz w:val="18"/>
              </w:rPr>
              <w:t xml:space="preserve"> </w:t>
            </w:r>
            <w:r>
              <w:rPr>
                <w:rFonts w:cs="Cambria" w:hAnsi="Cambria" w:eastAsia="Cambria" w:ascii="Cambria"/>
                <w:b w:val="1"/>
                <w:sz w:val="18"/>
              </w:rPr>
              <w:t xml:space="preserve">the</w:t>
            </w:r>
            <w:r>
              <w:rPr>
                <w:rFonts w:cs="Cambria" w:hAnsi="Cambria" w:eastAsia="Cambria" w:ascii="Cambria"/>
                <w:b w:val="1"/>
                <w:sz w:val="18"/>
              </w:rPr>
              <w:t xml:space="preserve"> </w:t>
            </w:r>
            <w:r>
              <w:rPr>
                <w:rFonts w:cs="Cambria" w:hAnsi="Cambria" w:eastAsia="Cambria" w:ascii="Cambria"/>
                <w:b w:val="1"/>
                <w:sz w:val="18"/>
              </w:rPr>
              <w:t xml:space="preserve">pilot</w:t>
            </w:r>
            <w:r>
              <w:rPr>
                <w:rFonts w:cs="Cambria" w:hAnsi="Cambria" w:eastAsia="Cambria" w:ascii="Cambria"/>
                <w:b w:val="1"/>
                <w:sz w:val="18"/>
              </w:rPr>
              <w:t xml:space="preserve"> </w:t>
            </w:r>
            <w:r>
              <w:rPr>
                <w:rFonts w:cs="Cambria" w:hAnsi="Cambria" w:eastAsia="Cambria" w:ascii="Cambria"/>
                <w:b w:val="1"/>
                <w:sz w:val="18"/>
              </w:rPr>
              <w:t xml:space="preserve">region:</w:t>
            </w:r>
            <w:r>
              <w:rPr>
                <w:rFonts w:cs="Cambria" w:hAnsi="Cambria" w:eastAsia="Cambria" w:ascii="Cambria"/>
                <w:b w:val="1"/>
                <w:sz w:val="18"/>
              </w:rPr>
              <w:t xml:space="preserve"> </w:t>
            </w:r>
          </w:p>
          <w:p>
            <w:pPr>
              <w:numPr>
                <w:ilvl w:val="0"/>
                <w:numId w:val="11"/>
              </w:numPr>
              <w:spacing w:before="0" w:after="0" w:line="259" w:lineRule="auto"/>
              <w:ind w:left="721" w:hanging="360"/>
              <w:jc w:val="left"/>
            </w:pPr>
            <w:r>
              <w:rPr>
                <w:sz w:val="18"/>
              </w:rPr>
              <w:t xml:space="preserve">E‐document flow between and within </w:t>
            </w:r>
          </w:p>
          <w:p>
            <w:pPr>
              <w:spacing w:before="0" w:after="34" w:line="238" w:lineRule="auto"/>
              <w:ind w:left="721" w:firstLine="0"/>
              <w:jc w:val="left"/>
            </w:pPr>
            <w:r>
              <w:rPr>
                <w:sz w:val="18"/>
              </w:rPr>
              <w:t xml:space="preserve">regional, district  and local administrations is setup; </w:t>
            </w:r>
          </w:p>
          <w:p>
            <w:pPr>
              <w:numPr>
                <w:ilvl w:val="0"/>
                <w:numId w:val="11"/>
              </w:numPr>
              <w:spacing w:before="0" w:after="33" w:line="239" w:lineRule="auto"/>
              <w:ind w:left="721" w:hanging="360"/>
              <w:jc w:val="left"/>
            </w:pPr>
            <w:r>
              <w:rPr>
                <w:sz w:val="18"/>
              </w:rPr>
              <w:t xml:space="preserve">ICT needs assessment and procurement of equipment are undertaken; </w:t>
            </w:r>
            <w:r>
              <w:rPr>
                <w:rFonts w:cs="Cambria" w:hAnsi="Cambria" w:eastAsia="Cambria" w:ascii="Cambria"/>
                <w:b w:val="1"/>
                <w:sz w:val="18"/>
              </w:rPr>
              <w:t xml:space="preserve">2</w:t>
            </w:r>
            <w:r>
              <w:rPr>
                <w:rFonts w:cs="Cambria" w:hAnsi="Cambria" w:eastAsia="Cambria" w:ascii="Cambria"/>
                <w:b w:val="1"/>
                <w:sz w:val="18"/>
              </w:rPr>
              <w:t xml:space="preserve"> </w:t>
            </w:r>
            <w:r>
              <w:rPr>
                <w:rFonts w:cs="Cambria" w:hAnsi="Cambria" w:eastAsia="Cambria" w:ascii="Cambria"/>
                <w:b w:val="1"/>
                <w:sz w:val="18"/>
              </w:rPr>
              <w:t xml:space="preserve">OSSs</w:t>
            </w:r>
            <w:r>
              <w:rPr>
                <w:rFonts w:cs="Cambria" w:hAnsi="Cambria" w:eastAsia="Cambria" w:ascii="Cambria"/>
                <w:b w:val="1"/>
                <w:sz w:val="18"/>
              </w:rPr>
              <w:t xml:space="preserve"> </w:t>
            </w:r>
            <w:r>
              <w:rPr>
                <w:rFonts w:cs="Cambria" w:hAnsi="Cambria" w:eastAsia="Cambria" w:ascii="Cambria"/>
                <w:b w:val="1"/>
                <w:sz w:val="18"/>
              </w:rPr>
              <w:t xml:space="preserve">(One</w:t>
            </w:r>
            <w:r>
              <w:rPr>
                <w:rFonts w:cs="Cambria" w:hAnsi="Cambria" w:eastAsia="Cambria" w:ascii="Cambria"/>
                <w:b w:val="1"/>
                <w:sz w:val="18"/>
              </w:rPr>
              <w:t xml:space="preserve">­</w:t>
            </w:r>
            <w:r>
              <w:rPr>
                <w:rFonts w:cs="Cambria" w:hAnsi="Cambria" w:eastAsia="Cambria" w:ascii="Cambria"/>
                <w:b w:val="1"/>
                <w:sz w:val="18"/>
              </w:rPr>
              <w:t xml:space="preserve">Stop</w:t>
            </w:r>
            <w:r>
              <w:rPr>
                <w:rFonts w:cs="Cambria" w:hAnsi="Cambria" w:eastAsia="Cambria" w:ascii="Cambria"/>
                <w:b w:val="1"/>
                <w:sz w:val="18"/>
              </w:rPr>
              <w:t xml:space="preserve">­</w:t>
            </w:r>
            <w:r>
              <w:rPr>
                <w:rFonts w:cs="Cambria" w:hAnsi="Cambria" w:eastAsia="Cambria" w:ascii="Cambria"/>
                <w:b w:val="1"/>
                <w:sz w:val="18"/>
              </w:rPr>
              <w:t xml:space="preserve">Shop)</w:t>
            </w:r>
            <w:r>
              <w:rPr>
                <w:rFonts w:cs="Cambria" w:hAnsi="Cambria" w:eastAsia="Cambria" w:ascii="Cambria"/>
                <w:b w:val="1"/>
                <w:sz w:val="18"/>
              </w:rPr>
              <w:t xml:space="preserve"> </w:t>
            </w:r>
            <w:r>
              <w:rPr>
                <w:rFonts w:cs="Cambria" w:hAnsi="Cambria" w:eastAsia="Cambria" w:ascii="Cambria"/>
                <w:b w:val="1"/>
                <w:sz w:val="18"/>
              </w:rPr>
              <w:t xml:space="preserve">in</w:t>
            </w:r>
            <w:r>
              <w:rPr>
                <w:rFonts w:cs="Cambria" w:hAnsi="Cambria" w:eastAsia="Cambria" w:ascii="Cambria"/>
                <w:b w:val="1"/>
                <w:sz w:val="18"/>
              </w:rPr>
              <w:t xml:space="preserve"> </w:t>
            </w:r>
            <w:r>
              <w:rPr>
                <w:rFonts w:cs="Cambria" w:hAnsi="Cambria" w:eastAsia="Cambria" w:ascii="Cambria"/>
                <w:b w:val="1"/>
                <w:sz w:val="18"/>
              </w:rPr>
              <w:t xml:space="preserve">pilot</w:t>
            </w:r>
            <w:r>
              <w:rPr>
                <w:rFonts w:cs="Cambria" w:hAnsi="Cambria" w:eastAsia="Cambria" w:ascii="Cambria"/>
                <w:b w:val="1"/>
                <w:sz w:val="18"/>
              </w:rPr>
              <w:t xml:space="preserve"> </w:t>
            </w:r>
            <w:r>
              <w:rPr>
                <w:rFonts w:cs="Cambria" w:hAnsi="Cambria" w:eastAsia="Cambria" w:ascii="Cambria"/>
                <w:b w:val="1"/>
                <w:sz w:val="18"/>
              </w:rPr>
              <w:t xml:space="preserve">regions</w:t>
            </w:r>
            <w:r>
              <w:rPr>
                <w:rFonts w:cs="Cambria" w:hAnsi="Cambria" w:eastAsia="Cambria" w:ascii="Cambria"/>
                <w:b w:val="1"/>
                <w:sz w:val="18"/>
              </w:rPr>
              <w:t xml:space="preserve"> </w:t>
            </w:r>
            <w:r>
              <w:rPr>
                <w:rFonts w:cs="Cambria" w:hAnsi="Cambria" w:eastAsia="Cambria" w:ascii="Cambria"/>
                <w:b w:val="1"/>
                <w:sz w:val="18"/>
              </w:rPr>
              <w:t xml:space="preserve">are</w:t>
            </w:r>
            <w:r>
              <w:rPr>
                <w:rFonts w:cs="Cambria" w:hAnsi="Cambria" w:eastAsia="Cambria" w:ascii="Cambria"/>
                <w:b w:val="1"/>
                <w:sz w:val="18"/>
              </w:rPr>
              <w:t xml:space="preserve"> </w:t>
            </w:r>
            <w:r>
              <w:rPr>
                <w:rFonts w:cs="Cambria" w:hAnsi="Cambria" w:eastAsia="Cambria" w:ascii="Cambria"/>
                <w:b w:val="1"/>
                <w:sz w:val="18"/>
              </w:rPr>
              <w:t xml:space="preserve">established:</w:t>
            </w:r>
            <w:r>
              <w:rPr>
                <w:rFonts w:cs="Cambria" w:hAnsi="Cambria" w:eastAsia="Cambria" w:ascii="Cambria"/>
                <w:b w:val="1"/>
                <w:sz w:val="18"/>
              </w:rPr>
              <w:t xml:space="preserve"> </w:t>
            </w:r>
          </w:p>
          <w:p>
            <w:pPr>
              <w:numPr>
                <w:ilvl w:val="0"/>
                <w:numId w:val="11"/>
              </w:numPr>
              <w:spacing w:before="0" w:after="0" w:line="259" w:lineRule="auto"/>
              <w:ind w:left="721" w:hanging="360"/>
              <w:jc w:val="left"/>
            </w:pPr>
            <w:r>
              <w:rPr>
                <w:sz w:val="18"/>
              </w:rPr>
              <w:t xml:space="preserve">OSS taskforce is composed; </w:t>
            </w:r>
          </w:p>
          <w:p>
            <w:pPr>
              <w:numPr>
                <w:ilvl w:val="0"/>
                <w:numId w:val="11"/>
              </w:numPr>
              <w:spacing w:before="0" w:after="34" w:line="239" w:lineRule="auto"/>
              <w:ind w:left="721" w:hanging="360"/>
              <w:jc w:val="left"/>
            </w:pPr>
            <w:r>
              <w:rPr>
                <w:sz w:val="18"/>
              </w:rPr>
              <w:t xml:space="preserve">Local public services that can be simplified and included in the overall list of services to be provided by OSS (with a decision of khokim) and existing administrative, institutional, legal and technological resources (available organizational and technical solutions) are analyzed;  </w:t>
            </w:r>
          </w:p>
          <w:p>
            <w:pPr>
              <w:numPr>
                <w:ilvl w:val="0"/>
                <w:numId w:val="11"/>
              </w:numPr>
              <w:spacing w:before="0" w:after="0" w:line="259" w:lineRule="auto"/>
              <w:ind w:left="721" w:hanging="360"/>
              <w:jc w:val="left"/>
            </w:pPr>
            <w:r>
              <w:rPr>
                <w:sz w:val="18"/>
              </w:rPr>
              <w:t xml:space="preserve">Concept of the OSS implementation, including organizational structure, model and needs assessment for personnel’s trainings, mechanism of cooperation between the OSS and local administration, internal working </w:t>
            </w:r>
          </w:p>
        </w:tc>
        <w:tc>
          <w:tcPr>
            <w:tcW w:w="1984"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97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Y2012</w:t>
            </w:r>
            <w:r>
              <w:rPr>
                <w:rFonts w:cs="Cambria" w:hAnsi="Cambria" w:eastAsia="Cambria" w:ascii="Cambria"/>
                <w:b w:val="1"/>
                <w:sz w:val="18"/>
              </w:rPr>
              <w:t xml:space="preserve"> </w:t>
            </w:r>
            <w:r>
              <w:rPr>
                <w:rFonts w:cs="Cambria" w:hAnsi="Cambria" w:eastAsia="Cambria" w:ascii="Cambria"/>
                <w:b w:val="1"/>
                <w:sz w:val="18"/>
              </w:rPr>
              <w:t xml:space="preserve">–</w:t>
            </w:r>
            <w:r>
              <w:rPr>
                <w:rFonts w:cs="Cambria" w:hAnsi="Cambria" w:eastAsia="Cambria" w:ascii="Cambria"/>
                <w:b w:val="1"/>
                <w:sz w:val="18"/>
              </w:rPr>
              <w:t xml:space="preserve"> </w:t>
            </w:r>
            <w:r>
              <w:rPr>
                <w:rFonts w:cs="Cambria" w:hAnsi="Cambria" w:eastAsia="Cambria" w:ascii="Cambria"/>
                <w:b w:val="1"/>
                <w:sz w:val="18"/>
              </w:rPr>
              <w:t xml:space="preserve">$190,000</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UNDP</w:t>
            </w:r>
            <w:r>
              <w:rPr>
                <w:rFonts w:cs="Cambria" w:hAnsi="Cambria" w:eastAsia="Cambria" w:ascii="Cambria"/>
                <w:b w:val="1"/>
                <w:sz w:val="18"/>
              </w:rPr>
              <w:t xml:space="preserve"> </w:t>
            </w:r>
            <w:r>
              <w:rPr>
                <w:rFonts w:cs="Cambria" w:hAnsi="Cambria" w:eastAsia="Cambria" w:ascii="Cambria"/>
                <w:b w:val="1"/>
                <w:sz w:val="18"/>
              </w:rPr>
              <w:t xml:space="preserve">TRAC</w:t>
            </w:r>
            <w:r>
              <w:rPr>
                <w:rFonts w:cs="Cambria" w:hAnsi="Cambria" w:eastAsia="Cambria" w:ascii="Cambria"/>
                <w:b w:val="1"/>
                <w:sz w:val="18"/>
              </w:rPr>
              <w:t xml:space="preserve"> ­ </w:t>
            </w:r>
          </w:p>
          <w:p>
            <w:pPr>
              <w:spacing w:before="0" w:after="0" w:line="259" w:lineRule="auto"/>
              <w:ind w:left="1" w:firstLine="0"/>
              <w:jc w:val="left"/>
            </w:pPr>
            <w:r>
              <w:rPr>
                <w:rFonts w:cs="Cambria" w:hAnsi="Cambria" w:eastAsia="Cambria" w:ascii="Cambria"/>
                <w:b w:val="1"/>
                <w:sz w:val="18"/>
              </w:rPr>
              <w:t xml:space="preserve">$100,000</w:t>
            </w: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rPr>
              <w:t xml:space="preserve">DGTTF</w:t>
            </w:r>
            <w:r>
              <w:rPr>
                <w:rFonts w:cs="Cambria" w:hAnsi="Cambria" w:eastAsia="Cambria" w:ascii="Cambria"/>
                <w:b w:val="1"/>
                <w:sz w:val="18"/>
              </w:rPr>
              <w:t xml:space="preserve"> ­ </w:t>
            </w:r>
            <w:r>
              <w:rPr>
                <w:rFonts w:cs="Cambria" w:hAnsi="Cambria" w:eastAsia="Cambria" w:ascii="Cambria"/>
                <w:b w:val="1"/>
                <w:sz w:val="18"/>
              </w:rPr>
              <w:t xml:space="preserve">$90,000</w:t>
            </w:r>
            <w:r>
              <w:rPr>
                <w:rFonts w:cs="Cambria" w:hAnsi="Cambria" w:eastAsia="Cambria" w:ascii="Cambria"/>
                <w:b w:val="1"/>
                <w:sz w:val="18"/>
              </w:rPr>
              <w:t xml:space="preserve"> </w:t>
            </w:r>
            <w:r>
              <w:rPr>
                <w:sz w:val="18"/>
              </w:rPr>
              <w:t xml:space="preserve">E‐government tools; </w:t>
            </w:r>
          </w:p>
          <w:p>
            <w:pPr>
              <w:spacing w:before="0" w:after="0" w:line="238" w:lineRule="auto"/>
              <w:ind w:left="1" w:right="15" w:firstLine="0"/>
              <w:jc w:val="left"/>
            </w:pPr>
            <w:r>
              <w:rPr>
                <w:sz w:val="18"/>
              </w:rPr>
              <w:t xml:space="preserve">Training/Workshops; National Conference for press‐secretaries of local governments;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w:t>
            </w:r>
            <w:r>
              <w:rPr>
                <w:rFonts w:cs="Cambria" w:hAnsi="Cambria" w:eastAsia="Cambria" w:ascii="Cambria"/>
                <w:b w:val="1"/>
                <w:sz w:val="18"/>
              </w:rPr>
              <w:t xml:space="preserve"> </w:t>
            </w:r>
            <w:r>
              <w:rPr>
                <w:rFonts w:cs="Cambria" w:hAnsi="Cambria" w:eastAsia="Cambria" w:ascii="Cambria"/>
                <w:b w:val="1"/>
                <w:sz w:val="18"/>
              </w:rPr>
              <w:t xml:space="preserve">2013</w:t>
            </w:r>
            <w:r>
              <w:rPr>
                <w:rFonts w:cs="Cambria" w:hAnsi="Cambria" w:eastAsia="Cambria" w:ascii="Cambria"/>
                <w:b w:val="1"/>
                <w:sz w:val="18"/>
              </w:rPr>
              <w:t xml:space="preserve">­ </w:t>
            </w:r>
            <w:r>
              <w:rPr>
                <w:rFonts w:cs="Cambria" w:hAnsi="Cambria" w:eastAsia="Cambria" w:ascii="Cambria"/>
                <w:b w:val="1"/>
                <w:sz w:val="18"/>
              </w:rPr>
              <w:t xml:space="preserve">$120,000</w:t>
            </w:r>
            <w:r>
              <w:rPr>
                <w:rFonts w:cs="Cambria" w:hAnsi="Cambria" w:eastAsia="Cambria" w:ascii="Cambria"/>
                <w:b w:val="1"/>
                <w:sz w:val="18"/>
              </w:rPr>
              <w:t xml:space="preserve"> </w:t>
            </w:r>
          </w:p>
          <w:p>
            <w:pPr>
              <w:spacing w:before="0" w:after="0" w:line="259" w:lineRule="auto"/>
              <w:ind w:left="1" w:firstLine="0"/>
              <w:jc w:val="left"/>
            </w:pPr>
            <w:r>
              <w:rPr>
                <w:sz w:val="18"/>
              </w:rPr>
              <w:t xml:space="preserve">E‐government tools; </w:t>
            </w:r>
          </w:p>
          <w:p>
            <w:pPr>
              <w:spacing w:before="0" w:after="0" w:line="238" w:lineRule="auto"/>
              <w:ind w:left="1" w:firstLine="0"/>
              <w:jc w:val="left"/>
            </w:pPr>
            <w:r>
              <w:rPr>
                <w:sz w:val="18"/>
              </w:rPr>
              <w:t xml:space="preserve">Training/Workshops; Lessons‐learned </w:t>
            </w:r>
          </w:p>
          <w:p>
            <w:pPr>
              <w:spacing w:before="0" w:after="0" w:line="238" w:lineRule="auto"/>
              <w:ind w:left="1" w:right="861" w:firstLine="0"/>
              <w:jc w:val="left"/>
            </w:pPr>
            <w:r>
              <w:rPr>
                <w:sz w:val="18"/>
              </w:rPr>
              <w:t xml:space="preserve">report; 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tc>
      </w:tr>
    </w:tbl>
    <w:p>
      <w:pPr>
        <w:spacing w:before="0" w:after="0" w:line="259" w:lineRule="auto"/>
        <w:ind w:left="-1134" w:right="5989" w:firstLine="0"/>
        <w:jc w:val="left"/>
      </w:pPr>
    </w:p>
    <w:tbl>
      <w:tblPr>
        <w:tblStyle w:val="TableGrid"/>
        <w:tblW w:w="15019" w:type="dxa"/>
        <w:tblInd w:w="1" w:type="dxa"/>
        <w:tblCellMar>
          <w:top w:w="36" w:type="dxa"/>
          <w:left w:w="107" w:type="dxa"/>
          <w:bottom w:w="0" w:type="dxa"/>
          <w:right w:w="87" w:type="dxa"/>
        </w:tblCellMar>
      </w:tblPr>
      <w:tblGrid>
        <w:gridCol w:w="2267"/>
        <w:gridCol w:w="2127"/>
        <w:gridCol w:w="2551"/>
        <w:gridCol w:w="4111"/>
        <w:gridCol w:w="1984"/>
        <w:gridCol w:w="1979"/>
      </w:tblGrid>
      <w:tr>
        <w:trPr>
          <w:trHeight w:val="1435" w:hRule="atLeast"/>
        </w:trPr>
        <w:tc>
          <w:tcPr>
            <w:tcW w:w="15019" w:type="dxa"/>
            <w:gridSpan w:val="6"/>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left"/>
            </w:pPr>
            <w:r>
              <w:rPr>
                <w:rFonts w:cs="Cambria" w:hAnsi="Cambria" w:eastAsia="Cambria" w:ascii="Cambria"/>
                <w:b w:val="1"/>
                <w:sz w:val="20"/>
              </w:rPr>
              <w:t xml:space="preserve">INTENDED</w:t>
            </w:r>
            <w:r>
              <w:rPr>
                <w:rFonts w:cs="Cambria" w:hAnsi="Cambria" w:eastAsia="Cambria" w:ascii="Cambria"/>
                <w:b w:val="1"/>
                <w:sz w:val="20"/>
              </w:rPr>
              <w:t xml:space="preserve"> </w:t>
            </w: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(S)</w:t>
            </w:r>
            <w:r>
              <w:rPr>
                <w:rFonts w:cs="Cambria" w:hAnsi="Cambria" w:eastAsia="Cambria" w:ascii="Cambria"/>
                <w:b w:val="1"/>
                <w:sz w:val="20"/>
              </w:rPr>
              <w:t xml:space="preserve"> </w:t>
            </w:r>
          </w:p>
          <w:p>
            <w:pPr>
              <w:spacing w:before="0" w:after="0" w:line="259" w:lineRule="auto"/>
              <w:ind w:left="0" w:firstLine="0"/>
              <w:jc w:val="left"/>
            </w:pPr>
            <w:r>
              <w:rPr>
                <w:rFonts w:cs="Cambria" w:hAnsi="Cambria" w:eastAsia="Cambria" w:ascii="Cambria"/>
                <w:b w:val="1"/>
                <w:sz w:val="20"/>
              </w:rPr>
              <w:t xml:space="preserve"> </w:t>
            </w:r>
          </w:p>
          <w:p>
            <w:pPr>
              <w:spacing w:before="0" w:after="16" w:line="237" w:lineRule="auto"/>
              <w:ind w:left="0" w:firstLine="0"/>
              <w:jc w:val="left"/>
            </w:pPr>
            <w:r>
              <w:rPr>
                <w:rFonts w:cs="Cambria" w:hAnsi="Cambria" w:eastAsia="Cambria" w:ascii="Cambria"/>
                <w:b w:val="1"/>
                <w:sz w:val="20"/>
              </w:rPr>
              <w:t xml:space="preserve">Strengthened</w:t>
            </w:r>
            <w:r>
              <w:rPr>
                <w:rFonts w:cs="Cambria" w:hAnsi="Cambria" w:eastAsia="Cambria" w:ascii="Cambria"/>
                <w:b w:val="1"/>
                <w:sz w:val="20"/>
              </w:rPr>
              <w:t xml:space="preserve"> </w:t>
            </w:r>
            <w:r>
              <w:rPr>
                <w:rFonts w:cs="Cambria" w:hAnsi="Cambria" w:eastAsia="Cambria" w:ascii="Cambria"/>
                <w:b w:val="1"/>
                <w:sz w:val="20"/>
              </w:rPr>
              <w:t xml:space="preserve">capacity</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government,</w:t>
            </w:r>
            <w:r>
              <w:rPr>
                <w:rFonts w:cs="Cambria" w:hAnsi="Cambria" w:eastAsia="Cambria" w:ascii="Cambria"/>
                <w:b w:val="1"/>
                <w:sz w:val="20"/>
              </w:rPr>
              <w:t xml:space="preserve"> </w:t>
            </w:r>
            <w:r>
              <w:rPr>
                <w:rFonts w:cs="Cambria" w:hAnsi="Cambria" w:eastAsia="Cambria" w:ascii="Cambria"/>
                <w:b w:val="1"/>
                <w:sz w:val="20"/>
              </w:rPr>
              <w:t xml:space="preserve">civil</w:t>
            </w:r>
            <w:r>
              <w:rPr>
                <w:rFonts w:cs="Cambria" w:hAnsi="Cambria" w:eastAsia="Cambria" w:ascii="Cambria"/>
                <w:b w:val="1"/>
                <w:sz w:val="20"/>
              </w:rPr>
              <w:t xml:space="preserve"> </w:t>
            </w:r>
            <w:r>
              <w:rPr>
                <w:rFonts w:cs="Cambria" w:hAnsi="Cambria" w:eastAsia="Cambria" w:ascii="Cambria"/>
                <w:b w:val="1"/>
                <w:sz w:val="20"/>
              </w:rPr>
              <w:t xml:space="preserve">society</w:t>
            </w:r>
            <w:r>
              <w:rPr>
                <w:rFonts w:cs="Cambria" w:hAnsi="Cambria" w:eastAsia="Cambria" w:ascii="Cambria"/>
                <w:b w:val="1"/>
                <w:sz w:val="20"/>
              </w:rPr>
              <w:t xml:space="preserve"> </w:t>
            </w:r>
            <w:r>
              <w:rPr>
                <w:rFonts w:cs="Cambria" w:hAnsi="Cambria" w:eastAsia="Cambria" w:ascii="Cambria"/>
                <w:b w:val="1"/>
                <w:sz w:val="20"/>
              </w:rPr>
              <w:t xml:space="preserve">organizations</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private</w:t>
            </w:r>
            <w:r>
              <w:rPr>
                <w:rFonts w:cs="Cambria" w:hAnsi="Cambria" w:eastAsia="Cambria" w:ascii="Cambria"/>
                <w:b w:val="1"/>
                <w:sz w:val="20"/>
              </w:rPr>
              <w:t xml:space="preserve"> </w:t>
            </w:r>
            <w:r>
              <w:rPr>
                <w:rFonts w:cs="Cambria" w:hAnsi="Cambria" w:eastAsia="Cambria" w:ascii="Cambria"/>
                <w:b w:val="1"/>
                <w:sz w:val="20"/>
              </w:rPr>
              <w:t xml:space="preserve">sector</w:t>
            </w:r>
            <w:r>
              <w:rPr>
                <w:rFonts w:cs="Cambria" w:hAnsi="Cambria" w:eastAsia="Cambria" w:ascii="Cambria"/>
                <w:b w:val="1"/>
                <w:sz w:val="20"/>
              </w:rPr>
              <w:t xml:space="preserve"> </w:t>
            </w:r>
            <w:r>
              <w:rPr>
                <w:rFonts w:cs="Cambria" w:hAnsi="Cambria" w:eastAsia="Cambria" w:ascii="Cambria"/>
                <w:b w:val="1"/>
                <w:sz w:val="20"/>
              </w:rPr>
              <w:t xml:space="preserve">in</w:t>
            </w:r>
            <w:r>
              <w:rPr>
                <w:rFonts w:cs="Cambria" w:hAnsi="Cambria" w:eastAsia="Cambria" w:ascii="Cambria"/>
                <w:b w:val="1"/>
                <w:sz w:val="20"/>
              </w:rPr>
              <w:t xml:space="preserve"> </w:t>
            </w:r>
            <w:r>
              <w:rPr>
                <w:rFonts w:cs="Cambria" w:hAnsi="Cambria" w:eastAsia="Cambria" w:ascii="Cambria"/>
                <w:b w:val="1"/>
                <w:sz w:val="20"/>
              </w:rPr>
              <w:t xml:space="preserve">two</w:t>
            </w:r>
            <w:r>
              <w:rPr>
                <w:rFonts w:cs="Cambria" w:hAnsi="Cambria" w:eastAsia="Cambria" w:ascii="Cambria"/>
                <w:b w:val="1"/>
                <w:sz w:val="20"/>
              </w:rPr>
              <w:t xml:space="preserve"> </w:t>
            </w:r>
            <w:r>
              <w:rPr>
                <w:rFonts w:cs="Cambria" w:hAnsi="Cambria" w:eastAsia="Cambria" w:ascii="Cambria"/>
                <w:b w:val="1"/>
                <w:sz w:val="20"/>
              </w:rPr>
              <w:t xml:space="preserve">pilot</w:t>
            </w:r>
            <w:r>
              <w:rPr>
                <w:rFonts w:cs="Cambria" w:hAnsi="Cambria" w:eastAsia="Cambria" w:ascii="Cambria"/>
                <w:b w:val="1"/>
                <w:sz w:val="20"/>
              </w:rPr>
              <w:t xml:space="preserve"> </w:t>
            </w:r>
            <w:r>
              <w:rPr>
                <w:rFonts w:cs="Cambria" w:hAnsi="Cambria" w:eastAsia="Cambria" w:ascii="Cambria"/>
                <w:b w:val="1"/>
                <w:sz w:val="20"/>
              </w:rPr>
              <w:t xml:space="preserve">regions</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joint</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implementation</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regional</w:t>
            </w:r>
            <w:r>
              <w:rPr>
                <w:rFonts w:cs="Cambria" w:hAnsi="Cambria" w:eastAsia="Cambria" w:ascii="Cambria"/>
                <w:b w:val="1"/>
                <w:sz w:val="20"/>
              </w:rPr>
              <w:t xml:space="preserve"> </w:t>
            </w:r>
            <w:r>
              <w:rPr>
                <w:rFonts w:cs="Cambria" w:hAnsi="Cambria" w:eastAsia="Cambria" w:ascii="Cambria"/>
                <w:b w:val="1"/>
                <w:sz w:val="20"/>
              </w:rPr>
              <w:t xml:space="preserve">development</w:t>
            </w:r>
            <w:r>
              <w:rPr>
                <w:rFonts w:cs="Cambria" w:hAnsi="Cambria" w:eastAsia="Cambria" w:ascii="Cambria"/>
                <w:b w:val="1"/>
                <w:sz w:val="20"/>
              </w:rPr>
              <w:t xml:space="preserve"> </w:t>
            </w:r>
            <w:r>
              <w:rPr>
                <w:rFonts w:cs="Cambria" w:hAnsi="Cambria" w:eastAsia="Cambria" w:ascii="Cambria"/>
                <w:b w:val="1"/>
                <w:sz w:val="20"/>
              </w:rPr>
              <w:t xml:space="preserve">strategy;</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transferring</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lessons</w:t>
            </w:r>
            <w:r>
              <w:rPr>
                <w:rFonts w:cs="Cambria" w:hAnsi="Cambria" w:eastAsia="Cambria" w:ascii="Cambria"/>
                <w:b w:val="1"/>
                <w:sz w:val="20"/>
              </w:rPr>
              <w:t xml:space="preserve"> </w:t>
            </w:r>
            <w:r>
              <w:rPr>
                <w:rFonts w:cs="Cambria" w:hAnsi="Cambria" w:eastAsia="Cambria" w:ascii="Cambria"/>
                <w:b w:val="1"/>
                <w:sz w:val="20"/>
              </w:rPr>
              <w:t xml:space="preserve">learned</w:t>
            </w:r>
            <w:r>
              <w:rPr>
                <w:rFonts w:cs="Cambria" w:hAnsi="Cambria" w:eastAsia="Cambria" w:ascii="Cambria"/>
                <w:b w:val="1"/>
                <w:sz w:val="20"/>
              </w:rPr>
              <w:t xml:space="preserve"> </w:t>
            </w:r>
            <w:r>
              <w:rPr>
                <w:rFonts w:cs="Cambria" w:hAnsi="Cambria" w:eastAsia="Cambria" w:ascii="Cambria"/>
                <w:b w:val="1"/>
                <w:sz w:val="20"/>
              </w:rPr>
              <w:t xml:space="preserve">to</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level</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further</w:t>
            </w:r>
            <w:r>
              <w:rPr>
                <w:rFonts w:cs="Cambria" w:hAnsi="Cambria" w:eastAsia="Cambria" w:ascii="Cambria"/>
                <w:b w:val="1"/>
                <w:sz w:val="20"/>
              </w:rPr>
              <w:t xml:space="preserve"> </w:t>
            </w:r>
            <w:r>
              <w:rPr>
                <w:rFonts w:cs="Cambria" w:hAnsi="Cambria" w:eastAsia="Cambria" w:ascii="Cambria"/>
                <w:b w:val="1"/>
                <w:sz w:val="20"/>
              </w:rPr>
              <w:t xml:space="preserve">feedback</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consideration</w:t>
            </w:r>
            <w:r>
              <w:rPr>
                <w:rFonts w:cs="Cambria" w:hAnsi="Cambria" w:eastAsia="Cambria" w:ascii="Cambria"/>
                <w:b w:val="1"/>
                <w:sz w:val="20"/>
              </w:rPr>
              <w:t xml:space="preserve"> </w:t>
            </w:r>
            <w:r>
              <w:rPr>
                <w:rFonts w:cs="Cambria" w:hAnsi="Cambria" w:eastAsia="Cambria" w:ascii="Cambria"/>
                <w:b w:val="1"/>
                <w:sz w:val="20"/>
              </w:rPr>
              <w:t xml:space="preserve">into</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policy</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on</w:t>
            </w:r>
            <w:r>
              <w:rPr>
                <w:rFonts w:cs="Cambria" w:hAnsi="Cambria" w:eastAsia="Cambria" w:ascii="Cambria"/>
                <w:b w:val="1"/>
                <w:sz w:val="20"/>
              </w:rPr>
              <w:t xml:space="preserve"> </w:t>
            </w:r>
            <w:r>
              <w:rPr>
                <w:rFonts w:cs="Cambria" w:hAnsi="Cambria" w:eastAsia="Cambria" w:ascii="Cambria"/>
                <w:b w:val="1"/>
                <w:sz w:val="20"/>
              </w:rPr>
              <w:t xml:space="preserve">decentralization.</w:t>
            </w:r>
            <w:r>
              <w:rPr>
                <w:rFonts w:cs="Cambria" w:hAnsi="Cambria" w:eastAsia="Cambria" w:ascii="Cambria"/>
                <w:b w:val="1"/>
                <w:sz w:val="20"/>
              </w:rPr>
              <w:t xml:space="preserve"> </w:t>
            </w:r>
          </w:p>
          <w:p>
            <w:pPr>
              <w:spacing w:before="0" w:after="0" w:line="259" w:lineRule="auto"/>
              <w:ind w:left="0" w:firstLine="0"/>
              <w:jc w:val="left"/>
            </w:pPr>
            <w:r>
              <w:rPr>
                <w:rFonts w:cs="Arial" w:hAnsi="Arial" w:eastAsia="Arial" w:ascii="Arial"/>
                <w:sz w:val="22"/>
              </w:rPr>
              <w:t xml:space="preserve"> </w:t>
            </w:r>
          </w:p>
        </w:tc>
      </w:tr>
      <w:tr>
        <w:trPr>
          <w:trHeight w:val="583" w:hRule="atLeast"/>
        </w:trPr>
        <w:tc>
          <w:tcPr>
            <w:tcW w:w="2267"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22" w:firstLine="0"/>
              <w:jc w:val="left"/>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BASELINE(S)</w:t>
            </w:r>
            <w:r>
              <w:rPr>
                <w:rFonts w:cs="Cambria" w:hAnsi="Cambria" w:eastAsia="Cambria" w:ascii="Cambria"/>
                <w:b w:val="1"/>
                <w:sz w:val="20"/>
              </w:rPr>
              <w:t xml:space="preserve"> </w:t>
            </w:r>
          </w:p>
        </w:tc>
        <w:tc>
          <w:tcPr>
            <w:tcW w:w="2127"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INDICATOR(S)</w:t>
            </w:r>
            <w:r>
              <w:rPr>
                <w:rFonts w:cs="Cambria" w:hAnsi="Cambria" w:eastAsia="Cambria" w:ascii="Cambria"/>
                <w:b w:val="1"/>
                <w:sz w:val="20"/>
              </w:rPr>
              <w:t xml:space="preserve"> </w:t>
            </w:r>
          </w:p>
        </w:tc>
        <w:tc>
          <w:tcPr>
            <w:tcW w:w="255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22"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TARGETS</w:t>
            </w:r>
            <w:r>
              <w:rPr>
                <w:rFonts w:cs="Cambria" w:hAnsi="Cambria" w:eastAsia="Cambria" w:ascii="Cambria"/>
                <w:b w:val="1"/>
                <w:sz w:val="20"/>
              </w:rPr>
              <w:t xml:space="preserve"> </w:t>
            </w:r>
          </w:p>
        </w:tc>
        <w:tc>
          <w:tcPr>
            <w:tcW w:w="411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22" w:firstLine="0"/>
              <w:jc w:val="center"/>
            </w:pPr>
            <w:r>
              <w:rPr>
                <w:rFonts w:cs="Cambria" w:hAnsi="Cambria" w:eastAsia="Cambria" w:ascii="Cambria"/>
                <w:b w:val="1"/>
                <w:sz w:val="20"/>
              </w:rPr>
              <w:t xml:space="preserve">INDICATIVE</w:t>
            </w:r>
            <w:r>
              <w:rPr>
                <w:rFonts w:cs="Cambria" w:hAnsi="Cambria" w:eastAsia="Cambria" w:ascii="Cambria"/>
                <w:b w:val="1"/>
                <w:sz w:val="20"/>
              </w:rPr>
              <w:t xml:space="preserve"> </w:t>
            </w:r>
            <w:r>
              <w:rPr>
                <w:rFonts w:cs="Cambria" w:hAnsi="Cambria" w:eastAsia="Cambria" w:ascii="Cambria"/>
                <w:b w:val="1"/>
                <w:sz w:val="20"/>
              </w:rPr>
              <w:t xml:space="preserve">ACTIVITIES</w:t>
            </w:r>
            <w:r>
              <w:rPr>
                <w:rFonts w:cs="Cambria" w:hAnsi="Cambria" w:eastAsia="Cambria" w:ascii="Cambria"/>
                <w:b w:val="1"/>
                <w:sz w:val="20"/>
              </w:rPr>
              <w:t xml:space="preserve"> </w:t>
            </w:r>
          </w:p>
        </w:tc>
        <w:tc>
          <w:tcPr>
            <w:tcW w:w="1984"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RESPONSIBLE</w:t>
            </w:r>
            <w:r>
              <w:rPr>
                <w:rFonts w:cs="Cambria" w:hAnsi="Cambria" w:eastAsia="Cambria" w:ascii="Cambria"/>
                <w:b w:val="1"/>
                <w:sz w:val="20"/>
              </w:rPr>
              <w:t xml:space="preserve"> </w:t>
            </w:r>
            <w:r>
              <w:rPr>
                <w:rFonts w:cs="Cambria" w:hAnsi="Cambria" w:eastAsia="Cambria" w:ascii="Cambria"/>
                <w:b w:val="1"/>
                <w:sz w:val="20"/>
              </w:rPr>
              <w:t xml:space="preserve">PARTIES</w:t>
            </w:r>
            <w:r>
              <w:rPr>
                <w:rFonts w:cs="Cambria" w:hAnsi="Cambria" w:eastAsia="Cambria" w:ascii="Cambria"/>
                <w:b w:val="1"/>
                <w:sz w:val="20"/>
              </w:rPr>
              <w:t xml:space="preserve"> </w:t>
            </w:r>
          </w:p>
        </w:tc>
        <w:tc>
          <w:tcPr>
            <w:tcW w:w="1979"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21" w:firstLine="0"/>
              <w:jc w:val="center"/>
            </w:pPr>
            <w:r>
              <w:rPr>
                <w:rFonts w:cs="Cambria" w:hAnsi="Cambria" w:eastAsia="Cambria" w:ascii="Cambria"/>
                <w:b w:val="1"/>
                <w:sz w:val="20"/>
              </w:rPr>
              <w:t xml:space="preserve">INPUTS</w:t>
            </w:r>
            <w:r>
              <w:rPr>
                <w:rFonts w:cs="Cambria" w:hAnsi="Cambria" w:eastAsia="Cambria" w:ascii="Cambria"/>
                <w:b w:val="1"/>
                <w:sz w:val="20"/>
              </w:rPr>
              <w:t xml:space="preserve"> </w:t>
            </w:r>
          </w:p>
        </w:tc>
      </w:tr>
      <w:tr>
        <w:trPr>
          <w:trHeight w:val="7678" w:hRule="atLeast"/>
        </w:trPr>
        <w:tc>
          <w:tcPr>
            <w:tcW w:w="2267"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127"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55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111" w:type="dxa"/>
            <w:tcBorders>
              <w:top w:val="single" w:sz="4" w:color="000000"/>
              <w:left w:val="single" w:sz="4" w:color="000000"/>
              <w:bottom w:val="single" w:sz="4" w:color="000000"/>
              <w:right w:val="single" w:sz="4" w:color="000000"/>
            </w:tcBorders>
            <w:vAlign w:val="top"/>
          </w:tcPr>
          <w:p>
            <w:pPr>
              <w:spacing w:before="0" w:after="34" w:line="238" w:lineRule="auto"/>
              <w:ind w:left="721" w:firstLine="0"/>
              <w:jc w:val="left"/>
            </w:pPr>
            <w:r>
              <w:rPr>
                <w:sz w:val="18"/>
              </w:rPr>
              <w:t xml:space="preserve">procedures of the OSS, and service delivery procedures is developed; </w:t>
            </w:r>
          </w:p>
          <w:p>
            <w:pPr>
              <w:numPr>
                <w:ilvl w:val="0"/>
                <w:numId w:val="12"/>
              </w:numPr>
              <w:spacing w:before="0" w:after="32" w:line="239" w:lineRule="auto"/>
              <w:ind w:left="721" w:hanging="360"/>
              <w:jc w:val="left"/>
            </w:pPr>
            <w:r>
              <w:rPr>
                <w:sz w:val="18"/>
              </w:rPr>
              <w:t xml:space="preserve">Necessary equipment, special software, furniture and other assets for OSS (Active Waiting System, preliminary request processing, etc.) are procured, taking into account accessibility for PWD (e.g. wheelchair ramp), retired people, and others; </w:t>
            </w:r>
          </w:p>
          <w:p>
            <w:pPr>
              <w:numPr>
                <w:ilvl w:val="0"/>
                <w:numId w:val="12"/>
              </w:numPr>
              <w:spacing w:before="0" w:after="33" w:line="239" w:lineRule="auto"/>
              <w:ind w:left="721" w:hanging="360"/>
              <w:jc w:val="left"/>
            </w:pPr>
            <w:r>
              <w:rPr>
                <w:sz w:val="18"/>
              </w:rPr>
              <w:t xml:space="preserve">Training modules and train OSS staff (determine standards for documentation and standard procedures for preparing, evaluating, producing and monitoring) are prepared; </w:t>
            </w:r>
          </w:p>
          <w:p>
            <w:pPr>
              <w:numPr>
                <w:ilvl w:val="0"/>
                <w:numId w:val="12"/>
              </w:numPr>
              <w:spacing w:before="0" w:after="32" w:line="240" w:lineRule="auto"/>
              <w:ind w:left="721" w:hanging="360"/>
              <w:jc w:val="left"/>
            </w:pPr>
            <w:r>
              <w:rPr>
                <w:sz w:val="18"/>
              </w:rPr>
              <w:t xml:space="preserve">OSS in 2 regions and their websites within </w:t>
            </w:r>
            <w:r>
              <w:rPr>
                <w:color w:val="326599"/>
                <w:sz w:val="18"/>
              </w:rPr>
              <w:t xml:space="preserve">www.biroyna.uz</w:t>
            </w:r>
            <w:r>
              <w:rPr>
                <w:sz w:val="18"/>
              </w:rPr>
              <w:t xml:space="preserve"> are officially launched; </w:t>
            </w:r>
          </w:p>
          <w:p>
            <w:pPr>
              <w:numPr>
                <w:ilvl w:val="0"/>
                <w:numId w:val="12"/>
              </w:numPr>
              <w:spacing w:before="0" w:after="32" w:line="240" w:lineRule="auto"/>
              <w:ind w:left="721" w:hanging="360"/>
              <w:jc w:val="left"/>
            </w:pPr>
            <w:r>
              <w:rPr>
                <w:sz w:val="18"/>
              </w:rPr>
              <w:t xml:space="preserve">Public information campaign to inform the population of the OSS and its functioning is developed and conducted; </w:t>
            </w:r>
          </w:p>
          <w:p>
            <w:pPr>
              <w:numPr>
                <w:ilvl w:val="0"/>
                <w:numId w:val="12"/>
              </w:numPr>
              <w:spacing w:before="0" w:after="33" w:line="239" w:lineRule="auto"/>
              <w:ind w:left="721" w:hanging="360"/>
              <w:jc w:val="left"/>
            </w:pPr>
            <w:r>
              <w:rPr>
                <w:sz w:val="18"/>
              </w:rPr>
              <w:t xml:space="preserve">Monitoring &amp; evaluation system (i.e. assess OSS operation and efficiency through customer and employee satisfaction surveys) is launched and the preliminary results are analyzed; </w:t>
            </w:r>
          </w:p>
          <w:p>
            <w:pPr>
              <w:numPr>
                <w:ilvl w:val="0"/>
                <w:numId w:val="12"/>
              </w:numPr>
              <w:spacing w:before="0" w:after="33" w:line="239" w:lineRule="auto"/>
              <w:ind w:left="721" w:hanging="360"/>
              <w:jc w:val="left"/>
            </w:pPr>
            <w:r>
              <w:rPr>
                <w:sz w:val="18"/>
              </w:rPr>
              <w:t xml:space="preserve">In‐depth report on lessons learned and challenges faced during the implementation of OSS  project is prepared; </w:t>
            </w:r>
          </w:p>
          <w:p>
            <w:pPr>
              <w:numPr>
                <w:ilvl w:val="0"/>
                <w:numId w:val="12"/>
              </w:numPr>
              <w:spacing w:before="0" w:after="0" w:line="239" w:lineRule="auto"/>
              <w:ind w:left="721" w:hanging="360"/>
              <w:jc w:val="left"/>
            </w:pPr>
            <w:r>
              <w:rPr>
                <w:sz w:val="18"/>
              </w:rPr>
              <w:t xml:space="preserve">Report on demonstrating efficiency of the OSS operations and that costs are reduced both for citizens and government is prepared. </w:t>
            </w:r>
          </w:p>
          <w:p>
            <w:pPr>
              <w:spacing w:before="0" w:after="0" w:line="259" w:lineRule="auto"/>
              <w:ind w:left="1" w:firstLine="0"/>
              <w:jc w:val="left"/>
            </w:pP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 </w:t>
            </w:r>
          </w:p>
        </w:tc>
        <w:tc>
          <w:tcPr>
            <w:tcW w:w="1984"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97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bl>
    <w:p>
      <w:pPr>
        <w:spacing w:before="0" w:after="0" w:line="259" w:lineRule="auto"/>
        <w:ind w:left="-1134" w:right="5989" w:firstLine="0"/>
        <w:jc w:val="left"/>
      </w:pPr>
    </w:p>
    <w:tbl>
      <w:tblPr>
        <w:tblStyle w:val="TableGrid"/>
        <w:tblW w:w="15019" w:type="dxa"/>
        <w:tblInd w:w="1" w:type="dxa"/>
        <w:tblCellMar>
          <w:top w:w="12" w:type="dxa"/>
          <w:left w:w="107" w:type="dxa"/>
          <w:bottom w:w="0" w:type="dxa"/>
          <w:right w:w="87" w:type="dxa"/>
        </w:tblCellMar>
      </w:tblPr>
      <w:tblGrid>
        <w:gridCol w:w="2267"/>
        <w:gridCol w:w="2127"/>
        <w:gridCol w:w="2551"/>
        <w:gridCol w:w="4111"/>
        <w:gridCol w:w="1984"/>
        <w:gridCol w:w="1979"/>
      </w:tblGrid>
      <w:tr>
        <w:trPr>
          <w:trHeight w:val="1435" w:hRule="atLeast"/>
        </w:trPr>
        <w:tc>
          <w:tcPr>
            <w:tcW w:w="15019" w:type="dxa"/>
            <w:gridSpan w:val="6"/>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left"/>
            </w:pPr>
            <w:r>
              <w:rPr>
                <w:rFonts w:cs="Cambria" w:hAnsi="Cambria" w:eastAsia="Cambria" w:ascii="Cambria"/>
                <w:b w:val="1"/>
                <w:sz w:val="20"/>
              </w:rPr>
              <w:t xml:space="preserve">INTENDED</w:t>
            </w:r>
            <w:r>
              <w:rPr>
                <w:rFonts w:cs="Cambria" w:hAnsi="Cambria" w:eastAsia="Cambria" w:ascii="Cambria"/>
                <w:b w:val="1"/>
                <w:sz w:val="20"/>
              </w:rPr>
              <w:t xml:space="preserve"> </w:t>
            </w: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(S)</w:t>
            </w:r>
            <w:r>
              <w:rPr>
                <w:rFonts w:cs="Cambria" w:hAnsi="Cambria" w:eastAsia="Cambria" w:ascii="Cambria"/>
                <w:b w:val="1"/>
                <w:sz w:val="20"/>
              </w:rPr>
              <w:t xml:space="preserve"> </w:t>
            </w:r>
          </w:p>
          <w:p>
            <w:pPr>
              <w:spacing w:before="0" w:after="0" w:line="259" w:lineRule="auto"/>
              <w:ind w:left="0" w:firstLine="0"/>
              <w:jc w:val="left"/>
            </w:pPr>
            <w:r>
              <w:rPr>
                <w:rFonts w:cs="Cambria" w:hAnsi="Cambria" w:eastAsia="Cambria" w:ascii="Cambria"/>
                <w:b w:val="1"/>
                <w:sz w:val="20"/>
              </w:rPr>
              <w:t xml:space="preserve"> </w:t>
            </w:r>
          </w:p>
          <w:p>
            <w:pPr>
              <w:spacing w:before="0" w:after="16" w:line="237" w:lineRule="auto"/>
              <w:ind w:left="0" w:firstLine="0"/>
              <w:jc w:val="left"/>
            </w:pPr>
            <w:r>
              <w:rPr>
                <w:rFonts w:cs="Cambria" w:hAnsi="Cambria" w:eastAsia="Cambria" w:ascii="Cambria"/>
                <w:b w:val="1"/>
                <w:sz w:val="20"/>
              </w:rPr>
              <w:t xml:space="preserve">Strengthened</w:t>
            </w:r>
            <w:r>
              <w:rPr>
                <w:rFonts w:cs="Cambria" w:hAnsi="Cambria" w:eastAsia="Cambria" w:ascii="Cambria"/>
                <w:b w:val="1"/>
                <w:sz w:val="20"/>
              </w:rPr>
              <w:t xml:space="preserve"> </w:t>
            </w:r>
            <w:r>
              <w:rPr>
                <w:rFonts w:cs="Cambria" w:hAnsi="Cambria" w:eastAsia="Cambria" w:ascii="Cambria"/>
                <w:b w:val="1"/>
                <w:sz w:val="20"/>
              </w:rPr>
              <w:t xml:space="preserve">capacity</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government,</w:t>
            </w:r>
            <w:r>
              <w:rPr>
                <w:rFonts w:cs="Cambria" w:hAnsi="Cambria" w:eastAsia="Cambria" w:ascii="Cambria"/>
                <w:b w:val="1"/>
                <w:sz w:val="20"/>
              </w:rPr>
              <w:t xml:space="preserve"> </w:t>
            </w:r>
            <w:r>
              <w:rPr>
                <w:rFonts w:cs="Cambria" w:hAnsi="Cambria" w:eastAsia="Cambria" w:ascii="Cambria"/>
                <w:b w:val="1"/>
                <w:sz w:val="20"/>
              </w:rPr>
              <w:t xml:space="preserve">civil</w:t>
            </w:r>
            <w:r>
              <w:rPr>
                <w:rFonts w:cs="Cambria" w:hAnsi="Cambria" w:eastAsia="Cambria" w:ascii="Cambria"/>
                <w:b w:val="1"/>
                <w:sz w:val="20"/>
              </w:rPr>
              <w:t xml:space="preserve"> </w:t>
            </w:r>
            <w:r>
              <w:rPr>
                <w:rFonts w:cs="Cambria" w:hAnsi="Cambria" w:eastAsia="Cambria" w:ascii="Cambria"/>
                <w:b w:val="1"/>
                <w:sz w:val="20"/>
              </w:rPr>
              <w:t xml:space="preserve">society</w:t>
            </w:r>
            <w:r>
              <w:rPr>
                <w:rFonts w:cs="Cambria" w:hAnsi="Cambria" w:eastAsia="Cambria" w:ascii="Cambria"/>
                <w:b w:val="1"/>
                <w:sz w:val="20"/>
              </w:rPr>
              <w:t xml:space="preserve"> </w:t>
            </w:r>
            <w:r>
              <w:rPr>
                <w:rFonts w:cs="Cambria" w:hAnsi="Cambria" w:eastAsia="Cambria" w:ascii="Cambria"/>
                <w:b w:val="1"/>
                <w:sz w:val="20"/>
              </w:rPr>
              <w:t xml:space="preserve">organizations</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private</w:t>
            </w:r>
            <w:r>
              <w:rPr>
                <w:rFonts w:cs="Cambria" w:hAnsi="Cambria" w:eastAsia="Cambria" w:ascii="Cambria"/>
                <w:b w:val="1"/>
                <w:sz w:val="20"/>
              </w:rPr>
              <w:t xml:space="preserve"> </w:t>
            </w:r>
            <w:r>
              <w:rPr>
                <w:rFonts w:cs="Cambria" w:hAnsi="Cambria" w:eastAsia="Cambria" w:ascii="Cambria"/>
                <w:b w:val="1"/>
                <w:sz w:val="20"/>
              </w:rPr>
              <w:t xml:space="preserve">sector</w:t>
            </w:r>
            <w:r>
              <w:rPr>
                <w:rFonts w:cs="Cambria" w:hAnsi="Cambria" w:eastAsia="Cambria" w:ascii="Cambria"/>
                <w:b w:val="1"/>
                <w:sz w:val="20"/>
              </w:rPr>
              <w:t xml:space="preserve"> </w:t>
            </w:r>
            <w:r>
              <w:rPr>
                <w:rFonts w:cs="Cambria" w:hAnsi="Cambria" w:eastAsia="Cambria" w:ascii="Cambria"/>
                <w:b w:val="1"/>
                <w:sz w:val="20"/>
              </w:rPr>
              <w:t xml:space="preserve">in</w:t>
            </w:r>
            <w:r>
              <w:rPr>
                <w:rFonts w:cs="Cambria" w:hAnsi="Cambria" w:eastAsia="Cambria" w:ascii="Cambria"/>
                <w:b w:val="1"/>
                <w:sz w:val="20"/>
              </w:rPr>
              <w:t xml:space="preserve"> </w:t>
            </w:r>
            <w:r>
              <w:rPr>
                <w:rFonts w:cs="Cambria" w:hAnsi="Cambria" w:eastAsia="Cambria" w:ascii="Cambria"/>
                <w:b w:val="1"/>
                <w:sz w:val="20"/>
              </w:rPr>
              <w:t xml:space="preserve">two</w:t>
            </w:r>
            <w:r>
              <w:rPr>
                <w:rFonts w:cs="Cambria" w:hAnsi="Cambria" w:eastAsia="Cambria" w:ascii="Cambria"/>
                <w:b w:val="1"/>
                <w:sz w:val="20"/>
              </w:rPr>
              <w:t xml:space="preserve"> </w:t>
            </w:r>
            <w:r>
              <w:rPr>
                <w:rFonts w:cs="Cambria" w:hAnsi="Cambria" w:eastAsia="Cambria" w:ascii="Cambria"/>
                <w:b w:val="1"/>
                <w:sz w:val="20"/>
              </w:rPr>
              <w:t xml:space="preserve">pilot</w:t>
            </w:r>
            <w:r>
              <w:rPr>
                <w:rFonts w:cs="Cambria" w:hAnsi="Cambria" w:eastAsia="Cambria" w:ascii="Cambria"/>
                <w:b w:val="1"/>
                <w:sz w:val="20"/>
              </w:rPr>
              <w:t xml:space="preserve"> </w:t>
            </w:r>
            <w:r>
              <w:rPr>
                <w:rFonts w:cs="Cambria" w:hAnsi="Cambria" w:eastAsia="Cambria" w:ascii="Cambria"/>
                <w:b w:val="1"/>
                <w:sz w:val="20"/>
              </w:rPr>
              <w:t xml:space="preserve">regions</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joint</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implementation</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regional</w:t>
            </w:r>
            <w:r>
              <w:rPr>
                <w:rFonts w:cs="Cambria" w:hAnsi="Cambria" w:eastAsia="Cambria" w:ascii="Cambria"/>
                <w:b w:val="1"/>
                <w:sz w:val="20"/>
              </w:rPr>
              <w:t xml:space="preserve"> </w:t>
            </w:r>
            <w:r>
              <w:rPr>
                <w:rFonts w:cs="Cambria" w:hAnsi="Cambria" w:eastAsia="Cambria" w:ascii="Cambria"/>
                <w:b w:val="1"/>
                <w:sz w:val="20"/>
              </w:rPr>
              <w:t xml:space="preserve">development</w:t>
            </w:r>
            <w:r>
              <w:rPr>
                <w:rFonts w:cs="Cambria" w:hAnsi="Cambria" w:eastAsia="Cambria" w:ascii="Cambria"/>
                <w:b w:val="1"/>
                <w:sz w:val="20"/>
              </w:rPr>
              <w:t xml:space="preserve"> </w:t>
            </w:r>
            <w:r>
              <w:rPr>
                <w:rFonts w:cs="Cambria" w:hAnsi="Cambria" w:eastAsia="Cambria" w:ascii="Cambria"/>
                <w:b w:val="1"/>
                <w:sz w:val="20"/>
              </w:rPr>
              <w:t xml:space="preserve">strategy;</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transferring</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lessons</w:t>
            </w:r>
            <w:r>
              <w:rPr>
                <w:rFonts w:cs="Cambria" w:hAnsi="Cambria" w:eastAsia="Cambria" w:ascii="Cambria"/>
                <w:b w:val="1"/>
                <w:sz w:val="20"/>
              </w:rPr>
              <w:t xml:space="preserve"> </w:t>
            </w:r>
            <w:r>
              <w:rPr>
                <w:rFonts w:cs="Cambria" w:hAnsi="Cambria" w:eastAsia="Cambria" w:ascii="Cambria"/>
                <w:b w:val="1"/>
                <w:sz w:val="20"/>
              </w:rPr>
              <w:t xml:space="preserve">learned</w:t>
            </w:r>
            <w:r>
              <w:rPr>
                <w:rFonts w:cs="Cambria" w:hAnsi="Cambria" w:eastAsia="Cambria" w:ascii="Cambria"/>
                <w:b w:val="1"/>
                <w:sz w:val="20"/>
              </w:rPr>
              <w:t xml:space="preserve"> </w:t>
            </w:r>
            <w:r>
              <w:rPr>
                <w:rFonts w:cs="Cambria" w:hAnsi="Cambria" w:eastAsia="Cambria" w:ascii="Cambria"/>
                <w:b w:val="1"/>
                <w:sz w:val="20"/>
              </w:rPr>
              <w:t xml:space="preserve">to</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level</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further</w:t>
            </w:r>
            <w:r>
              <w:rPr>
                <w:rFonts w:cs="Cambria" w:hAnsi="Cambria" w:eastAsia="Cambria" w:ascii="Cambria"/>
                <w:b w:val="1"/>
                <w:sz w:val="20"/>
              </w:rPr>
              <w:t xml:space="preserve"> </w:t>
            </w:r>
            <w:r>
              <w:rPr>
                <w:rFonts w:cs="Cambria" w:hAnsi="Cambria" w:eastAsia="Cambria" w:ascii="Cambria"/>
                <w:b w:val="1"/>
                <w:sz w:val="20"/>
              </w:rPr>
              <w:t xml:space="preserve">feedback</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consideration</w:t>
            </w:r>
            <w:r>
              <w:rPr>
                <w:rFonts w:cs="Cambria" w:hAnsi="Cambria" w:eastAsia="Cambria" w:ascii="Cambria"/>
                <w:b w:val="1"/>
                <w:sz w:val="20"/>
              </w:rPr>
              <w:t xml:space="preserve"> </w:t>
            </w:r>
            <w:r>
              <w:rPr>
                <w:rFonts w:cs="Cambria" w:hAnsi="Cambria" w:eastAsia="Cambria" w:ascii="Cambria"/>
                <w:b w:val="1"/>
                <w:sz w:val="20"/>
              </w:rPr>
              <w:t xml:space="preserve">into</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policy</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on</w:t>
            </w:r>
            <w:r>
              <w:rPr>
                <w:rFonts w:cs="Cambria" w:hAnsi="Cambria" w:eastAsia="Cambria" w:ascii="Cambria"/>
                <w:b w:val="1"/>
                <w:sz w:val="20"/>
              </w:rPr>
              <w:t xml:space="preserve"> </w:t>
            </w:r>
            <w:r>
              <w:rPr>
                <w:rFonts w:cs="Cambria" w:hAnsi="Cambria" w:eastAsia="Cambria" w:ascii="Cambria"/>
                <w:b w:val="1"/>
                <w:sz w:val="20"/>
              </w:rPr>
              <w:t xml:space="preserve">decentralization.</w:t>
            </w:r>
            <w:r>
              <w:rPr>
                <w:rFonts w:cs="Cambria" w:hAnsi="Cambria" w:eastAsia="Cambria" w:ascii="Cambria"/>
                <w:b w:val="1"/>
                <w:sz w:val="20"/>
              </w:rPr>
              <w:t xml:space="preserve"> </w:t>
            </w:r>
          </w:p>
          <w:p>
            <w:pPr>
              <w:spacing w:before="0" w:after="0" w:line="259" w:lineRule="auto"/>
              <w:ind w:left="0" w:firstLine="0"/>
              <w:jc w:val="left"/>
            </w:pPr>
            <w:r>
              <w:rPr>
                <w:rFonts w:cs="Arial" w:hAnsi="Arial" w:eastAsia="Arial" w:ascii="Arial"/>
                <w:sz w:val="22"/>
              </w:rPr>
              <w:t xml:space="preserve"> </w:t>
            </w:r>
          </w:p>
        </w:tc>
      </w:tr>
      <w:tr>
        <w:trPr>
          <w:trHeight w:val="583" w:hRule="atLeast"/>
        </w:trPr>
        <w:tc>
          <w:tcPr>
            <w:tcW w:w="2267"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22" w:firstLine="0"/>
              <w:jc w:val="left"/>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BASELINE(S)</w:t>
            </w:r>
            <w:r>
              <w:rPr>
                <w:rFonts w:cs="Cambria" w:hAnsi="Cambria" w:eastAsia="Cambria" w:ascii="Cambria"/>
                <w:b w:val="1"/>
                <w:sz w:val="20"/>
              </w:rPr>
              <w:t xml:space="preserve"> </w:t>
            </w:r>
          </w:p>
        </w:tc>
        <w:tc>
          <w:tcPr>
            <w:tcW w:w="2127"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INDICATOR(S)</w:t>
            </w:r>
            <w:r>
              <w:rPr>
                <w:rFonts w:cs="Cambria" w:hAnsi="Cambria" w:eastAsia="Cambria" w:ascii="Cambria"/>
                <w:b w:val="1"/>
                <w:sz w:val="20"/>
              </w:rPr>
              <w:t xml:space="preserve"> </w:t>
            </w:r>
          </w:p>
        </w:tc>
        <w:tc>
          <w:tcPr>
            <w:tcW w:w="255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22"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TARGETS</w:t>
            </w:r>
            <w:r>
              <w:rPr>
                <w:rFonts w:cs="Cambria" w:hAnsi="Cambria" w:eastAsia="Cambria" w:ascii="Cambria"/>
                <w:b w:val="1"/>
                <w:sz w:val="20"/>
              </w:rPr>
              <w:t xml:space="preserve"> </w:t>
            </w:r>
          </w:p>
        </w:tc>
        <w:tc>
          <w:tcPr>
            <w:tcW w:w="411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22" w:firstLine="0"/>
              <w:jc w:val="center"/>
            </w:pPr>
            <w:r>
              <w:rPr>
                <w:rFonts w:cs="Cambria" w:hAnsi="Cambria" w:eastAsia="Cambria" w:ascii="Cambria"/>
                <w:b w:val="1"/>
                <w:sz w:val="20"/>
              </w:rPr>
              <w:t xml:space="preserve">INDICATIVE</w:t>
            </w:r>
            <w:r>
              <w:rPr>
                <w:rFonts w:cs="Cambria" w:hAnsi="Cambria" w:eastAsia="Cambria" w:ascii="Cambria"/>
                <w:b w:val="1"/>
                <w:sz w:val="20"/>
              </w:rPr>
              <w:t xml:space="preserve"> </w:t>
            </w:r>
            <w:r>
              <w:rPr>
                <w:rFonts w:cs="Cambria" w:hAnsi="Cambria" w:eastAsia="Cambria" w:ascii="Cambria"/>
                <w:b w:val="1"/>
                <w:sz w:val="20"/>
              </w:rPr>
              <w:t xml:space="preserve">ACTIVITIES</w:t>
            </w:r>
            <w:r>
              <w:rPr>
                <w:rFonts w:cs="Cambria" w:hAnsi="Cambria" w:eastAsia="Cambria" w:ascii="Cambria"/>
                <w:b w:val="1"/>
                <w:sz w:val="20"/>
              </w:rPr>
              <w:t xml:space="preserve"> </w:t>
            </w:r>
          </w:p>
        </w:tc>
        <w:tc>
          <w:tcPr>
            <w:tcW w:w="1984"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RESPONSIBLE</w:t>
            </w:r>
            <w:r>
              <w:rPr>
                <w:rFonts w:cs="Cambria" w:hAnsi="Cambria" w:eastAsia="Cambria" w:ascii="Cambria"/>
                <w:b w:val="1"/>
                <w:sz w:val="20"/>
              </w:rPr>
              <w:t xml:space="preserve"> </w:t>
            </w:r>
            <w:r>
              <w:rPr>
                <w:rFonts w:cs="Cambria" w:hAnsi="Cambria" w:eastAsia="Cambria" w:ascii="Cambria"/>
                <w:b w:val="1"/>
                <w:sz w:val="20"/>
              </w:rPr>
              <w:t xml:space="preserve">PARTIES</w:t>
            </w:r>
            <w:r>
              <w:rPr>
                <w:rFonts w:cs="Cambria" w:hAnsi="Cambria" w:eastAsia="Cambria" w:ascii="Cambria"/>
                <w:b w:val="1"/>
                <w:sz w:val="20"/>
              </w:rPr>
              <w:t xml:space="preserve"> </w:t>
            </w:r>
          </w:p>
        </w:tc>
        <w:tc>
          <w:tcPr>
            <w:tcW w:w="1979"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21" w:firstLine="0"/>
              <w:jc w:val="center"/>
            </w:pPr>
            <w:r>
              <w:rPr>
                <w:rFonts w:cs="Cambria" w:hAnsi="Cambria" w:eastAsia="Cambria" w:ascii="Cambria"/>
                <w:b w:val="1"/>
                <w:sz w:val="20"/>
              </w:rPr>
              <w:t xml:space="preserve">INPUTS</w:t>
            </w:r>
            <w:r>
              <w:rPr>
                <w:rFonts w:cs="Cambria" w:hAnsi="Cambria" w:eastAsia="Cambria" w:ascii="Cambria"/>
                <w:b w:val="1"/>
                <w:sz w:val="20"/>
              </w:rPr>
              <w:t xml:space="preserve"> </w:t>
            </w:r>
          </w:p>
        </w:tc>
      </w:tr>
      <w:tr>
        <w:trPr>
          <w:trHeight w:val="793" w:hRule="atLeast"/>
        </w:trPr>
        <w:tc>
          <w:tcPr>
            <w:tcW w:w="15019" w:type="dxa"/>
            <w:gridSpan w:val="6"/>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Arial" w:hAnsi="Arial" w:eastAsia="Arial" w:ascii="Arial"/>
                <w:b w:val="1"/>
                <w:sz w:val="22"/>
              </w:rPr>
              <w:t xml:space="preserve">COMPONENT 2: Strengthening capacity of local administrations through capacity assessment, professional trainings and promoting partnership with civil society and private sector.</w:t>
            </w:r>
            <w:r>
              <w:rPr>
                <w:rFonts w:cs="Arial" w:hAnsi="Arial" w:eastAsia="Arial" w:ascii="Arial"/>
                <w:sz w:val="18"/>
              </w:rPr>
              <w:t xml:space="preserve"> </w:t>
            </w:r>
          </w:p>
        </w:tc>
      </w:tr>
      <w:tr>
        <w:trPr>
          <w:trHeight w:val="7024" w:hRule="atLeast"/>
        </w:trPr>
        <w:tc>
          <w:tcPr>
            <w:tcW w:w="226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 </w:t>
            </w:r>
          </w:p>
          <w:p>
            <w:pPr>
              <w:spacing w:before="0" w:after="0" w:line="238" w:lineRule="auto"/>
              <w:ind w:left="0" w:firstLine="0"/>
              <w:jc w:val="left"/>
            </w:pPr>
            <w:r>
              <w:rPr>
                <w:rFonts w:cs="Cambria" w:hAnsi="Cambria" w:eastAsia="Cambria" w:ascii="Cambria"/>
                <w:b w:val="1"/>
                <w:sz w:val="18"/>
              </w:rPr>
              <w:t xml:space="preserve">4.1.</w:t>
            </w:r>
            <w:r>
              <w:rPr>
                <w:sz w:val="18"/>
              </w:rPr>
              <w:t xml:space="preserve"> There is a lack of systematic approach to training and capacity development of civil servants, particularly at the local level </w:t>
            </w:r>
          </w:p>
          <w:p>
            <w:pPr>
              <w:spacing w:before="0" w:after="0" w:line="259" w:lineRule="auto"/>
              <w:ind w:left="0" w:firstLine="0"/>
              <w:jc w:val="left"/>
            </w:pPr>
            <w:r>
              <w:rPr>
                <w:sz w:val="18"/>
              </w:rPr>
              <w:t xml:space="preserve"> </w:t>
            </w:r>
          </w:p>
          <w:p>
            <w:pPr>
              <w:spacing w:before="0" w:after="0" w:line="238" w:lineRule="auto"/>
              <w:ind w:left="0" w:firstLine="0"/>
              <w:jc w:val="left"/>
            </w:pPr>
            <w:r>
              <w:rPr>
                <w:rFonts w:cs="Cambria" w:hAnsi="Cambria" w:eastAsia="Cambria" w:ascii="Cambria"/>
                <w:b w:val="1"/>
                <w:sz w:val="18"/>
              </w:rPr>
              <w:t xml:space="preserve">4.2.</w:t>
            </w:r>
            <w:r>
              <w:rPr>
                <w:sz w:val="18"/>
              </w:rPr>
              <w:t xml:space="preserve"> The existing training framework, focuses primarily on high‐ranking officials (khokims and deputy khokims), while the capacity development needs of middle and lowranking civil servants at </w:t>
            </w:r>
          </w:p>
          <w:p>
            <w:pPr>
              <w:spacing w:before="0" w:after="0" w:line="259" w:lineRule="auto"/>
              <w:ind w:left="0" w:firstLine="0"/>
              <w:jc w:val="left"/>
            </w:pPr>
            <w:r>
              <w:rPr>
                <w:sz w:val="18"/>
              </w:rPr>
              <w:t xml:space="preserve">the local level are not met </w:t>
            </w:r>
          </w:p>
          <w:p>
            <w:pPr>
              <w:spacing w:before="0" w:after="0" w:line="259" w:lineRule="auto"/>
              <w:ind w:left="0" w:firstLine="0"/>
              <w:jc w:val="left"/>
            </w:pPr>
            <w:r>
              <w:rPr>
                <w:sz w:val="18"/>
              </w:rPr>
              <w:t xml:space="preserve"> </w:t>
            </w:r>
          </w:p>
        </w:tc>
        <w:tc>
          <w:tcPr>
            <w:tcW w:w="212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4.1</w:t>
            </w:r>
            <w:r>
              <w:rPr>
                <w:sz w:val="18"/>
              </w:rPr>
              <w:t xml:space="preserve">. Inclusion of systematic capacity building and equality provisions in the new </w:t>
            </w:r>
          </w:p>
          <w:p>
            <w:pPr>
              <w:spacing w:before="0" w:after="0" w:line="259" w:lineRule="auto"/>
              <w:ind w:left="1" w:firstLine="0"/>
              <w:jc w:val="left"/>
            </w:pPr>
            <w:r>
              <w:rPr>
                <w:sz w:val="18"/>
              </w:rPr>
              <w:t xml:space="preserve">law on Civil Service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4.2.</w:t>
            </w:r>
            <w:r>
              <w:rPr>
                <w:sz w:val="18"/>
              </w:rPr>
              <w:t xml:space="preserve"> The number of middle and low‐ranking officials, who participate in the trainings </w:t>
            </w:r>
          </w:p>
          <w:p>
            <w:pPr>
              <w:spacing w:before="0" w:after="0" w:line="259" w:lineRule="auto"/>
              <w:ind w:left="1" w:firstLine="0"/>
              <w:jc w:val="left"/>
            </w:pPr>
            <w:r>
              <w:rPr>
                <w:sz w:val="18"/>
              </w:rPr>
              <w:t xml:space="preserve"> </w:t>
            </w:r>
          </w:p>
        </w:tc>
        <w:tc>
          <w:tcPr>
            <w:tcW w:w="25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Y2010:</w:t>
            </w: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rPr>
              <w:t xml:space="preserve">4.1</w:t>
            </w:r>
            <w:r>
              <w:rPr>
                <w:sz w:val="18"/>
              </w:rPr>
              <w:t xml:space="preserve">. Capacity Assessment of civil servants to provide </w:t>
            </w:r>
          </w:p>
          <w:p>
            <w:pPr>
              <w:spacing w:before="0" w:after="0" w:line="259" w:lineRule="auto"/>
              <w:ind w:left="1" w:firstLine="0"/>
              <w:jc w:val="left"/>
            </w:pPr>
            <w:r>
              <w:rPr>
                <w:sz w:val="18"/>
              </w:rPr>
              <w:t xml:space="preserve">public service delivery; </w:t>
            </w:r>
          </w:p>
          <w:p>
            <w:pPr>
              <w:spacing w:before="0" w:after="0" w:line="259" w:lineRule="auto"/>
              <w:ind w:left="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4.2.</w:t>
            </w:r>
            <w:r>
              <w:rPr>
                <w:sz w:val="18"/>
              </w:rPr>
              <w:t xml:space="preserve"> Training needs of civil servants on national, regional and local levels are assessed (the assessment is gender </w:t>
            </w:r>
          </w:p>
          <w:p>
            <w:pPr>
              <w:spacing w:before="0" w:after="0" w:line="259" w:lineRule="auto"/>
              <w:ind w:left="1" w:firstLine="0"/>
              <w:jc w:val="left"/>
            </w:pPr>
            <w:r>
              <w:rPr>
                <w:sz w:val="18"/>
              </w:rPr>
              <w:t xml:space="preserve">sensitive).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Y2011:</w:t>
            </w: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rPr>
              <w:t xml:space="preserve">4.1.</w:t>
            </w:r>
            <w:r>
              <w:rPr>
                <w:sz w:val="18"/>
              </w:rPr>
              <w:t xml:space="preserve"> The training mechanisms for middle and low‐ranking officials formulated (orientation, on‐the‐job </w:t>
            </w:r>
          </w:p>
          <w:p>
            <w:pPr>
              <w:spacing w:before="0" w:after="0" w:line="259" w:lineRule="auto"/>
              <w:ind w:left="1" w:firstLine="0"/>
              <w:jc w:val="left"/>
            </w:pPr>
            <w:r>
              <w:rPr>
                <w:sz w:val="18"/>
              </w:rPr>
              <w:t xml:space="preserve">training, peer‐to‐peer, etc.); </w:t>
            </w:r>
          </w:p>
          <w:p>
            <w:pPr>
              <w:spacing w:before="0" w:after="0" w:line="259" w:lineRule="auto"/>
              <w:ind w:left="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4.2.</w:t>
            </w:r>
            <w:r>
              <w:rPr>
                <w:sz w:val="18"/>
              </w:rPr>
              <w:t xml:space="preserve"> Staff training is included in the local budgets.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Y2012:</w:t>
            </w:r>
            <w:r>
              <w:rPr>
                <w:rFonts w:cs="Cambria" w:hAnsi="Cambria" w:eastAsia="Cambria" w:ascii="Cambria"/>
                <w:b w:val="1"/>
                <w:sz w:val="18"/>
              </w:rPr>
              <w:t xml:space="preserve"> </w:t>
            </w:r>
          </w:p>
          <w:p>
            <w:pPr>
              <w:spacing w:before="0" w:after="0" w:line="238" w:lineRule="auto"/>
              <w:ind w:left="1" w:right="3" w:firstLine="0"/>
              <w:jc w:val="left"/>
            </w:pPr>
            <w:r>
              <w:rPr>
                <w:rFonts w:cs="Cambria" w:hAnsi="Cambria" w:eastAsia="Cambria" w:ascii="Cambria"/>
                <w:b w:val="1"/>
                <w:sz w:val="18"/>
              </w:rPr>
              <w:t xml:space="preserve">4.1.</w:t>
            </w:r>
            <w:r>
              <w:rPr>
                <w:sz w:val="18"/>
              </w:rPr>
              <w:t xml:space="preserve"> Increased professionalism of local government officials, promotes greater civil service reform discussions;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4.2.</w:t>
            </w:r>
            <w:r>
              <w:rPr>
                <w:sz w:val="18"/>
              </w:rPr>
              <w:t xml:space="preserve"> Permanent training facility under ASSC is created for local government officials as capacity development is seen as an integral part of </w:t>
            </w:r>
          </w:p>
        </w:tc>
        <w:tc>
          <w:tcPr>
            <w:tcW w:w="4111" w:type="dxa"/>
            <w:tcBorders>
              <w:top w:val="single" w:sz="4" w:color="000000"/>
              <w:left w:val="single" w:sz="4" w:color="000000"/>
              <w:bottom w:val="nil"/>
              <w:right w:val="single" w:sz="4" w:color="000000"/>
            </w:tcBorders>
            <w:vAlign w:val="top"/>
          </w:tcPr>
          <w:p>
            <w:pPr>
              <w:spacing w:before="0" w:after="0" w:line="238" w:lineRule="auto"/>
              <w:ind w:left="1" w:firstLine="0"/>
              <w:jc w:val="left"/>
            </w:pPr>
            <w:r>
              <w:rPr>
                <w:rFonts w:cs="Cambria" w:hAnsi="Cambria" w:eastAsia="Cambria" w:ascii="Cambria"/>
                <w:b w:val="1"/>
                <w:sz w:val="18"/>
                <w:u w:val="single" w:color="000000"/>
              </w:rPr>
              <w:t xml:space="preserve">Activity</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Result</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4:</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Capacities</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of</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civil</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servants</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to</w:t>
            </w:r>
            <w:r>
              <w:rPr>
                <w:rFonts w:cs="Cambria" w:hAnsi="Cambria" w:eastAsia="Cambria" w:ascii="Cambria"/>
                <w:b w:val="1"/>
                <w:sz w:val="18"/>
              </w:rPr>
              <w:t xml:space="preserve"> </w:t>
            </w:r>
            <w:r>
              <w:rPr>
                <w:rFonts w:cs="Cambria" w:hAnsi="Cambria" w:eastAsia="Cambria" w:ascii="Cambria"/>
                <w:b w:val="1"/>
                <w:sz w:val="18"/>
                <w:u w:val="single" w:color="000000"/>
              </w:rPr>
              <w:t xml:space="preserve">deliver</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public</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services</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to</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the</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population</w:t>
            </w:r>
            <w:r>
              <w:rPr>
                <w:rFonts w:cs="Cambria" w:hAnsi="Cambria" w:eastAsia="Cambria" w:ascii="Cambria"/>
                <w:b w:val="1"/>
                <w:sz w:val="18"/>
              </w:rPr>
              <w:t xml:space="preserve"> </w:t>
            </w:r>
            <w:r>
              <w:rPr>
                <w:rFonts w:cs="Cambria" w:hAnsi="Cambria" w:eastAsia="Cambria" w:ascii="Cambria"/>
                <w:b w:val="1"/>
                <w:sz w:val="18"/>
                <w:u w:val="single" w:color="000000"/>
              </w:rPr>
              <w:t xml:space="preserve">enhanced</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through</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professional</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trainings</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and</w:t>
            </w:r>
            <w:r>
              <w:rPr>
                <w:rFonts w:cs="Cambria" w:hAnsi="Cambria" w:eastAsia="Cambria" w:ascii="Cambria"/>
                <w:b w:val="1"/>
                <w:sz w:val="18"/>
              </w:rPr>
              <w:t xml:space="preserve"> </w:t>
            </w:r>
            <w:r>
              <w:rPr>
                <w:rFonts w:cs="Cambria" w:hAnsi="Cambria" w:eastAsia="Cambria" w:ascii="Cambria"/>
                <w:b w:val="1"/>
                <w:sz w:val="18"/>
                <w:u w:val="single" w:color="000000"/>
              </w:rPr>
              <w:t xml:space="preserve">introducing</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of</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modern</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and</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innovative</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u w:val="single" w:color="000000"/>
              </w:rPr>
              <w:t xml:space="preserve">approaches</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to</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rural/urban</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management.</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i w:val="1"/>
                <w:sz w:val="18"/>
              </w:rPr>
              <w:t xml:space="preserve"> </w:t>
            </w:r>
          </w:p>
          <w:p>
            <w:pPr>
              <w:spacing w:before="0" w:after="0" w:line="259" w:lineRule="auto"/>
              <w:ind w:left="1" w:firstLine="0"/>
              <w:jc w:val="left"/>
            </w:pPr>
            <w:r>
              <w:rPr>
                <w:rFonts w:cs="Cambria" w:hAnsi="Cambria" w:eastAsia="Cambria" w:ascii="Cambria"/>
                <w:b w:val="1"/>
                <w:i w:val="1"/>
                <w:sz w:val="18"/>
              </w:rPr>
              <w:t xml:space="preserve">ACTIONS:</w:t>
            </w:r>
            <w:r>
              <w:rPr>
                <w:rFonts w:cs="Cambria" w:hAnsi="Cambria" w:eastAsia="Cambria" w:ascii="Cambria"/>
                <w:b w:val="1"/>
                <w:i w:val="1"/>
                <w:sz w:val="18"/>
              </w:rPr>
              <w:t xml:space="preserve"> </w:t>
            </w:r>
          </w:p>
          <w:p>
            <w:pPr>
              <w:spacing w:before="0" w:after="0" w:line="259" w:lineRule="auto"/>
              <w:ind w:left="1" w:firstLine="0"/>
              <w:jc w:val="left"/>
            </w:pPr>
            <w:r>
              <w:rPr>
                <w:rFonts w:cs="Cambria" w:hAnsi="Cambria" w:eastAsia="Cambria" w:ascii="Cambria"/>
                <w:b w:val="1"/>
                <w:i w:val="1"/>
                <w:sz w:val="18"/>
              </w:rPr>
              <w:t xml:space="preserve"> </w:t>
            </w:r>
          </w:p>
          <w:p>
            <w:pPr>
              <w:spacing w:before="0" w:after="0" w:line="238" w:lineRule="auto"/>
              <w:ind w:left="1" w:firstLine="0"/>
              <w:jc w:val="left"/>
            </w:pPr>
            <w:r>
              <w:rPr>
                <w:rFonts w:cs="Cambria" w:hAnsi="Cambria" w:eastAsia="Cambria" w:ascii="Cambria"/>
                <w:b w:val="1"/>
                <w:sz w:val="18"/>
              </w:rPr>
              <w:t xml:space="preserve">4.</w:t>
            </w:r>
            <w:r>
              <w:rPr>
                <w:sz w:val="18"/>
              </w:rPr>
              <w:t xml:space="preserve"> Capacity assessment of civil servants for public service delivery in two pilot regions </w:t>
            </w:r>
          </w:p>
          <w:p>
            <w:pPr>
              <w:spacing w:before="0" w:after="0" w:line="259" w:lineRule="auto"/>
              <w:ind w:left="1" w:firstLine="0"/>
              <w:jc w:val="left"/>
            </w:pPr>
            <w:r>
              <w:rPr>
                <w:sz w:val="18"/>
              </w:rPr>
              <w:t xml:space="preserve"> </w:t>
            </w:r>
          </w:p>
          <w:p>
            <w:pPr>
              <w:numPr>
                <w:ilvl w:val="0"/>
                <w:numId w:val="13"/>
              </w:numPr>
              <w:spacing w:before="0" w:after="33" w:line="238" w:lineRule="auto"/>
              <w:ind w:left="1" w:firstLine="0"/>
              <w:jc w:val="left"/>
            </w:pPr>
            <w:r>
              <w:rPr>
                <w:rFonts w:cs="Cambria" w:hAnsi="Cambria" w:eastAsia="Cambria" w:ascii="Cambria"/>
                <w:b w:val="1"/>
                <w:sz w:val="18"/>
              </w:rPr>
              <w:t xml:space="preserve">1.</w:t>
            </w:r>
            <w:r>
              <w:rPr>
                <w:sz w:val="18"/>
              </w:rPr>
              <w:t xml:space="preserve">Training needs assessment at regional, district and local level in the pilot region </w:t>
            </w:r>
          </w:p>
          <w:p>
            <w:pPr>
              <w:numPr>
                <w:ilvl w:val="1"/>
                <w:numId w:val="14"/>
              </w:numPr>
              <w:spacing w:before="0" w:after="0" w:line="243" w:lineRule="auto"/>
              <w:ind w:left="721" w:right="17" w:hanging="360"/>
              <w:jc w:val="left"/>
            </w:pPr>
            <w:r>
              <w:rPr>
                <w:sz w:val="18"/>
              </w:rPr>
              <w:t xml:space="preserve">Conduct a training needs assessment through a national/international </w:t>
            </w:r>
          </w:p>
          <w:p>
            <w:pPr>
              <w:spacing w:before="0" w:after="34" w:line="238" w:lineRule="auto"/>
              <w:ind w:left="721" w:firstLine="0"/>
              <w:jc w:val="left"/>
            </w:pPr>
            <w:r>
              <w:rPr>
                <w:sz w:val="18"/>
              </w:rPr>
              <w:t xml:space="preserve">institution (desegregation of men and women) </w:t>
            </w:r>
          </w:p>
          <w:p>
            <w:pPr>
              <w:numPr>
                <w:ilvl w:val="1"/>
                <w:numId w:val="14"/>
              </w:numPr>
              <w:spacing w:before="0" w:after="0" w:line="240" w:lineRule="auto"/>
              <w:ind w:left="721" w:right="17" w:hanging="360"/>
              <w:jc w:val="left"/>
            </w:pPr>
            <w:r>
              <w:rPr>
                <w:sz w:val="18"/>
              </w:rPr>
              <w:t xml:space="preserve">Develop a training module, which incorporates training needs under components of this project </w:t>
            </w:r>
          </w:p>
          <w:p>
            <w:pPr>
              <w:spacing w:before="0" w:after="0" w:line="259" w:lineRule="auto"/>
              <w:ind w:left="1" w:firstLine="0"/>
              <w:jc w:val="left"/>
            </w:pPr>
            <w:r>
              <w:rPr>
                <w:sz w:val="18"/>
              </w:rPr>
              <w:t xml:space="preserve"> </w:t>
            </w:r>
          </w:p>
          <w:p>
            <w:pPr>
              <w:spacing w:before="0" w:after="33" w:line="238" w:lineRule="auto"/>
              <w:ind w:left="1" w:firstLine="0"/>
              <w:jc w:val="left"/>
            </w:pPr>
            <w:r>
              <w:rPr>
                <w:rFonts w:cs="Cambria" w:hAnsi="Cambria" w:eastAsia="Cambria" w:ascii="Cambria"/>
                <w:b w:val="1"/>
                <w:sz w:val="18"/>
              </w:rPr>
              <w:t xml:space="preserve">4.2.</w:t>
            </w:r>
            <w:r>
              <w:rPr>
                <w:sz w:val="18"/>
              </w:rPr>
              <w:t xml:space="preserve"> Implementation of a series of trainings for regional, district and local government officials in the pilot region ( training modules): </w:t>
            </w:r>
          </w:p>
          <w:p>
            <w:pPr>
              <w:numPr>
                <w:ilvl w:val="1"/>
                <w:numId w:val="13"/>
              </w:numPr>
              <w:spacing w:before="0" w:after="33" w:line="239" w:lineRule="auto"/>
              <w:ind w:left="721" w:hanging="360"/>
              <w:jc w:val="left"/>
            </w:pPr>
            <w:r>
              <w:rPr>
                <w:sz w:val="18"/>
              </w:rPr>
              <w:t xml:space="preserve">Implement a series of professional trainings, including linkage of national development priorities between public administration theories, financial management, gender mainstreaming, ICT, WIS and MDGs, etc. </w:t>
            </w:r>
          </w:p>
          <w:p>
            <w:pPr>
              <w:numPr>
                <w:ilvl w:val="1"/>
                <w:numId w:val="13"/>
              </w:numPr>
              <w:spacing w:before="0" w:after="31" w:line="241" w:lineRule="auto"/>
              <w:ind w:left="721" w:hanging="360"/>
              <w:jc w:val="left"/>
            </w:pPr>
            <w:r>
              <w:rPr>
                <w:sz w:val="18"/>
              </w:rPr>
              <w:t xml:space="preserve">Establish a training portal for local government officials (</w:t>
            </w:r>
            <w:r>
              <w:rPr>
                <w:color w:val="326599"/>
                <w:sz w:val="18"/>
              </w:rPr>
              <w:t xml:space="preserve">www.training.uz</w:t>
            </w:r>
            <w:r>
              <w:rPr>
                <w:sz w:val="18"/>
              </w:rPr>
              <w:t xml:space="preserve">)  </w:t>
            </w:r>
          </w:p>
          <w:p>
            <w:pPr>
              <w:numPr>
                <w:ilvl w:val="1"/>
                <w:numId w:val="13"/>
              </w:numPr>
              <w:spacing w:before="0" w:after="0" w:line="259" w:lineRule="auto"/>
              <w:ind w:left="721" w:hanging="360"/>
              <w:jc w:val="left"/>
            </w:pPr>
            <w:r>
              <w:rPr>
                <w:sz w:val="18"/>
              </w:rPr>
              <w:t xml:space="preserve">Conduct Study Tours to developing and </w:t>
            </w:r>
          </w:p>
        </w:tc>
        <w:tc>
          <w:tcPr>
            <w:tcW w:w="1984"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97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Total</w:t>
            </w:r>
            <w:r>
              <w:rPr>
                <w:rFonts w:cs="Cambria" w:hAnsi="Cambria" w:eastAsia="Cambria" w:ascii="Cambria"/>
                <w:b w:val="1"/>
                <w:sz w:val="18"/>
              </w:rPr>
              <w:t xml:space="preserve"> </w:t>
            </w:r>
            <w:r>
              <w:rPr>
                <w:rFonts w:cs="Cambria" w:hAnsi="Cambria" w:eastAsia="Cambria" w:ascii="Cambria"/>
                <w:b w:val="1"/>
                <w:sz w:val="18"/>
              </w:rPr>
              <w:t xml:space="preserve">for</w:t>
            </w:r>
            <w:r>
              <w:rPr>
                <w:rFonts w:cs="Cambria" w:hAnsi="Cambria" w:eastAsia="Cambria" w:ascii="Cambria"/>
                <w:b w:val="1"/>
                <w:sz w:val="18"/>
              </w:rPr>
              <w:t xml:space="preserve"> </w:t>
            </w:r>
            <w:r>
              <w:rPr>
                <w:rFonts w:cs="Cambria" w:hAnsi="Cambria" w:eastAsia="Cambria" w:ascii="Cambria"/>
                <w:b w:val="1"/>
                <w:sz w:val="18"/>
              </w:rPr>
              <w:t xml:space="preserve">Activity</w:t>
            </w:r>
            <w:r>
              <w:rPr>
                <w:rFonts w:cs="Cambria" w:hAnsi="Cambria" w:eastAsia="Cambria" w:ascii="Cambria"/>
                <w:b w:val="1"/>
                <w:sz w:val="18"/>
              </w:rPr>
              <w:t xml:space="preserve"> </w:t>
            </w:r>
            <w:r>
              <w:rPr>
                <w:rFonts w:cs="Cambria" w:hAnsi="Cambria" w:eastAsia="Cambria" w:ascii="Cambria"/>
                <w:b w:val="1"/>
                <w:sz w:val="18"/>
              </w:rPr>
              <w:t xml:space="preserve">4</w:t>
            </w:r>
            <w:r>
              <w:rPr>
                <w:rFonts w:cs="Cambria" w:hAnsi="Cambria" w:eastAsia="Cambria" w:ascii="Cambria"/>
                <w:b w:val="1"/>
                <w:sz w:val="18"/>
              </w:rPr>
              <w:t xml:space="preserve"> </w:t>
            </w:r>
            <w:r>
              <w:rPr>
                <w:rFonts w:cs="Cambria" w:hAnsi="Cambria" w:eastAsia="Cambria" w:ascii="Cambria"/>
                <w:b w:val="1"/>
                <w:sz w:val="18"/>
              </w:rPr>
              <w:t xml:space="preserve">­</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$331,952</w:t>
            </w:r>
            <w:r>
              <w:rPr>
                <w:rFonts w:cs="Cambria" w:hAnsi="Cambria" w:eastAsia="Cambria" w:ascii="Cambria"/>
                <w:b w:val="1"/>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Y2010</w:t>
            </w:r>
            <w:r>
              <w:rPr>
                <w:rFonts w:cs="Cambria" w:hAnsi="Cambria" w:eastAsia="Cambria" w:ascii="Cambria"/>
                <w:b w:val="1"/>
                <w:sz w:val="18"/>
              </w:rPr>
              <w:t xml:space="preserve"> ­ </w:t>
            </w:r>
            <w:r>
              <w:rPr>
                <w:rFonts w:cs="Cambria" w:hAnsi="Cambria" w:eastAsia="Cambria" w:ascii="Cambria"/>
                <w:b w:val="1"/>
                <w:sz w:val="18"/>
              </w:rPr>
              <w:t xml:space="preserve">$73,952</w:t>
            </w:r>
            <w:r>
              <w:rPr>
                <w:rFonts w:cs="Cambria" w:hAnsi="Cambria" w:eastAsia="Cambria" w:ascii="Cambria"/>
                <w:b w:val="1"/>
                <w:sz w:val="18"/>
              </w:rPr>
              <w:t xml:space="preserve"> </w:t>
            </w:r>
          </w:p>
          <w:p>
            <w:pPr>
              <w:spacing w:before="0" w:after="0" w:line="259" w:lineRule="auto"/>
              <w:ind w:left="1" w:firstLine="0"/>
              <w:jc w:val="left"/>
            </w:pPr>
            <w:r>
              <w:rPr>
                <w:sz w:val="18"/>
              </w:rPr>
              <w:t xml:space="preserve">Capacity Assessment; </w:t>
            </w:r>
          </w:p>
          <w:p>
            <w:pPr>
              <w:spacing w:before="0" w:after="0" w:line="259" w:lineRule="auto"/>
              <w:ind w:left="1" w:firstLine="0"/>
              <w:jc w:val="left"/>
            </w:pPr>
            <w:r>
              <w:rPr>
                <w:sz w:val="18"/>
              </w:rPr>
              <w:t xml:space="preserve">Functional analysis;  </w:t>
            </w:r>
          </w:p>
          <w:p>
            <w:pPr>
              <w:spacing w:before="0" w:after="0" w:line="259" w:lineRule="auto"/>
              <w:ind w:left="1" w:firstLine="0"/>
              <w:jc w:val="left"/>
            </w:pPr>
            <w:r>
              <w:rPr>
                <w:sz w:val="18"/>
              </w:rPr>
              <w:t xml:space="preserve">Needs Assessment; </w:t>
            </w:r>
          </w:p>
          <w:p>
            <w:pPr>
              <w:spacing w:before="0" w:after="0" w:line="259" w:lineRule="auto"/>
              <w:ind w:left="1" w:firstLine="0"/>
              <w:jc w:val="left"/>
            </w:pPr>
            <w:r>
              <w:rPr>
                <w:sz w:val="18"/>
              </w:rPr>
              <w:t xml:space="preserve">Training Module; </w:t>
            </w:r>
          </w:p>
          <w:p>
            <w:pPr>
              <w:spacing w:before="0" w:after="0" w:line="259" w:lineRule="auto"/>
              <w:ind w:left="1" w:firstLine="0"/>
              <w:jc w:val="left"/>
            </w:pPr>
            <w:r>
              <w:rPr>
                <w:sz w:val="18"/>
              </w:rPr>
              <w:t xml:space="preserve">PA TWG;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2011</w:t>
            </w:r>
            <w:r>
              <w:rPr>
                <w:rFonts w:cs="Cambria" w:hAnsi="Cambria" w:eastAsia="Cambria" w:ascii="Cambria"/>
                <w:b w:val="1"/>
                <w:sz w:val="18"/>
              </w:rPr>
              <w:t xml:space="preserve"> ­ </w:t>
            </w:r>
            <w:r>
              <w:rPr>
                <w:rFonts w:cs="Cambria" w:hAnsi="Cambria" w:eastAsia="Cambria" w:ascii="Cambria"/>
                <w:b w:val="1"/>
                <w:sz w:val="18"/>
              </w:rPr>
              <w:t xml:space="preserve">$48,000</w:t>
            </w:r>
            <w:r>
              <w:rPr>
                <w:rFonts w:cs="Cambria" w:hAnsi="Cambria" w:eastAsia="Cambria" w:ascii="Cambria"/>
                <w:b w:val="1"/>
                <w:sz w:val="18"/>
              </w:rPr>
              <w:t xml:space="preserve"> </w:t>
            </w:r>
          </w:p>
          <w:p>
            <w:pPr>
              <w:spacing w:before="0" w:after="0" w:line="259" w:lineRule="auto"/>
              <w:ind w:left="1" w:firstLine="0"/>
              <w:jc w:val="left"/>
            </w:pPr>
            <w:r>
              <w:rPr>
                <w:sz w:val="18"/>
              </w:rPr>
              <w:t xml:space="preserve">Training website; </w:t>
            </w:r>
          </w:p>
          <w:p>
            <w:pPr>
              <w:spacing w:before="0" w:after="0" w:line="259" w:lineRule="auto"/>
              <w:ind w:left="1" w:firstLine="0"/>
              <w:jc w:val="left"/>
            </w:pPr>
            <w:r>
              <w:rPr>
                <w:sz w:val="18"/>
              </w:rPr>
              <w:t xml:space="preserve">Association of Local </w:t>
            </w:r>
          </w:p>
          <w:p>
            <w:pPr>
              <w:spacing w:before="0" w:after="0" w:line="259" w:lineRule="auto"/>
              <w:ind w:left="1" w:firstLine="0"/>
              <w:jc w:val="left"/>
            </w:pPr>
            <w:r>
              <w:rPr>
                <w:sz w:val="18"/>
              </w:rPr>
              <w:t xml:space="preserve">Government/website; </w:t>
            </w:r>
          </w:p>
          <w:p>
            <w:pPr>
              <w:spacing w:before="0" w:after="0" w:line="259" w:lineRule="auto"/>
              <w:ind w:left="1" w:firstLine="0"/>
              <w:jc w:val="left"/>
            </w:pPr>
            <w:r>
              <w:rPr>
                <w:sz w:val="18"/>
              </w:rPr>
              <w:t xml:space="preserve">Series of trainings; </w:t>
            </w:r>
          </w:p>
          <w:p>
            <w:pPr>
              <w:spacing w:before="0" w:after="0" w:line="259" w:lineRule="auto"/>
              <w:ind w:left="1" w:firstLine="0"/>
              <w:jc w:val="left"/>
            </w:pPr>
            <w:r>
              <w:rPr>
                <w:sz w:val="18"/>
              </w:rPr>
              <w:t xml:space="preserve">PA TWG;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Y2012</w:t>
            </w:r>
            <w:r>
              <w:rPr>
                <w:rFonts w:cs="Cambria" w:hAnsi="Cambria" w:eastAsia="Cambria" w:ascii="Cambria"/>
                <w:b w:val="1"/>
                <w:sz w:val="18"/>
              </w:rPr>
              <w:t xml:space="preserve"> ­ </w:t>
            </w:r>
            <w:r>
              <w:rPr>
                <w:rFonts w:cs="Cambria" w:hAnsi="Cambria" w:eastAsia="Cambria" w:ascii="Cambria"/>
                <w:b w:val="1"/>
                <w:sz w:val="18"/>
              </w:rPr>
              <w:t xml:space="preserve">$100,000</w:t>
            </w:r>
            <w:r>
              <w:rPr>
                <w:rFonts w:cs="Cambria" w:hAnsi="Cambria" w:eastAsia="Cambria" w:ascii="Cambria"/>
                <w:b w:val="1"/>
                <w:sz w:val="18"/>
              </w:rPr>
              <w:t xml:space="preserve"> </w:t>
            </w:r>
          </w:p>
          <w:p>
            <w:pPr>
              <w:spacing w:before="0" w:after="0" w:line="259" w:lineRule="auto"/>
              <w:ind w:left="1" w:firstLine="0"/>
              <w:jc w:val="left"/>
            </w:pPr>
            <w:r>
              <w:rPr>
                <w:sz w:val="18"/>
              </w:rPr>
              <w:t xml:space="preserve">Study Tours; </w:t>
            </w:r>
          </w:p>
          <w:p>
            <w:pPr>
              <w:spacing w:before="0" w:after="0" w:line="259" w:lineRule="auto"/>
              <w:ind w:left="1" w:firstLine="0"/>
              <w:jc w:val="left"/>
            </w:pPr>
            <w:r>
              <w:rPr>
                <w:sz w:val="18"/>
              </w:rPr>
              <w:t xml:space="preserve">PA TWG;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w:t>
            </w:r>
            <w:r>
              <w:rPr>
                <w:rFonts w:cs="Cambria" w:hAnsi="Cambria" w:eastAsia="Cambria" w:ascii="Cambria"/>
                <w:b w:val="1"/>
                <w:sz w:val="18"/>
              </w:rPr>
              <w:t xml:space="preserve"> </w:t>
            </w:r>
            <w:r>
              <w:rPr>
                <w:rFonts w:cs="Cambria" w:hAnsi="Cambria" w:eastAsia="Cambria" w:ascii="Cambria"/>
                <w:b w:val="1"/>
                <w:sz w:val="18"/>
              </w:rPr>
              <w:t xml:space="preserve">2013</w:t>
            </w:r>
            <w:r>
              <w:rPr>
                <w:rFonts w:cs="Cambria" w:hAnsi="Cambria" w:eastAsia="Cambria" w:ascii="Cambria"/>
                <w:b w:val="1"/>
                <w:sz w:val="18"/>
              </w:rPr>
              <w:t xml:space="preserve">­</w:t>
            </w:r>
            <w:r>
              <w:rPr>
                <w:rFonts w:cs="Cambria" w:hAnsi="Cambria" w:eastAsia="Cambria" w:ascii="Cambria"/>
                <w:b w:val="1"/>
                <w:sz w:val="18"/>
              </w:rPr>
              <w:t xml:space="preserve">$110,000</w:t>
            </w:r>
            <w:r>
              <w:rPr>
                <w:rFonts w:cs="Cambria" w:hAnsi="Cambria" w:eastAsia="Cambria" w:ascii="Cambria"/>
                <w:b w:val="1"/>
                <w:sz w:val="18"/>
              </w:rPr>
              <w:t xml:space="preserve"> </w:t>
            </w:r>
          </w:p>
          <w:p>
            <w:pPr>
              <w:spacing w:before="0" w:after="0" w:line="259" w:lineRule="auto"/>
              <w:ind w:left="1" w:firstLine="0"/>
              <w:jc w:val="left"/>
            </w:pPr>
            <w:r>
              <w:rPr>
                <w:sz w:val="18"/>
              </w:rPr>
              <w:t xml:space="preserve">Study Tours; </w:t>
            </w:r>
          </w:p>
          <w:p>
            <w:pPr>
              <w:spacing w:before="0" w:after="0" w:line="259" w:lineRule="auto"/>
              <w:ind w:left="1" w:firstLine="0"/>
              <w:jc w:val="left"/>
            </w:pPr>
            <w:r>
              <w:rPr>
                <w:sz w:val="18"/>
              </w:rPr>
              <w:t xml:space="preserve">Series of trainings; </w:t>
            </w:r>
          </w:p>
          <w:p>
            <w:pPr>
              <w:spacing w:before="0" w:after="0" w:line="259" w:lineRule="auto"/>
              <w:ind w:left="1" w:firstLine="0"/>
              <w:jc w:val="left"/>
            </w:pPr>
            <w:r>
              <w:rPr>
                <w:sz w:val="18"/>
              </w:rPr>
              <w:t xml:space="preserve">PA TWG;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tc>
      </w:tr>
    </w:tbl>
    <w:p>
      <w:pPr>
        <w:spacing w:before="0" w:after="0" w:line="259" w:lineRule="auto"/>
        <w:ind w:left="-1134" w:right="5989" w:firstLine="0"/>
        <w:jc w:val="left"/>
      </w:pPr>
    </w:p>
    <w:tbl>
      <w:tblPr>
        <w:tblStyle w:val="TableGrid"/>
        <w:tblW w:w="15019" w:type="dxa"/>
        <w:tblInd w:w="1" w:type="dxa"/>
        <w:tblCellMar>
          <w:top w:w="35" w:type="dxa"/>
          <w:left w:w="107" w:type="dxa"/>
          <w:bottom w:w="0" w:type="dxa"/>
          <w:right w:w="83" w:type="dxa"/>
        </w:tblCellMar>
      </w:tblPr>
      <w:tblGrid>
        <w:gridCol w:w="2267"/>
        <w:gridCol w:w="2127"/>
        <w:gridCol w:w="2551"/>
        <w:gridCol w:w="4111"/>
        <w:gridCol w:w="1984"/>
        <w:gridCol w:w="1979"/>
      </w:tblGrid>
      <w:tr>
        <w:trPr>
          <w:trHeight w:val="1435" w:hRule="atLeast"/>
        </w:trPr>
        <w:tc>
          <w:tcPr>
            <w:tcW w:w="15019" w:type="dxa"/>
            <w:gridSpan w:val="6"/>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left"/>
            </w:pPr>
            <w:r>
              <w:rPr>
                <w:rFonts w:cs="Cambria" w:hAnsi="Cambria" w:eastAsia="Cambria" w:ascii="Cambria"/>
                <w:b w:val="1"/>
                <w:sz w:val="20"/>
              </w:rPr>
              <w:t xml:space="preserve">INTENDED</w:t>
            </w:r>
            <w:r>
              <w:rPr>
                <w:rFonts w:cs="Cambria" w:hAnsi="Cambria" w:eastAsia="Cambria" w:ascii="Cambria"/>
                <w:b w:val="1"/>
                <w:sz w:val="20"/>
              </w:rPr>
              <w:t xml:space="preserve"> </w:t>
            </w: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(S)</w:t>
            </w:r>
            <w:r>
              <w:rPr>
                <w:rFonts w:cs="Cambria" w:hAnsi="Cambria" w:eastAsia="Cambria" w:ascii="Cambria"/>
                <w:b w:val="1"/>
                <w:sz w:val="20"/>
              </w:rPr>
              <w:t xml:space="preserve"> </w:t>
            </w:r>
          </w:p>
          <w:p>
            <w:pPr>
              <w:spacing w:before="0" w:after="0" w:line="259" w:lineRule="auto"/>
              <w:ind w:left="0" w:firstLine="0"/>
              <w:jc w:val="left"/>
            </w:pPr>
            <w:r>
              <w:rPr>
                <w:rFonts w:cs="Cambria" w:hAnsi="Cambria" w:eastAsia="Cambria" w:ascii="Cambria"/>
                <w:b w:val="1"/>
                <w:sz w:val="20"/>
              </w:rPr>
              <w:t xml:space="preserve"> </w:t>
            </w:r>
          </w:p>
          <w:p>
            <w:pPr>
              <w:spacing w:before="0" w:after="16" w:line="237" w:lineRule="auto"/>
              <w:ind w:left="0" w:firstLine="0"/>
              <w:jc w:val="left"/>
            </w:pPr>
            <w:r>
              <w:rPr>
                <w:rFonts w:cs="Cambria" w:hAnsi="Cambria" w:eastAsia="Cambria" w:ascii="Cambria"/>
                <w:b w:val="1"/>
                <w:sz w:val="20"/>
              </w:rPr>
              <w:t xml:space="preserve">Strengthened</w:t>
            </w:r>
            <w:r>
              <w:rPr>
                <w:rFonts w:cs="Cambria" w:hAnsi="Cambria" w:eastAsia="Cambria" w:ascii="Cambria"/>
                <w:b w:val="1"/>
                <w:sz w:val="20"/>
              </w:rPr>
              <w:t xml:space="preserve"> </w:t>
            </w:r>
            <w:r>
              <w:rPr>
                <w:rFonts w:cs="Cambria" w:hAnsi="Cambria" w:eastAsia="Cambria" w:ascii="Cambria"/>
                <w:b w:val="1"/>
                <w:sz w:val="20"/>
              </w:rPr>
              <w:t xml:space="preserve">capacity</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government,</w:t>
            </w:r>
            <w:r>
              <w:rPr>
                <w:rFonts w:cs="Cambria" w:hAnsi="Cambria" w:eastAsia="Cambria" w:ascii="Cambria"/>
                <w:b w:val="1"/>
                <w:sz w:val="20"/>
              </w:rPr>
              <w:t xml:space="preserve"> </w:t>
            </w:r>
            <w:r>
              <w:rPr>
                <w:rFonts w:cs="Cambria" w:hAnsi="Cambria" w:eastAsia="Cambria" w:ascii="Cambria"/>
                <w:b w:val="1"/>
                <w:sz w:val="20"/>
              </w:rPr>
              <w:t xml:space="preserve">civil</w:t>
            </w:r>
            <w:r>
              <w:rPr>
                <w:rFonts w:cs="Cambria" w:hAnsi="Cambria" w:eastAsia="Cambria" w:ascii="Cambria"/>
                <w:b w:val="1"/>
                <w:sz w:val="20"/>
              </w:rPr>
              <w:t xml:space="preserve"> </w:t>
            </w:r>
            <w:r>
              <w:rPr>
                <w:rFonts w:cs="Cambria" w:hAnsi="Cambria" w:eastAsia="Cambria" w:ascii="Cambria"/>
                <w:b w:val="1"/>
                <w:sz w:val="20"/>
              </w:rPr>
              <w:t xml:space="preserve">society</w:t>
            </w:r>
            <w:r>
              <w:rPr>
                <w:rFonts w:cs="Cambria" w:hAnsi="Cambria" w:eastAsia="Cambria" w:ascii="Cambria"/>
                <w:b w:val="1"/>
                <w:sz w:val="20"/>
              </w:rPr>
              <w:t xml:space="preserve"> </w:t>
            </w:r>
            <w:r>
              <w:rPr>
                <w:rFonts w:cs="Cambria" w:hAnsi="Cambria" w:eastAsia="Cambria" w:ascii="Cambria"/>
                <w:b w:val="1"/>
                <w:sz w:val="20"/>
              </w:rPr>
              <w:t xml:space="preserve">organizations</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private</w:t>
            </w:r>
            <w:r>
              <w:rPr>
                <w:rFonts w:cs="Cambria" w:hAnsi="Cambria" w:eastAsia="Cambria" w:ascii="Cambria"/>
                <w:b w:val="1"/>
                <w:sz w:val="20"/>
              </w:rPr>
              <w:t xml:space="preserve"> </w:t>
            </w:r>
            <w:r>
              <w:rPr>
                <w:rFonts w:cs="Cambria" w:hAnsi="Cambria" w:eastAsia="Cambria" w:ascii="Cambria"/>
                <w:b w:val="1"/>
                <w:sz w:val="20"/>
              </w:rPr>
              <w:t xml:space="preserve">sector</w:t>
            </w:r>
            <w:r>
              <w:rPr>
                <w:rFonts w:cs="Cambria" w:hAnsi="Cambria" w:eastAsia="Cambria" w:ascii="Cambria"/>
                <w:b w:val="1"/>
                <w:sz w:val="20"/>
              </w:rPr>
              <w:t xml:space="preserve"> </w:t>
            </w:r>
            <w:r>
              <w:rPr>
                <w:rFonts w:cs="Cambria" w:hAnsi="Cambria" w:eastAsia="Cambria" w:ascii="Cambria"/>
                <w:b w:val="1"/>
                <w:sz w:val="20"/>
              </w:rPr>
              <w:t xml:space="preserve">in</w:t>
            </w:r>
            <w:r>
              <w:rPr>
                <w:rFonts w:cs="Cambria" w:hAnsi="Cambria" w:eastAsia="Cambria" w:ascii="Cambria"/>
                <w:b w:val="1"/>
                <w:sz w:val="20"/>
              </w:rPr>
              <w:t xml:space="preserve"> </w:t>
            </w:r>
            <w:r>
              <w:rPr>
                <w:rFonts w:cs="Cambria" w:hAnsi="Cambria" w:eastAsia="Cambria" w:ascii="Cambria"/>
                <w:b w:val="1"/>
                <w:sz w:val="20"/>
              </w:rPr>
              <w:t xml:space="preserve">two</w:t>
            </w:r>
            <w:r>
              <w:rPr>
                <w:rFonts w:cs="Cambria" w:hAnsi="Cambria" w:eastAsia="Cambria" w:ascii="Cambria"/>
                <w:b w:val="1"/>
                <w:sz w:val="20"/>
              </w:rPr>
              <w:t xml:space="preserve"> </w:t>
            </w:r>
            <w:r>
              <w:rPr>
                <w:rFonts w:cs="Cambria" w:hAnsi="Cambria" w:eastAsia="Cambria" w:ascii="Cambria"/>
                <w:b w:val="1"/>
                <w:sz w:val="20"/>
              </w:rPr>
              <w:t xml:space="preserve">pilot</w:t>
            </w:r>
            <w:r>
              <w:rPr>
                <w:rFonts w:cs="Cambria" w:hAnsi="Cambria" w:eastAsia="Cambria" w:ascii="Cambria"/>
                <w:b w:val="1"/>
                <w:sz w:val="20"/>
              </w:rPr>
              <w:t xml:space="preserve"> </w:t>
            </w:r>
            <w:r>
              <w:rPr>
                <w:rFonts w:cs="Cambria" w:hAnsi="Cambria" w:eastAsia="Cambria" w:ascii="Cambria"/>
                <w:b w:val="1"/>
                <w:sz w:val="20"/>
              </w:rPr>
              <w:t xml:space="preserve">regions</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joint</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implementation</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regional</w:t>
            </w:r>
            <w:r>
              <w:rPr>
                <w:rFonts w:cs="Cambria" w:hAnsi="Cambria" w:eastAsia="Cambria" w:ascii="Cambria"/>
                <w:b w:val="1"/>
                <w:sz w:val="20"/>
              </w:rPr>
              <w:t xml:space="preserve"> </w:t>
            </w:r>
            <w:r>
              <w:rPr>
                <w:rFonts w:cs="Cambria" w:hAnsi="Cambria" w:eastAsia="Cambria" w:ascii="Cambria"/>
                <w:b w:val="1"/>
                <w:sz w:val="20"/>
              </w:rPr>
              <w:t xml:space="preserve">development</w:t>
            </w:r>
            <w:r>
              <w:rPr>
                <w:rFonts w:cs="Cambria" w:hAnsi="Cambria" w:eastAsia="Cambria" w:ascii="Cambria"/>
                <w:b w:val="1"/>
                <w:sz w:val="20"/>
              </w:rPr>
              <w:t xml:space="preserve"> </w:t>
            </w:r>
            <w:r>
              <w:rPr>
                <w:rFonts w:cs="Cambria" w:hAnsi="Cambria" w:eastAsia="Cambria" w:ascii="Cambria"/>
                <w:b w:val="1"/>
                <w:sz w:val="20"/>
              </w:rPr>
              <w:t xml:space="preserve">strategy;</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transferring</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lessons</w:t>
            </w:r>
            <w:r>
              <w:rPr>
                <w:rFonts w:cs="Cambria" w:hAnsi="Cambria" w:eastAsia="Cambria" w:ascii="Cambria"/>
                <w:b w:val="1"/>
                <w:sz w:val="20"/>
              </w:rPr>
              <w:t xml:space="preserve"> </w:t>
            </w:r>
            <w:r>
              <w:rPr>
                <w:rFonts w:cs="Cambria" w:hAnsi="Cambria" w:eastAsia="Cambria" w:ascii="Cambria"/>
                <w:b w:val="1"/>
                <w:sz w:val="20"/>
              </w:rPr>
              <w:t xml:space="preserve">learned</w:t>
            </w:r>
            <w:r>
              <w:rPr>
                <w:rFonts w:cs="Cambria" w:hAnsi="Cambria" w:eastAsia="Cambria" w:ascii="Cambria"/>
                <w:b w:val="1"/>
                <w:sz w:val="20"/>
              </w:rPr>
              <w:t xml:space="preserve"> </w:t>
            </w:r>
            <w:r>
              <w:rPr>
                <w:rFonts w:cs="Cambria" w:hAnsi="Cambria" w:eastAsia="Cambria" w:ascii="Cambria"/>
                <w:b w:val="1"/>
                <w:sz w:val="20"/>
              </w:rPr>
              <w:t xml:space="preserve">to</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level</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further</w:t>
            </w:r>
            <w:r>
              <w:rPr>
                <w:rFonts w:cs="Cambria" w:hAnsi="Cambria" w:eastAsia="Cambria" w:ascii="Cambria"/>
                <w:b w:val="1"/>
                <w:sz w:val="20"/>
              </w:rPr>
              <w:t xml:space="preserve"> </w:t>
            </w:r>
            <w:r>
              <w:rPr>
                <w:rFonts w:cs="Cambria" w:hAnsi="Cambria" w:eastAsia="Cambria" w:ascii="Cambria"/>
                <w:b w:val="1"/>
                <w:sz w:val="20"/>
              </w:rPr>
              <w:t xml:space="preserve">feedback</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consideration</w:t>
            </w:r>
            <w:r>
              <w:rPr>
                <w:rFonts w:cs="Cambria" w:hAnsi="Cambria" w:eastAsia="Cambria" w:ascii="Cambria"/>
                <w:b w:val="1"/>
                <w:sz w:val="20"/>
              </w:rPr>
              <w:t xml:space="preserve"> </w:t>
            </w:r>
            <w:r>
              <w:rPr>
                <w:rFonts w:cs="Cambria" w:hAnsi="Cambria" w:eastAsia="Cambria" w:ascii="Cambria"/>
                <w:b w:val="1"/>
                <w:sz w:val="20"/>
              </w:rPr>
              <w:t xml:space="preserve">into</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policy</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on</w:t>
            </w:r>
            <w:r>
              <w:rPr>
                <w:rFonts w:cs="Cambria" w:hAnsi="Cambria" w:eastAsia="Cambria" w:ascii="Cambria"/>
                <w:b w:val="1"/>
                <w:sz w:val="20"/>
              </w:rPr>
              <w:t xml:space="preserve"> </w:t>
            </w:r>
            <w:r>
              <w:rPr>
                <w:rFonts w:cs="Cambria" w:hAnsi="Cambria" w:eastAsia="Cambria" w:ascii="Cambria"/>
                <w:b w:val="1"/>
                <w:sz w:val="20"/>
              </w:rPr>
              <w:t xml:space="preserve">decentralization.</w:t>
            </w:r>
            <w:r>
              <w:rPr>
                <w:rFonts w:cs="Cambria" w:hAnsi="Cambria" w:eastAsia="Cambria" w:ascii="Cambria"/>
                <w:b w:val="1"/>
                <w:sz w:val="20"/>
              </w:rPr>
              <w:t xml:space="preserve"> </w:t>
            </w:r>
          </w:p>
          <w:p>
            <w:pPr>
              <w:spacing w:before="0" w:after="0" w:line="259" w:lineRule="auto"/>
              <w:ind w:left="0" w:firstLine="0"/>
              <w:jc w:val="left"/>
            </w:pPr>
            <w:r>
              <w:rPr>
                <w:rFonts w:cs="Arial" w:hAnsi="Arial" w:eastAsia="Arial" w:ascii="Arial"/>
                <w:sz w:val="22"/>
              </w:rPr>
              <w:t xml:space="preserve"> </w:t>
            </w:r>
          </w:p>
        </w:tc>
      </w:tr>
      <w:tr>
        <w:trPr>
          <w:trHeight w:val="583" w:hRule="atLeast"/>
        </w:trPr>
        <w:tc>
          <w:tcPr>
            <w:tcW w:w="2267"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22" w:firstLine="0"/>
              <w:jc w:val="left"/>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BASELINE(S)</w:t>
            </w:r>
            <w:r>
              <w:rPr>
                <w:rFonts w:cs="Cambria" w:hAnsi="Cambria" w:eastAsia="Cambria" w:ascii="Cambria"/>
                <w:b w:val="1"/>
                <w:sz w:val="20"/>
              </w:rPr>
              <w:t xml:space="preserve"> </w:t>
            </w:r>
          </w:p>
        </w:tc>
        <w:tc>
          <w:tcPr>
            <w:tcW w:w="2127"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INDICATOR(S)</w:t>
            </w:r>
            <w:r>
              <w:rPr>
                <w:rFonts w:cs="Cambria" w:hAnsi="Cambria" w:eastAsia="Cambria" w:ascii="Cambria"/>
                <w:b w:val="1"/>
                <w:sz w:val="20"/>
              </w:rPr>
              <w:t xml:space="preserve"> </w:t>
            </w:r>
          </w:p>
        </w:tc>
        <w:tc>
          <w:tcPr>
            <w:tcW w:w="255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26"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TARGETS</w:t>
            </w:r>
            <w:r>
              <w:rPr>
                <w:rFonts w:cs="Cambria" w:hAnsi="Cambria" w:eastAsia="Cambria" w:ascii="Cambria"/>
                <w:b w:val="1"/>
                <w:sz w:val="20"/>
              </w:rPr>
              <w:t xml:space="preserve"> </w:t>
            </w:r>
          </w:p>
        </w:tc>
        <w:tc>
          <w:tcPr>
            <w:tcW w:w="411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27" w:firstLine="0"/>
              <w:jc w:val="center"/>
            </w:pPr>
            <w:r>
              <w:rPr>
                <w:rFonts w:cs="Cambria" w:hAnsi="Cambria" w:eastAsia="Cambria" w:ascii="Cambria"/>
                <w:b w:val="1"/>
                <w:sz w:val="20"/>
              </w:rPr>
              <w:t xml:space="preserve">INDICATIVE</w:t>
            </w:r>
            <w:r>
              <w:rPr>
                <w:rFonts w:cs="Cambria" w:hAnsi="Cambria" w:eastAsia="Cambria" w:ascii="Cambria"/>
                <w:b w:val="1"/>
                <w:sz w:val="20"/>
              </w:rPr>
              <w:t xml:space="preserve"> </w:t>
            </w:r>
            <w:r>
              <w:rPr>
                <w:rFonts w:cs="Cambria" w:hAnsi="Cambria" w:eastAsia="Cambria" w:ascii="Cambria"/>
                <w:b w:val="1"/>
                <w:sz w:val="20"/>
              </w:rPr>
              <w:t xml:space="preserve">ACTIVITIES</w:t>
            </w:r>
            <w:r>
              <w:rPr>
                <w:rFonts w:cs="Cambria" w:hAnsi="Cambria" w:eastAsia="Cambria" w:ascii="Cambria"/>
                <w:b w:val="1"/>
                <w:sz w:val="20"/>
              </w:rPr>
              <w:t xml:space="preserve"> </w:t>
            </w:r>
          </w:p>
        </w:tc>
        <w:tc>
          <w:tcPr>
            <w:tcW w:w="1984"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RESPONSIBLE</w:t>
            </w:r>
            <w:r>
              <w:rPr>
                <w:rFonts w:cs="Cambria" w:hAnsi="Cambria" w:eastAsia="Cambria" w:ascii="Cambria"/>
                <w:b w:val="1"/>
                <w:sz w:val="20"/>
              </w:rPr>
              <w:t xml:space="preserve"> </w:t>
            </w:r>
            <w:r>
              <w:rPr>
                <w:rFonts w:cs="Cambria" w:hAnsi="Cambria" w:eastAsia="Cambria" w:ascii="Cambria"/>
                <w:b w:val="1"/>
                <w:sz w:val="20"/>
              </w:rPr>
              <w:t xml:space="preserve">PARTIES</w:t>
            </w:r>
            <w:r>
              <w:rPr>
                <w:rFonts w:cs="Cambria" w:hAnsi="Cambria" w:eastAsia="Cambria" w:ascii="Cambria"/>
                <w:b w:val="1"/>
                <w:sz w:val="20"/>
              </w:rPr>
              <w:t xml:space="preserve"> </w:t>
            </w:r>
          </w:p>
        </w:tc>
        <w:tc>
          <w:tcPr>
            <w:tcW w:w="1979"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25" w:firstLine="0"/>
              <w:jc w:val="center"/>
            </w:pPr>
            <w:r>
              <w:rPr>
                <w:rFonts w:cs="Cambria" w:hAnsi="Cambria" w:eastAsia="Cambria" w:ascii="Cambria"/>
                <w:b w:val="1"/>
                <w:sz w:val="20"/>
              </w:rPr>
              <w:t xml:space="preserve">INPUTS</w:t>
            </w:r>
            <w:r>
              <w:rPr>
                <w:rFonts w:cs="Cambria" w:hAnsi="Cambria" w:eastAsia="Cambria" w:ascii="Cambria"/>
                <w:b w:val="1"/>
                <w:sz w:val="20"/>
              </w:rPr>
              <w:t xml:space="preserve"> </w:t>
            </w:r>
          </w:p>
        </w:tc>
      </w:tr>
      <w:tr>
        <w:trPr>
          <w:trHeight w:val="1846" w:hRule="atLeast"/>
        </w:trPr>
        <w:tc>
          <w:tcPr>
            <w:tcW w:w="2267"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127"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5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functioning of local </w:t>
            </w:r>
          </w:p>
          <w:p>
            <w:pPr>
              <w:spacing w:before="0" w:after="0" w:line="259" w:lineRule="auto"/>
              <w:ind w:left="1" w:firstLine="0"/>
              <w:jc w:val="left"/>
            </w:pPr>
            <w:r>
              <w:rPr>
                <w:sz w:val="18"/>
              </w:rPr>
              <w:t xml:space="preserve">governments.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Y2013:</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4.2.</w:t>
            </w:r>
            <w:r>
              <w:rPr>
                <w:sz w:val="18"/>
              </w:rPr>
              <w:t xml:space="preserve"> The number of local government employees who go through initial or on‐thejob training doubles. </w:t>
            </w:r>
          </w:p>
        </w:tc>
        <w:tc>
          <w:tcPr>
            <w:tcW w:w="4111" w:type="dxa"/>
            <w:tcBorders>
              <w:top w:val="single" w:sz="4" w:color="000000"/>
              <w:left w:val="single" w:sz="4" w:color="000000"/>
              <w:bottom w:val="single" w:sz="4" w:color="000000"/>
              <w:right w:val="single" w:sz="4" w:color="000000"/>
            </w:tcBorders>
            <w:vAlign w:val="top"/>
          </w:tcPr>
          <w:p>
            <w:pPr>
              <w:spacing w:before="0" w:after="955" w:line="238" w:lineRule="auto"/>
              <w:ind w:left="721" w:firstLine="0"/>
              <w:jc w:val="left"/>
            </w:pPr>
            <w:r>
              <w:rPr>
                <w:sz w:val="18"/>
              </w:rPr>
              <w:t xml:space="preserve">developed countries (on competitive basis). </w:t>
            </w:r>
          </w:p>
          <w:p>
            <w:pPr>
              <w:spacing w:before="0" w:after="0" w:line="259" w:lineRule="auto"/>
              <w:ind w:left="1" w:firstLine="0"/>
              <w:jc w:val="left"/>
            </w:pPr>
            <w:r>
              <w:rPr>
                <w:rFonts w:cs="Arial" w:hAnsi="Arial" w:eastAsia="Arial" w:ascii="Arial"/>
                <w:sz w:val="22"/>
              </w:rPr>
              <w:t xml:space="preserve"> </w:t>
            </w:r>
          </w:p>
        </w:tc>
        <w:tc>
          <w:tcPr>
            <w:tcW w:w="1984"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97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5969" w:hRule="atLeast"/>
        </w:trPr>
        <w:tc>
          <w:tcPr>
            <w:tcW w:w="226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18"/>
              </w:rPr>
              <w:t xml:space="preserve"> </w:t>
            </w:r>
          </w:p>
          <w:p>
            <w:pPr>
              <w:spacing w:before="0" w:after="0" w:line="238" w:lineRule="auto"/>
              <w:ind w:left="0" w:firstLine="0"/>
              <w:jc w:val="left"/>
            </w:pPr>
            <w:r>
              <w:rPr>
                <w:rFonts w:cs="Cambria" w:hAnsi="Cambria" w:eastAsia="Cambria" w:ascii="Cambria"/>
                <w:b w:val="1"/>
                <w:sz w:val="18"/>
              </w:rPr>
              <w:t xml:space="preserve">5.1.</w:t>
            </w:r>
            <w:r>
              <w:rPr>
                <w:sz w:val="18"/>
              </w:rPr>
              <w:t xml:space="preserve">Despite comprehensive legal framework, governmentcivil society, governmentbusiness dialog on local development issues </w:t>
            </w:r>
          </w:p>
          <w:p>
            <w:pPr>
              <w:spacing w:before="0" w:after="0" w:line="259" w:lineRule="auto"/>
              <w:ind w:left="0" w:firstLine="0"/>
              <w:jc w:val="left"/>
            </w:pPr>
            <w:r>
              <w:rPr>
                <w:sz w:val="18"/>
              </w:rPr>
              <w:t xml:space="preserve">remains very limited </w:t>
            </w:r>
          </w:p>
          <w:p>
            <w:pPr>
              <w:spacing w:before="0" w:after="0" w:line="259" w:lineRule="auto"/>
              <w:ind w:left="0" w:firstLine="0"/>
              <w:jc w:val="left"/>
            </w:pPr>
            <w:r>
              <w:rPr>
                <w:sz w:val="18"/>
              </w:rPr>
              <w:t xml:space="preserve"> </w:t>
            </w:r>
          </w:p>
          <w:p>
            <w:pPr>
              <w:spacing w:before="0" w:after="1" w:line="238" w:lineRule="auto"/>
              <w:ind w:left="0" w:firstLine="0"/>
              <w:jc w:val="left"/>
            </w:pPr>
            <w:r>
              <w:rPr>
                <w:rFonts w:cs="Cambria" w:hAnsi="Cambria" w:eastAsia="Cambria" w:ascii="Cambria"/>
                <w:b w:val="1"/>
                <w:sz w:val="18"/>
              </w:rPr>
              <w:t xml:space="preserve">5.2.</w:t>
            </w:r>
            <w:r>
              <w:rPr>
                <w:sz w:val="18"/>
              </w:rPr>
              <w:t xml:space="preserve">Further business development is constrained by </w:t>
            </w:r>
          </w:p>
          <w:p>
            <w:pPr>
              <w:spacing w:before="0" w:after="0" w:line="259" w:lineRule="auto"/>
              <w:ind w:left="0" w:firstLine="0"/>
              <w:jc w:val="left"/>
            </w:pPr>
            <w:r>
              <w:rPr>
                <w:sz w:val="18"/>
              </w:rPr>
              <w:t xml:space="preserve">administrative barriers </w:t>
            </w:r>
          </w:p>
          <w:p>
            <w:pPr>
              <w:spacing w:before="0" w:after="0" w:line="259" w:lineRule="auto"/>
              <w:ind w:left="0" w:firstLine="0"/>
              <w:jc w:val="left"/>
            </w:pPr>
            <w:r>
              <w:rPr>
                <w:rFonts w:cs="Cambria" w:hAnsi="Cambria" w:eastAsia="Cambria" w:ascii="Cambria"/>
                <w:b w:val="1"/>
                <w:sz w:val="18"/>
              </w:rPr>
              <w:t xml:space="preserve"> </w:t>
            </w:r>
          </w:p>
        </w:tc>
        <w:tc>
          <w:tcPr>
            <w:tcW w:w="212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rPr>
              <w:t xml:space="preserve">5.1.</w:t>
            </w:r>
            <w:r>
              <w:rPr>
                <w:sz w:val="18"/>
              </w:rPr>
              <w:t xml:space="preserve"> Number, genuine capacity and impact of NGOs and private businesses participating </w:t>
            </w:r>
          </w:p>
          <w:p>
            <w:pPr>
              <w:spacing w:before="0" w:after="0" w:line="259" w:lineRule="auto"/>
              <w:ind w:left="1" w:firstLine="0"/>
              <w:jc w:val="left"/>
            </w:pPr>
            <w:r>
              <w:rPr>
                <w:sz w:val="18"/>
              </w:rPr>
              <w:t xml:space="preserve">in the dialog with local </w:t>
            </w:r>
          </w:p>
          <w:p>
            <w:pPr>
              <w:spacing w:before="0" w:after="0" w:line="259" w:lineRule="auto"/>
              <w:ind w:left="1" w:firstLine="0"/>
              <w:jc w:val="left"/>
            </w:pPr>
            <w:r>
              <w:rPr>
                <w:sz w:val="18"/>
              </w:rPr>
              <w:t xml:space="preserve">governments </w:t>
            </w:r>
          </w:p>
          <w:p>
            <w:pPr>
              <w:spacing w:before="0" w:after="0" w:line="259" w:lineRule="auto"/>
              <w:ind w:left="1" w:firstLine="0"/>
              <w:jc w:val="left"/>
            </w:pPr>
            <w:r>
              <w:rPr>
                <w:sz w:val="18"/>
              </w:rPr>
              <w:t xml:space="preserve"> </w:t>
            </w:r>
          </w:p>
          <w:p>
            <w:pPr>
              <w:spacing w:before="0" w:after="0" w:line="259" w:lineRule="auto"/>
              <w:ind w:left="1" w:firstLine="0"/>
              <w:jc w:val="left"/>
            </w:pPr>
            <w:r>
              <w:rPr>
                <w:sz w:val="18"/>
              </w:rPr>
              <w:t xml:space="preserve"> </w:t>
            </w:r>
          </w:p>
          <w:p>
            <w:pPr>
              <w:spacing w:before="0" w:after="1" w:line="238" w:lineRule="auto"/>
              <w:ind w:left="1" w:firstLine="0"/>
              <w:jc w:val="left"/>
            </w:pPr>
            <w:r>
              <w:rPr>
                <w:rFonts w:cs="Cambria" w:hAnsi="Cambria" w:eastAsia="Cambria" w:ascii="Cambria"/>
                <w:b w:val="1"/>
                <w:sz w:val="18"/>
              </w:rPr>
              <w:t xml:space="preserve">5.2.</w:t>
            </w:r>
            <w:r>
              <w:rPr>
                <w:sz w:val="18"/>
              </w:rPr>
              <w:t xml:space="preserve"> Number and quality of new businesses in the region </w:t>
            </w:r>
          </w:p>
          <w:p>
            <w:pPr>
              <w:spacing w:before="0" w:after="0" w:line="259" w:lineRule="auto"/>
              <w:ind w:left="1" w:firstLine="0"/>
              <w:jc w:val="left"/>
            </w:pPr>
            <w:r>
              <w:rPr>
                <w:rFonts w:cs="Cambria" w:hAnsi="Cambria" w:eastAsia="Cambria" w:ascii="Cambria"/>
                <w:b w:val="1"/>
                <w:sz w:val="18"/>
              </w:rPr>
              <w:t xml:space="preserve"> </w:t>
            </w:r>
          </w:p>
        </w:tc>
        <w:tc>
          <w:tcPr>
            <w:tcW w:w="25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Y2010:</w:t>
            </w:r>
            <w:r>
              <w:rPr>
                <w:rFonts w:cs="Cambria" w:hAnsi="Cambria" w:eastAsia="Cambria" w:ascii="Cambria"/>
                <w:b w:val="1"/>
                <w:sz w:val="18"/>
              </w:rPr>
              <w:t xml:space="preserve"> </w:t>
            </w:r>
          </w:p>
          <w:p>
            <w:pPr>
              <w:numPr>
                <w:ilvl w:val="0"/>
                <w:numId w:val="15"/>
              </w:numPr>
              <w:spacing w:before="0" w:after="0" w:line="238" w:lineRule="auto"/>
              <w:ind w:left="1" w:firstLine="0"/>
              <w:jc w:val="left"/>
            </w:pPr>
            <w:r>
              <w:rPr>
                <w:sz w:val="18"/>
              </w:rPr>
              <w:t xml:space="preserve">Quality dialogue of governments with the civil society and the private sector in policy formulation and decision making is launched </w:t>
            </w:r>
            <w:r>
              <w:rPr>
                <w:rFonts w:cs="Cambria" w:hAnsi="Cambria" w:eastAsia="Cambria" w:ascii="Cambria"/>
                <w:b w:val="1"/>
                <w:sz w:val="18"/>
              </w:rPr>
              <w:t xml:space="preserve">5.1.</w:t>
            </w:r>
            <w:r>
              <w:rPr>
                <w:sz w:val="18"/>
              </w:rPr>
              <w:t xml:space="preserve"> Capacity development of </w:t>
            </w:r>
          </w:p>
          <w:p>
            <w:pPr>
              <w:spacing w:before="0" w:after="0" w:line="259" w:lineRule="auto"/>
              <w:ind w:left="1" w:firstLine="0"/>
              <w:jc w:val="left"/>
            </w:pPr>
            <w:r>
              <w:rPr>
                <w:sz w:val="18"/>
              </w:rPr>
              <w:t xml:space="preserve">NGOs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Y2011:</w:t>
            </w:r>
            <w:r>
              <w:rPr>
                <w:rFonts w:cs="Cambria" w:hAnsi="Cambria" w:eastAsia="Cambria" w:ascii="Cambria"/>
                <w:b w:val="1"/>
                <w:sz w:val="18"/>
              </w:rPr>
              <w:t xml:space="preserve"> </w:t>
            </w:r>
          </w:p>
          <w:p>
            <w:pPr>
              <w:numPr>
                <w:ilvl w:val="1"/>
                <w:numId w:val="15"/>
              </w:numPr>
              <w:spacing w:before="0" w:after="0" w:line="238" w:lineRule="auto"/>
              <w:ind w:left="721" w:firstLine="0"/>
              <w:jc w:val="left"/>
            </w:pPr>
            <w:r>
              <w:rPr>
                <w:sz w:val="18"/>
              </w:rPr>
              <w:t xml:space="preserve">Administrative barriers, hindering business development are assessed, and well acknowledged by all parties </w:t>
            </w:r>
          </w:p>
          <w:p>
            <w:pPr>
              <w:spacing w:before="0" w:after="0" w:line="259" w:lineRule="auto"/>
              <w:ind w:left="1" w:firstLine="0"/>
              <w:jc w:val="left"/>
            </w:pPr>
            <w:r>
              <w:rPr>
                <w:sz w:val="18"/>
              </w:rPr>
              <w:t xml:space="preserve"> </w:t>
            </w:r>
          </w:p>
          <w:p>
            <w:pPr>
              <w:numPr>
                <w:ilvl w:val="1"/>
                <w:numId w:val="15"/>
              </w:numPr>
              <w:spacing w:before="0" w:after="1" w:line="238" w:lineRule="auto"/>
              <w:ind w:left="721" w:firstLine="0"/>
              <w:jc w:val="left"/>
            </w:pPr>
            <w:r>
              <w:rPr>
                <w:sz w:val="18"/>
              </w:rPr>
              <w:t xml:space="preserve">G‐B and G‐C dialog are conducted on a regular base and produces tangible results </w:t>
            </w:r>
          </w:p>
          <w:p>
            <w:pPr>
              <w:spacing w:before="0" w:after="0" w:line="259" w:lineRule="auto"/>
              <w:ind w:left="1" w:firstLine="0"/>
              <w:jc w:val="left"/>
            </w:pPr>
            <w:r>
              <w:rPr>
                <w:sz w:val="18"/>
              </w:rPr>
              <w:t xml:space="preserve">(joint resolutions, </w:t>
            </w:r>
          </w:p>
          <w:p>
            <w:pPr>
              <w:spacing w:before="0" w:after="0" w:line="259" w:lineRule="auto"/>
              <w:ind w:left="1" w:firstLine="0"/>
              <w:jc w:val="left"/>
            </w:pPr>
            <w:r>
              <w:rPr>
                <w:sz w:val="18"/>
              </w:rPr>
              <w:t xml:space="preserve">declarations, projects, etc.)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Y2012:</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5.1.</w:t>
            </w:r>
            <w:r>
              <w:rPr>
                <w:sz w:val="18"/>
              </w:rPr>
              <w:t xml:space="preserve"> Legislative and institutional changes to streamline business development are proposed and implemented. </w:t>
            </w:r>
          </w:p>
        </w:tc>
        <w:tc>
          <w:tcPr>
            <w:tcW w:w="4111" w:type="dxa"/>
            <w:tcBorders>
              <w:top w:val="single" w:sz="4" w:color="000000"/>
              <w:left w:val="single" w:sz="4" w:color="000000"/>
              <w:bottom w:val="single" w:sz="4" w:color="000000"/>
              <w:right w:val="single" w:sz="4" w:color="000000"/>
            </w:tcBorders>
            <w:vAlign w:val="top"/>
          </w:tcPr>
          <w:p>
            <w:pPr>
              <w:spacing w:before="0" w:after="0" w:line="238" w:lineRule="auto"/>
              <w:ind w:left="1" w:right="24" w:firstLine="0"/>
              <w:jc w:val="left"/>
            </w:pPr>
            <w:r>
              <w:rPr>
                <w:rFonts w:cs="Cambria" w:hAnsi="Cambria" w:eastAsia="Cambria" w:ascii="Cambria"/>
                <w:b w:val="1"/>
                <w:sz w:val="18"/>
              </w:rPr>
              <w:t xml:space="preserve">Activity</w:t>
            </w:r>
            <w:r>
              <w:rPr>
                <w:rFonts w:cs="Cambria" w:hAnsi="Cambria" w:eastAsia="Cambria" w:ascii="Cambria"/>
                <w:b w:val="1"/>
                <w:sz w:val="18"/>
              </w:rPr>
              <w:t xml:space="preserve"> </w:t>
            </w:r>
            <w:r>
              <w:rPr>
                <w:rFonts w:cs="Cambria" w:hAnsi="Cambria" w:eastAsia="Cambria" w:ascii="Cambria"/>
                <w:b w:val="1"/>
                <w:sz w:val="18"/>
              </w:rPr>
              <w:t xml:space="preserve">Result</w:t>
            </w:r>
            <w:r>
              <w:rPr>
                <w:rFonts w:cs="Cambria" w:hAnsi="Cambria" w:eastAsia="Cambria" w:ascii="Cambria"/>
                <w:b w:val="1"/>
                <w:sz w:val="18"/>
              </w:rPr>
              <w:t xml:space="preserve"> </w:t>
            </w:r>
            <w:r>
              <w:rPr>
                <w:rFonts w:cs="Cambria" w:hAnsi="Cambria" w:eastAsia="Cambria" w:ascii="Cambria"/>
                <w:b w:val="1"/>
                <w:sz w:val="18"/>
              </w:rPr>
              <w:t xml:space="preserve">5:</w:t>
            </w:r>
            <w:r>
              <w:rPr>
                <w:rFonts w:cs="Cambria" w:hAnsi="Cambria" w:eastAsia="Cambria" w:ascii="Cambria"/>
                <w:b w:val="1"/>
                <w:sz w:val="18"/>
              </w:rPr>
              <w:t xml:space="preserve"> </w:t>
            </w:r>
            <w:r>
              <w:rPr>
                <w:rFonts w:cs="Cambria" w:hAnsi="Cambria" w:eastAsia="Cambria" w:ascii="Cambria"/>
                <w:b w:val="1"/>
                <w:sz w:val="18"/>
                <w:u w:val="single" w:color="000000"/>
              </w:rPr>
              <w:t xml:space="preserve">Civil</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Society</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Partnership:</w:t>
            </w:r>
            <w:r>
              <w:rPr>
                <w:rFonts w:cs="Cambria" w:hAnsi="Cambria" w:eastAsia="Cambria" w:ascii="Cambria"/>
                <w:b w:val="1"/>
                <w:sz w:val="18"/>
              </w:rPr>
              <w:t xml:space="preserve"> </w:t>
            </w:r>
            <w:r>
              <w:rPr>
                <w:rFonts w:cs="Cambria" w:hAnsi="Cambria" w:eastAsia="Cambria" w:ascii="Cambria"/>
                <w:b w:val="1"/>
                <w:sz w:val="18"/>
                <w:u w:val="single" w:color="000000"/>
              </w:rPr>
              <w:t xml:space="preserve">mechanism</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of</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participation</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of</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citizens</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and</w:t>
            </w:r>
            <w:r>
              <w:rPr>
                <w:rFonts w:cs="Cambria" w:hAnsi="Cambria" w:eastAsia="Cambria" w:ascii="Cambria"/>
                <w:b w:val="1"/>
                <w:sz w:val="18"/>
              </w:rPr>
              <w:t xml:space="preserve"> </w:t>
            </w:r>
            <w:r>
              <w:rPr>
                <w:rFonts w:cs="Cambria" w:hAnsi="Cambria" w:eastAsia="Cambria" w:ascii="Cambria"/>
                <w:b w:val="1"/>
                <w:sz w:val="18"/>
                <w:u w:val="single" w:color="000000"/>
              </w:rPr>
              <w:t xml:space="preserve">civil</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society</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institutions</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in</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the</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process</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of</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local</w:t>
            </w:r>
            <w:r>
              <w:rPr>
                <w:rFonts w:cs="Cambria" w:hAnsi="Cambria" w:eastAsia="Cambria" w:ascii="Cambria"/>
                <w:b w:val="1"/>
                <w:sz w:val="18"/>
              </w:rPr>
              <w:t xml:space="preserve"> </w:t>
            </w:r>
            <w:r>
              <w:rPr>
                <w:rFonts w:cs="Cambria" w:hAnsi="Cambria" w:eastAsia="Cambria" w:ascii="Cambria"/>
                <w:b w:val="1"/>
                <w:sz w:val="18"/>
                <w:u w:val="single" w:color="000000"/>
              </w:rPr>
              <w:t xml:space="preserve">development</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and</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strategic</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planning</w:t>
            </w:r>
            <w:r>
              <w:rPr>
                <w:rFonts w:cs="Cambria" w:hAnsi="Cambria" w:eastAsia="Cambria" w:ascii="Cambria"/>
                <w:b w:val="1"/>
                <w:sz w:val="18"/>
                <w:u w:val="single" w:color="000000"/>
              </w:rPr>
              <w:t xml:space="preserve"> </w:t>
            </w:r>
            <w:r>
              <w:rPr>
                <w:rFonts w:cs="Cambria" w:hAnsi="Cambria" w:eastAsia="Cambria" w:ascii="Cambria"/>
                <w:b w:val="1"/>
                <w:sz w:val="18"/>
                <w:u w:val="single" w:color="000000"/>
              </w:rPr>
              <w:t xml:space="preserve">is</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u w:val="single" w:color="000000"/>
              </w:rPr>
              <w:t xml:space="preserve">institutionalized</w:t>
            </w:r>
            <w:r>
              <w:rPr>
                <w:rFonts w:cs="Cambria" w:hAnsi="Cambria" w:eastAsia="Cambria" w:ascii="Cambria"/>
                <w:b w:val="1"/>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i w:val="1"/>
                <w:sz w:val="18"/>
              </w:rPr>
              <w:t xml:space="preserve">ACTIONS:</w:t>
            </w:r>
            <w:r>
              <w:rPr>
                <w:rFonts w:cs="Cambria" w:hAnsi="Cambria" w:eastAsia="Cambria" w:ascii="Cambria"/>
                <w:b w:val="1"/>
                <w:i w:val="1"/>
                <w:sz w:val="18"/>
              </w:rPr>
              <w:t xml:space="preserve"> </w:t>
            </w:r>
          </w:p>
          <w:p>
            <w:pPr>
              <w:spacing w:before="0" w:after="0" w:line="259" w:lineRule="auto"/>
              <w:ind w:left="1" w:firstLine="0"/>
              <w:jc w:val="left"/>
            </w:pPr>
            <w:r>
              <w:rPr>
                <w:rFonts w:cs="Cambria" w:hAnsi="Cambria" w:eastAsia="Cambria" w:ascii="Cambria"/>
                <w:b w:val="1"/>
                <w:i w:val="1"/>
                <w:sz w:val="18"/>
              </w:rPr>
              <w:t xml:space="preserve"> </w:t>
            </w:r>
          </w:p>
          <w:p>
            <w:pPr>
              <w:spacing w:before="0" w:after="34" w:line="238" w:lineRule="auto"/>
              <w:ind w:left="1" w:firstLine="0"/>
              <w:jc w:val="left"/>
            </w:pPr>
            <w:r>
              <w:rPr>
                <w:rFonts w:cs="Cambria" w:hAnsi="Cambria" w:eastAsia="Cambria" w:ascii="Cambria"/>
                <w:b w:val="1"/>
                <w:sz w:val="18"/>
              </w:rPr>
              <w:t xml:space="preserve">5.1.</w:t>
            </w:r>
            <w:r>
              <w:rPr>
                <w:sz w:val="18"/>
              </w:rPr>
              <w:t xml:space="preserve"> Assessment of the existing regional and district planning process: </w:t>
            </w:r>
          </w:p>
          <w:p>
            <w:pPr>
              <w:numPr>
                <w:ilvl w:val="0"/>
                <w:numId w:val="16"/>
              </w:numPr>
              <w:spacing w:before="0" w:after="31" w:line="241" w:lineRule="auto"/>
              <w:ind w:left="721" w:hanging="360"/>
              <w:jc w:val="left"/>
            </w:pPr>
            <w:r>
              <w:rPr>
                <w:sz w:val="18"/>
              </w:rPr>
              <w:t xml:space="preserve">Establish Local Governance Thematic Working Group (TWG) </w:t>
            </w:r>
          </w:p>
          <w:p>
            <w:pPr>
              <w:numPr>
                <w:ilvl w:val="0"/>
                <w:numId w:val="16"/>
              </w:numPr>
              <w:spacing w:before="0" w:after="31" w:line="241" w:lineRule="auto"/>
              <w:ind w:left="721" w:hanging="360"/>
              <w:jc w:val="left"/>
            </w:pPr>
            <w:r>
              <w:rPr>
                <w:sz w:val="18"/>
              </w:rPr>
              <w:t xml:space="preserve">Draft TOR for contracting a national institution to conduct the assessment  </w:t>
            </w:r>
          </w:p>
          <w:p>
            <w:pPr>
              <w:numPr>
                <w:ilvl w:val="0"/>
                <w:numId w:val="16"/>
              </w:numPr>
              <w:spacing w:before="0" w:after="31" w:line="240" w:lineRule="auto"/>
              <w:ind w:left="721" w:hanging="360"/>
              <w:jc w:val="left"/>
            </w:pPr>
            <w:r>
              <w:rPr>
                <w:sz w:val="18"/>
              </w:rPr>
              <w:t xml:space="preserve">Regional workshop between parties to define mandates, roles and responsibilities </w:t>
            </w:r>
          </w:p>
          <w:p>
            <w:pPr>
              <w:numPr>
                <w:ilvl w:val="0"/>
                <w:numId w:val="16"/>
              </w:numPr>
              <w:spacing w:before="0" w:after="0" w:line="239" w:lineRule="auto"/>
              <w:ind w:left="721" w:hanging="360"/>
              <w:jc w:val="left"/>
            </w:pPr>
            <w:r>
              <w:rPr>
                <w:sz w:val="18"/>
              </w:rPr>
              <w:t xml:space="preserve">Develop a training module and conduct trainings for local governments, civil society and the private sector on participatory and local governance best practices </w:t>
            </w:r>
          </w:p>
          <w:p>
            <w:pPr>
              <w:spacing w:before="0" w:after="0" w:line="259" w:lineRule="auto"/>
              <w:ind w:left="721" w:firstLine="0"/>
              <w:jc w:val="left"/>
            </w:pPr>
            <w:r>
              <w:rPr>
                <w:sz w:val="18"/>
              </w:rPr>
              <w:t xml:space="preserve"> </w:t>
            </w:r>
          </w:p>
          <w:p>
            <w:pPr>
              <w:spacing w:before="0" w:after="34" w:line="238" w:lineRule="auto"/>
              <w:ind w:left="1" w:firstLine="0"/>
              <w:jc w:val="left"/>
            </w:pPr>
            <w:r>
              <w:rPr>
                <w:rFonts w:cs="Cambria" w:hAnsi="Cambria" w:eastAsia="Cambria" w:ascii="Cambria"/>
                <w:b w:val="1"/>
                <w:sz w:val="18"/>
              </w:rPr>
              <w:t xml:space="preserve">5.2.</w:t>
            </w:r>
            <w:r>
              <w:rPr>
                <w:sz w:val="18"/>
              </w:rPr>
              <w:t xml:space="preserve"> Implementation of study tours for selected central, regional and district officials in selected countries to gain hand‐on knowledge of their participatory strategic planning  </w:t>
            </w:r>
          </w:p>
          <w:p>
            <w:pPr>
              <w:numPr>
                <w:ilvl w:val="0"/>
                <w:numId w:val="16"/>
              </w:numPr>
              <w:spacing w:before="0" w:after="0" w:line="259" w:lineRule="auto"/>
              <w:ind w:left="721" w:hanging="360"/>
              <w:jc w:val="left"/>
            </w:pPr>
            <w:r>
              <w:rPr>
                <w:sz w:val="18"/>
              </w:rPr>
              <w:t xml:space="preserve">Assess best practices from other </w:t>
            </w:r>
          </w:p>
        </w:tc>
        <w:tc>
          <w:tcPr>
            <w:tcW w:w="198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National and </w:t>
            </w:r>
          </w:p>
          <w:p>
            <w:pPr>
              <w:spacing w:before="0" w:after="0" w:line="259" w:lineRule="auto"/>
              <w:ind w:left="1" w:firstLine="0"/>
              <w:jc w:val="left"/>
            </w:pPr>
            <w:r>
              <w:rPr>
                <w:sz w:val="18"/>
              </w:rPr>
              <w:t xml:space="preserve">International experts, </w:t>
            </w:r>
          </w:p>
          <w:p>
            <w:pPr>
              <w:spacing w:before="0" w:after="0" w:line="259" w:lineRule="auto"/>
              <w:ind w:left="1" w:firstLine="0"/>
              <w:jc w:val="left"/>
            </w:pPr>
            <w:r>
              <w:rPr>
                <w:sz w:val="18"/>
              </w:rPr>
              <w:t xml:space="preserve">Ministry of Economy, </w:t>
            </w:r>
          </w:p>
          <w:p>
            <w:pPr>
              <w:spacing w:before="0" w:after="0" w:line="259" w:lineRule="auto"/>
              <w:ind w:left="1" w:firstLine="0"/>
              <w:jc w:val="left"/>
            </w:pPr>
            <w:r>
              <w:rPr>
                <w:sz w:val="18"/>
              </w:rPr>
              <w:t xml:space="preserve">Ministry of Finance, </w:t>
            </w:r>
          </w:p>
          <w:p>
            <w:pPr>
              <w:spacing w:before="0" w:after="0" w:line="259" w:lineRule="auto"/>
              <w:ind w:left="1" w:firstLine="0"/>
              <w:jc w:val="left"/>
            </w:pPr>
            <w:r>
              <w:rPr>
                <w:sz w:val="18"/>
              </w:rPr>
              <w:t xml:space="preserve">Chamber of Commerce </w:t>
            </w:r>
          </w:p>
          <w:p>
            <w:pPr>
              <w:spacing w:before="0" w:after="0" w:line="238" w:lineRule="auto"/>
              <w:ind w:left="1" w:firstLine="0"/>
              <w:jc w:val="left"/>
            </w:pPr>
            <w:r>
              <w:rPr>
                <w:sz w:val="18"/>
              </w:rPr>
              <w:t xml:space="preserve">and Industry, Association of </w:t>
            </w:r>
          </w:p>
          <w:p>
            <w:pPr>
              <w:spacing w:before="0" w:after="0" w:line="259" w:lineRule="auto"/>
              <w:ind w:left="1" w:firstLine="0"/>
              <w:jc w:val="left"/>
            </w:pPr>
            <w:r>
              <w:rPr>
                <w:sz w:val="18"/>
              </w:rPr>
              <w:t xml:space="preserve">Business Women; </w:t>
            </w:r>
          </w:p>
          <w:p>
            <w:pPr>
              <w:spacing w:before="0" w:after="0" w:line="259" w:lineRule="auto"/>
              <w:ind w:left="1" w:firstLine="0"/>
              <w:jc w:val="left"/>
            </w:pPr>
            <w:r>
              <w:rPr>
                <w:sz w:val="18"/>
              </w:rPr>
              <w:t xml:space="preserve">NANNOUZ, </w:t>
            </w:r>
          </w:p>
          <w:p>
            <w:pPr>
              <w:spacing w:before="0" w:after="0" w:line="259" w:lineRule="auto"/>
              <w:ind w:left="1" w:firstLine="0"/>
              <w:jc w:val="left"/>
            </w:pPr>
            <w:r>
              <w:rPr>
                <w:sz w:val="18"/>
              </w:rPr>
              <w:t xml:space="preserve">Khokimiyats of the pilot regions</w:t>
            </w:r>
            <w:r>
              <w:rPr>
                <w:rFonts w:cs="Cambria" w:hAnsi="Cambria" w:eastAsia="Cambria" w:ascii="Cambria"/>
                <w:b w:val="1"/>
                <w:sz w:val="18"/>
              </w:rPr>
              <w:t xml:space="preserve"> </w:t>
            </w:r>
          </w:p>
        </w:tc>
        <w:tc>
          <w:tcPr>
            <w:tcW w:w="197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Total</w:t>
            </w:r>
            <w:r>
              <w:rPr>
                <w:rFonts w:cs="Cambria" w:hAnsi="Cambria" w:eastAsia="Cambria" w:ascii="Cambria"/>
                <w:b w:val="1"/>
                <w:sz w:val="18"/>
              </w:rPr>
              <w:t xml:space="preserve"> </w:t>
            </w:r>
            <w:r>
              <w:rPr>
                <w:rFonts w:cs="Cambria" w:hAnsi="Cambria" w:eastAsia="Cambria" w:ascii="Cambria"/>
                <w:b w:val="1"/>
                <w:sz w:val="18"/>
              </w:rPr>
              <w:t xml:space="preserve">for</w:t>
            </w:r>
            <w:r>
              <w:rPr>
                <w:rFonts w:cs="Cambria" w:hAnsi="Cambria" w:eastAsia="Cambria" w:ascii="Cambria"/>
                <w:b w:val="1"/>
                <w:sz w:val="18"/>
              </w:rPr>
              <w:t xml:space="preserve"> </w:t>
            </w:r>
            <w:r>
              <w:rPr>
                <w:rFonts w:cs="Cambria" w:hAnsi="Cambria" w:eastAsia="Cambria" w:ascii="Cambria"/>
                <w:b w:val="1"/>
                <w:sz w:val="18"/>
              </w:rPr>
              <w:t xml:space="preserve">Activity</w:t>
            </w:r>
            <w:r>
              <w:rPr>
                <w:rFonts w:cs="Cambria" w:hAnsi="Cambria" w:eastAsia="Cambria" w:ascii="Cambria"/>
                <w:b w:val="1"/>
                <w:sz w:val="18"/>
              </w:rPr>
              <w:t xml:space="preserve"> </w:t>
            </w:r>
            <w:r>
              <w:rPr>
                <w:rFonts w:cs="Cambria" w:hAnsi="Cambria" w:eastAsia="Cambria" w:ascii="Cambria"/>
                <w:b w:val="1"/>
                <w:sz w:val="18"/>
              </w:rPr>
              <w:t xml:space="preserve">5</w:t>
            </w:r>
            <w:r>
              <w:rPr>
                <w:rFonts w:cs="Cambria" w:hAnsi="Cambria" w:eastAsia="Cambria" w:ascii="Cambria"/>
                <w:b w:val="1"/>
                <w:sz w:val="18"/>
              </w:rPr>
              <w:t xml:space="preserve"> </w:t>
            </w:r>
            <w:r>
              <w:rPr>
                <w:rFonts w:cs="Cambria" w:hAnsi="Cambria" w:eastAsia="Cambria" w:ascii="Cambria"/>
                <w:b w:val="1"/>
                <w:sz w:val="18"/>
              </w:rPr>
              <w:t xml:space="preserve">­</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$246,203</w:t>
            </w:r>
            <w:r>
              <w:rPr>
                <w:rFonts w:cs="Cambria" w:hAnsi="Cambria" w:eastAsia="Cambria" w:ascii="Cambria"/>
                <w:b w:val="1"/>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Y2010</w:t>
            </w:r>
            <w:r>
              <w:rPr>
                <w:rFonts w:cs="Cambria" w:hAnsi="Cambria" w:eastAsia="Cambria" w:ascii="Cambria"/>
                <w:b w:val="1"/>
                <w:sz w:val="18"/>
              </w:rPr>
              <w:t xml:space="preserve"> ­ </w:t>
            </w:r>
            <w:r>
              <w:rPr>
                <w:rFonts w:cs="Cambria" w:hAnsi="Cambria" w:eastAsia="Cambria" w:ascii="Cambria"/>
                <w:b w:val="1"/>
                <w:sz w:val="18"/>
              </w:rPr>
              <w:t xml:space="preserve">$7,693</w:t>
            </w:r>
            <w:r>
              <w:rPr>
                <w:rFonts w:cs="Cambria" w:hAnsi="Cambria" w:eastAsia="Cambria" w:ascii="Cambria"/>
                <w:b w:val="1"/>
                <w:sz w:val="18"/>
              </w:rPr>
              <w:t xml:space="preserve"> </w:t>
            </w:r>
          </w:p>
          <w:p>
            <w:pPr>
              <w:spacing w:before="0" w:after="0" w:line="259" w:lineRule="auto"/>
              <w:ind w:left="1" w:firstLine="0"/>
              <w:jc w:val="left"/>
            </w:pPr>
            <w:r>
              <w:rPr>
                <w:sz w:val="18"/>
              </w:rPr>
              <w:t xml:space="preserve">LG TWG; </w:t>
            </w:r>
          </w:p>
          <w:p>
            <w:pPr>
              <w:spacing w:before="0" w:after="0" w:line="238" w:lineRule="auto"/>
              <w:ind w:left="1" w:right="379" w:firstLine="0"/>
              <w:jc w:val="left"/>
            </w:pPr>
            <w:r>
              <w:rPr>
                <w:sz w:val="18"/>
              </w:rPr>
              <w:t xml:space="preserve">Planning process assessment; Study Tours; </w:t>
            </w:r>
          </w:p>
          <w:p>
            <w:pPr>
              <w:spacing w:before="0" w:after="0" w:line="238" w:lineRule="auto"/>
              <w:ind w:left="1" w:firstLine="0"/>
              <w:jc w:val="left"/>
            </w:pPr>
            <w:r>
              <w:rPr>
                <w:sz w:val="18"/>
              </w:rPr>
              <w:t xml:space="preserve">Regional Workshop; Trainings for governments, civilsociety and the private sector 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Y2011</w:t>
            </w:r>
            <w:r>
              <w:rPr>
                <w:rFonts w:cs="Cambria" w:hAnsi="Cambria" w:eastAsia="Cambria" w:ascii="Cambria"/>
                <w:b w:val="1"/>
                <w:sz w:val="18"/>
              </w:rPr>
              <w:t xml:space="preserve"> ­ </w:t>
            </w:r>
            <w:r>
              <w:rPr>
                <w:rFonts w:cs="Cambria" w:hAnsi="Cambria" w:eastAsia="Cambria" w:ascii="Cambria"/>
                <w:b w:val="1"/>
                <w:sz w:val="18"/>
              </w:rPr>
              <w:t xml:space="preserve">$35,400</w:t>
            </w:r>
            <w:r>
              <w:rPr>
                <w:rFonts w:cs="Cambria" w:hAnsi="Cambria" w:eastAsia="Cambria" w:ascii="Cambria"/>
                <w:b w:val="1"/>
                <w:sz w:val="18"/>
              </w:rPr>
              <w:t xml:space="preserve"> </w:t>
            </w:r>
          </w:p>
          <w:p>
            <w:pPr>
              <w:spacing w:before="0" w:after="0" w:line="259" w:lineRule="auto"/>
              <w:ind w:left="1" w:firstLine="0"/>
              <w:jc w:val="left"/>
            </w:pPr>
            <w:r>
              <w:rPr>
                <w:sz w:val="18"/>
              </w:rPr>
              <w:t xml:space="preserve">LG TWG </w:t>
            </w:r>
          </w:p>
          <w:p>
            <w:pPr>
              <w:spacing w:before="0" w:after="1" w:line="238" w:lineRule="auto"/>
              <w:ind w:left="1" w:firstLine="0"/>
              <w:jc w:val="left"/>
            </w:pPr>
            <w:r>
              <w:rPr>
                <w:sz w:val="18"/>
              </w:rPr>
              <w:t xml:space="preserve">Round table on regional and district planning; </w:t>
            </w:r>
          </w:p>
          <w:p>
            <w:pPr>
              <w:spacing w:before="0" w:after="0" w:line="238" w:lineRule="auto"/>
              <w:ind w:left="1" w:firstLine="0"/>
              <w:jc w:val="left"/>
            </w:pPr>
            <w:r>
              <w:rPr>
                <w:sz w:val="18"/>
              </w:rPr>
              <w:t xml:space="preserve">Trainings/Workshops; Best practices assessment and model for Uzbekistan; Equipment;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tc>
      </w:tr>
    </w:tbl>
    <w:p>
      <w:pPr>
        <w:spacing w:before="0" w:after="0" w:line="259" w:lineRule="auto"/>
        <w:ind w:left="-1134" w:right="5989" w:firstLine="0"/>
        <w:jc w:val="left"/>
      </w:pPr>
    </w:p>
    <w:tbl>
      <w:tblPr>
        <w:tblStyle w:val="TableGrid"/>
        <w:tblW w:w="15019" w:type="dxa"/>
        <w:tblInd w:w="1" w:type="dxa"/>
        <w:tblCellMar>
          <w:top w:w="36" w:type="dxa"/>
          <w:left w:w="107" w:type="dxa"/>
          <w:bottom w:w="0" w:type="dxa"/>
          <w:right w:w="71" w:type="dxa"/>
        </w:tblCellMar>
      </w:tblPr>
      <w:tblGrid>
        <w:gridCol w:w="2267"/>
        <w:gridCol w:w="2127"/>
        <w:gridCol w:w="2551"/>
        <w:gridCol w:w="4111"/>
        <w:gridCol w:w="1984"/>
        <w:gridCol w:w="1979"/>
      </w:tblGrid>
      <w:tr>
        <w:trPr>
          <w:trHeight w:val="1435" w:hRule="atLeast"/>
        </w:trPr>
        <w:tc>
          <w:tcPr>
            <w:tcW w:w="15019" w:type="dxa"/>
            <w:gridSpan w:val="6"/>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left"/>
            </w:pPr>
            <w:r>
              <w:rPr>
                <w:rFonts w:cs="Cambria" w:hAnsi="Cambria" w:eastAsia="Cambria" w:ascii="Cambria"/>
                <w:b w:val="1"/>
                <w:sz w:val="20"/>
              </w:rPr>
              <w:t xml:space="preserve">INTENDED</w:t>
            </w:r>
            <w:r>
              <w:rPr>
                <w:rFonts w:cs="Cambria" w:hAnsi="Cambria" w:eastAsia="Cambria" w:ascii="Cambria"/>
                <w:b w:val="1"/>
                <w:sz w:val="20"/>
              </w:rPr>
              <w:t xml:space="preserve"> </w:t>
            </w: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(S)</w:t>
            </w:r>
            <w:r>
              <w:rPr>
                <w:rFonts w:cs="Cambria" w:hAnsi="Cambria" w:eastAsia="Cambria" w:ascii="Cambria"/>
                <w:b w:val="1"/>
                <w:sz w:val="20"/>
              </w:rPr>
              <w:t xml:space="preserve"> </w:t>
            </w:r>
          </w:p>
          <w:p>
            <w:pPr>
              <w:spacing w:before="0" w:after="0" w:line="259" w:lineRule="auto"/>
              <w:ind w:left="0" w:firstLine="0"/>
              <w:jc w:val="left"/>
            </w:pPr>
            <w:r>
              <w:rPr>
                <w:rFonts w:cs="Cambria" w:hAnsi="Cambria" w:eastAsia="Cambria" w:ascii="Cambria"/>
                <w:b w:val="1"/>
                <w:sz w:val="20"/>
              </w:rPr>
              <w:t xml:space="preserve"> </w:t>
            </w:r>
          </w:p>
          <w:p>
            <w:pPr>
              <w:spacing w:before="0" w:after="16" w:line="237" w:lineRule="auto"/>
              <w:ind w:left="0" w:firstLine="0"/>
              <w:jc w:val="left"/>
            </w:pPr>
            <w:r>
              <w:rPr>
                <w:rFonts w:cs="Cambria" w:hAnsi="Cambria" w:eastAsia="Cambria" w:ascii="Cambria"/>
                <w:b w:val="1"/>
                <w:sz w:val="20"/>
              </w:rPr>
              <w:t xml:space="preserve">Strengthened</w:t>
            </w:r>
            <w:r>
              <w:rPr>
                <w:rFonts w:cs="Cambria" w:hAnsi="Cambria" w:eastAsia="Cambria" w:ascii="Cambria"/>
                <w:b w:val="1"/>
                <w:sz w:val="20"/>
              </w:rPr>
              <w:t xml:space="preserve"> </w:t>
            </w:r>
            <w:r>
              <w:rPr>
                <w:rFonts w:cs="Cambria" w:hAnsi="Cambria" w:eastAsia="Cambria" w:ascii="Cambria"/>
                <w:b w:val="1"/>
                <w:sz w:val="20"/>
              </w:rPr>
              <w:t xml:space="preserve">capacity</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government,</w:t>
            </w:r>
            <w:r>
              <w:rPr>
                <w:rFonts w:cs="Cambria" w:hAnsi="Cambria" w:eastAsia="Cambria" w:ascii="Cambria"/>
                <w:b w:val="1"/>
                <w:sz w:val="20"/>
              </w:rPr>
              <w:t xml:space="preserve"> </w:t>
            </w:r>
            <w:r>
              <w:rPr>
                <w:rFonts w:cs="Cambria" w:hAnsi="Cambria" w:eastAsia="Cambria" w:ascii="Cambria"/>
                <w:b w:val="1"/>
                <w:sz w:val="20"/>
              </w:rPr>
              <w:t xml:space="preserve">civil</w:t>
            </w:r>
            <w:r>
              <w:rPr>
                <w:rFonts w:cs="Cambria" w:hAnsi="Cambria" w:eastAsia="Cambria" w:ascii="Cambria"/>
                <w:b w:val="1"/>
                <w:sz w:val="20"/>
              </w:rPr>
              <w:t xml:space="preserve"> </w:t>
            </w:r>
            <w:r>
              <w:rPr>
                <w:rFonts w:cs="Cambria" w:hAnsi="Cambria" w:eastAsia="Cambria" w:ascii="Cambria"/>
                <w:b w:val="1"/>
                <w:sz w:val="20"/>
              </w:rPr>
              <w:t xml:space="preserve">society</w:t>
            </w:r>
            <w:r>
              <w:rPr>
                <w:rFonts w:cs="Cambria" w:hAnsi="Cambria" w:eastAsia="Cambria" w:ascii="Cambria"/>
                <w:b w:val="1"/>
                <w:sz w:val="20"/>
              </w:rPr>
              <w:t xml:space="preserve"> </w:t>
            </w:r>
            <w:r>
              <w:rPr>
                <w:rFonts w:cs="Cambria" w:hAnsi="Cambria" w:eastAsia="Cambria" w:ascii="Cambria"/>
                <w:b w:val="1"/>
                <w:sz w:val="20"/>
              </w:rPr>
              <w:t xml:space="preserve">organizations</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private</w:t>
            </w:r>
            <w:r>
              <w:rPr>
                <w:rFonts w:cs="Cambria" w:hAnsi="Cambria" w:eastAsia="Cambria" w:ascii="Cambria"/>
                <w:b w:val="1"/>
                <w:sz w:val="20"/>
              </w:rPr>
              <w:t xml:space="preserve"> </w:t>
            </w:r>
            <w:r>
              <w:rPr>
                <w:rFonts w:cs="Cambria" w:hAnsi="Cambria" w:eastAsia="Cambria" w:ascii="Cambria"/>
                <w:b w:val="1"/>
                <w:sz w:val="20"/>
              </w:rPr>
              <w:t xml:space="preserve">sector</w:t>
            </w:r>
            <w:r>
              <w:rPr>
                <w:rFonts w:cs="Cambria" w:hAnsi="Cambria" w:eastAsia="Cambria" w:ascii="Cambria"/>
                <w:b w:val="1"/>
                <w:sz w:val="20"/>
              </w:rPr>
              <w:t xml:space="preserve"> </w:t>
            </w:r>
            <w:r>
              <w:rPr>
                <w:rFonts w:cs="Cambria" w:hAnsi="Cambria" w:eastAsia="Cambria" w:ascii="Cambria"/>
                <w:b w:val="1"/>
                <w:sz w:val="20"/>
              </w:rPr>
              <w:t xml:space="preserve">in</w:t>
            </w:r>
            <w:r>
              <w:rPr>
                <w:rFonts w:cs="Cambria" w:hAnsi="Cambria" w:eastAsia="Cambria" w:ascii="Cambria"/>
                <w:b w:val="1"/>
                <w:sz w:val="20"/>
              </w:rPr>
              <w:t xml:space="preserve"> </w:t>
            </w:r>
            <w:r>
              <w:rPr>
                <w:rFonts w:cs="Cambria" w:hAnsi="Cambria" w:eastAsia="Cambria" w:ascii="Cambria"/>
                <w:b w:val="1"/>
                <w:sz w:val="20"/>
              </w:rPr>
              <w:t xml:space="preserve">two</w:t>
            </w:r>
            <w:r>
              <w:rPr>
                <w:rFonts w:cs="Cambria" w:hAnsi="Cambria" w:eastAsia="Cambria" w:ascii="Cambria"/>
                <w:b w:val="1"/>
                <w:sz w:val="20"/>
              </w:rPr>
              <w:t xml:space="preserve"> </w:t>
            </w:r>
            <w:r>
              <w:rPr>
                <w:rFonts w:cs="Cambria" w:hAnsi="Cambria" w:eastAsia="Cambria" w:ascii="Cambria"/>
                <w:b w:val="1"/>
                <w:sz w:val="20"/>
              </w:rPr>
              <w:t xml:space="preserve">pilot</w:t>
            </w:r>
            <w:r>
              <w:rPr>
                <w:rFonts w:cs="Cambria" w:hAnsi="Cambria" w:eastAsia="Cambria" w:ascii="Cambria"/>
                <w:b w:val="1"/>
                <w:sz w:val="20"/>
              </w:rPr>
              <w:t xml:space="preserve"> </w:t>
            </w:r>
            <w:r>
              <w:rPr>
                <w:rFonts w:cs="Cambria" w:hAnsi="Cambria" w:eastAsia="Cambria" w:ascii="Cambria"/>
                <w:b w:val="1"/>
                <w:sz w:val="20"/>
              </w:rPr>
              <w:t xml:space="preserve">regions</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joint</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implementation</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regional</w:t>
            </w:r>
            <w:r>
              <w:rPr>
                <w:rFonts w:cs="Cambria" w:hAnsi="Cambria" w:eastAsia="Cambria" w:ascii="Cambria"/>
                <w:b w:val="1"/>
                <w:sz w:val="20"/>
              </w:rPr>
              <w:t xml:space="preserve"> </w:t>
            </w:r>
            <w:r>
              <w:rPr>
                <w:rFonts w:cs="Cambria" w:hAnsi="Cambria" w:eastAsia="Cambria" w:ascii="Cambria"/>
                <w:b w:val="1"/>
                <w:sz w:val="20"/>
              </w:rPr>
              <w:t xml:space="preserve">development</w:t>
            </w:r>
            <w:r>
              <w:rPr>
                <w:rFonts w:cs="Cambria" w:hAnsi="Cambria" w:eastAsia="Cambria" w:ascii="Cambria"/>
                <w:b w:val="1"/>
                <w:sz w:val="20"/>
              </w:rPr>
              <w:t xml:space="preserve"> </w:t>
            </w:r>
            <w:r>
              <w:rPr>
                <w:rFonts w:cs="Cambria" w:hAnsi="Cambria" w:eastAsia="Cambria" w:ascii="Cambria"/>
                <w:b w:val="1"/>
                <w:sz w:val="20"/>
              </w:rPr>
              <w:t xml:space="preserve">strategy;</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transferring</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lessons</w:t>
            </w:r>
            <w:r>
              <w:rPr>
                <w:rFonts w:cs="Cambria" w:hAnsi="Cambria" w:eastAsia="Cambria" w:ascii="Cambria"/>
                <w:b w:val="1"/>
                <w:sz w:val="20"/>
              </w:rPr>
              <w:t xml:space="preserve"> </w:t>
            </w:r>
            <w:r>
              <w:rPr>
                <w:rFonts w:cs="Cambria" w:hAnsi="Cambria" w:eastAsia="Cambria" w:ascii="Cambria"/>
                <w:b w:val="1"/>
                <w:sz w:val="20"/>
              </w:rPr>
              <w:t xml:space="preserve">learned</w:t>
            </w:r>
            <w:r>
              <w:rPr>
                <w:rFonts w:cs="Cambria" w:hAnsi="Cambria" w:eastAsia="Cambria" w:ascii="Cambria"/>
                <w:b w:val="1"/>
                <w:sz w:val="20"/>
              </w:rPr>
              <w:t xml:space="preserve"> </w:t>
            </w:r>
            <w:r>
              <w:rPr>
                <w:rFonts w:cs="Cambria" w:hAnsi="Cambria" w:eastAsia="Cambria" w:ascii="Cambria"/>
                <w:b w:val="1"/>
                <w:sz w:val="20"/>
              </w:rPr>
              <w:t xml:space="preserve">to</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level</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further</w:t>
            </w:r>
            <w:r>
              <w:rPr>
                <w:rFonts w:cs="Cambria" w:hAnsi="Cambria" w:eastAsia="Cambria" w:ascii="Cambria"/>
                <w:b w:val="1"/>
                <w:sz w:val="20"/>
              </w:rPr>
              <w:t xml:space="preserve"> </w:t>
            </w:r>
            <w:r>
              <w:rPr>
                <w:rFonts w:cs="Cambria" w:hAnsi="Cambria" w:eastAsia="Cambria" w:ascii="Cambria"/>
                <w:b w:val="1"/>
                <w:sz w:val="20"/>
              </w:rPr>
              <w:t xml:space="preserve">feedback</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consideration</w:t>
            </w:r>
            <w:r>
              <w:rPr>
                <w:rFonts w:cs="Cambria" w:hAnsi="Cambria" w:eastAsia="Cambria" w:ascii="Cambria"/>
                <w:b w:val="1"/>
                <w:sz w:val="20"/>
              </w:rPr>
              <w:t xml:space="preserve"> </w:t>
            </w:r>
            <w:r>
              <w:rPr>
                <w:rFonts w:cs="Cambria" w:hAnsi="Cambria" w:eastAsia="Cambria" w:ascii="Cambria"/>
                <w:b w:val="1"/>
                <w:sz w:val="20"/>
              </w:rPr>
              <w:t xml:space="preserve">into</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policy</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on</w:t>
            </w:r>
            <w:r>
              <w:rPr>
                <w:rFonts w:cs="Cambria" w:hAnsi="Cambria" w:eastAsia="Cambria" w:ascii="Cambria"/>
                <w:b w:val="1"/>
                <w:sz w:val="20"/>
              </w:rPr>
              <w:t xml:space="preserve"> </w:t>
            </w:r>
            <w:r>
              <w:rPr>
                <w:rFonts w:cs="Cambria" w:hAnsi="Cambria" w:eastAsia="Cambria" w:ascii="Cambria"/>
                <w:b w:val="1"/>
                <w:sz w:val="20"/>
              </w:rPr>
              <w:t xml:space="preserve">decentralization.</w:t>
            </w:r>
            <w:r>
              <w:rPr>
                <w:rFonts w:cs="Cambria" w:hAnsi="Cambria" w:eastAsia="Cambria" w:ascii="Cambria"/>
                <w:b w:val="1"/>
                <w:sz w:val="20"/>
              </w:rPr>
              <w:t xml:space="preserve"> </w:t>
            </w:r>
          </w:p>
          <w:p>
            <w:pPr>
              <w:spacing w:before="0" w:after="0" w:line="259" w:lineRule="auto"/>
              <w:ind w:left="0" w:firstLine="0"/>
              <w:jc w:val="left"/>
            </w:pPr>
            <w:r>
              <w:rPr>
                <w:rFonts w:cs="Arial" w:hAnsi="Arial" w:eastAsia="Arial" w:ascii="Arial"/>
                <w:sz w:val="22"/>
              </w:rPr>
              <w:t xml:space="preserve"> </w:t>
            </w:r>
          </w:p>
        </w:tc>
      </w:tr>
      <w:tr>
        <w:trPr>
          <w:trHeight w:val="583" w:hRule="atLeast"/>
        </w:trPr>
        <w:tc>
          <w:tcPr>
            <w:tcW w:w="2267"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22" w:firstLine="0"/>
              <w:jc w:val="left"/>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BASELINE(S)</w:t>
            </w:r>
            <w:r>
              <w:rPr>
                <w:rFonts w:cs="Cambria" w:hAnsi="Cambria" w:eastAsia="Cambria" w:ascii="Cambria"/>
                <w:b w:val="1"/>
                <w:sz w:val="20"/>
              </w:rPr>
              <w:t xml:space="preserve"> </w:t>
            </w:r>
          </w:p>
        </w:tc>
        <w:tc>
          <w:tcPr>
            <w:tcW w:w="2127"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INDICATOR(S)</w:t>
            </w:r>
            <w:r>
              <w:rPr>
                <w:rFonts w:cs="Cambria" w:hAnsi="Cambria" w:eastAsia="Cambria" w:ascii="Cambria"/>
                <w:b w:val="1"/>
                <w:sz w:val="20"/>
              </w:rPr>
              <w:t xml:space="preserve"> </w:t>
            </w:r>
          </w:p>
        </w:tc>
        <w:tc>
          <w:tcPr>
            <w:tcW w:w="255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7"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TARGETS</w:t>
            </w:r>
            <w:r>
              <w:rPr>
                <w:rFonts w:cs="Cambria" w:hAnsi="Cambria" w:eastAsia="Cambria" w:ascii="Cambria"/>
                <w:b w:val="1"/>
                <w:sz w:val="20"/>
              </w:rPr>
              <w:t xml:space="preserve"> </w:t>
            </w:r>
          </w:p>
        </w:tc>
        <w:tc>
          <w:tcPr>
            <w:tcW w:w="411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8" w:firstLine="0"/>
              <w:jc w:val="center"/>
            </w:pPr>
            <w:r>
              <w:rPr>
                <w:rFonts w:cs="Cambria" w:hAnsi="Cambria" w:eastAsia="Cambria" w:ascii="Cambria"/>
                <w:b w:val="1"/>
                <w:sz w:val="20"/>
              </w:rPr>
              <w:t xml:space="preserve">INDICATIVE</w:t>
            </w:r>
            <w:r>
              <w:rPr>
                <w:rFonts w:cs="Cambria" w:hAnsi="Cambria" w:eastAsia="Cambria" w:ascii="Cambria"/>
                <w:b w:val="1"/>
                <w:sz w:val="20"/>
              </w:rPr>
              <w:t xml:space="preserve"> </w:t>
            </w:r>
            <w:r>
              <w:rPr>
                <w:rFonts w:cs="Cambria" w:hAnsi="Cambria" w:eastAsia="Cambria" w:ascii="Cambria"/>
                <w:b w:val="1"/>
                <w:sz w:val="20"/>
              </w:rPr>
              <w:t xml:space="preserve">ACTIVITIES</w:t>
            </w:r>
            <w:r>
              <w:rPr>
                <w:rFonts w:cs="Cambria" w:hAnsi="Cambria" w:eastAsia="Cambria" w:ascii="Cambria"/>
                <w:b w:val="1"/>
                <w:sz w:val="20"/>
              </w:rPr>
              <w:t xml:space="preserve"> </w:t>
            </w:r>
          </w:p>
        </w:tc>
        <w:tc>
          <w:tcPr>
            <w:tcW w:w="1984"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RESPONSIBLE</w:t>
            </w:r>
            <w:r>
              <w:rPr>
                <w:rFonts w:cs="Cambria" w:hAnsi="Cambria" w:eastAsia="Cambria" w:ascii="Cambria"/>
                <w:b w:val="1"/>
                <w:sz w:val="20"/>
              </w:rPr>
              <w:t xml:space="preserve"> </w:t>
            </w:r>
            <w:r>
              <w:rPr>
                <w:rFonts w:cs="Cambria" w:hAnsi="Cambria" w:eastAsia="Cambria" w:ascii="Cambria"/>
                <w:b w:val="1"/>
                <w:sz w:val="20"/>
              </w:rPr>
              <w:t xml:space="preserve">PARTIES</w:t>
            </w:r>
            <w:r>
              <w:rPr>
                <w:rFonts w:cs="Cambria" w:hAnsi="Cambria" w:eastAsia="Cambria" w:ascii="Cambria"/>
                <w:b w:val="1"/>
                <w:sz w:val="20"/>
              </w:rPr>
              <w:t xml:space="preserve"> </w:t>
            </w:r>
          </w:p>
        </w:tc>
        <w:tc>
          <w:tcPr>
            <w:tcW w:w="1979"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6" w:firstLine="0"/>
              <w:jc w:val="center"/>
            </w:pPr>
            <w:r>
              <w:rPr>
                <w:rFonts w:cs="Cambria" w:hAnsi="Cambria" w:eastAsia="Cambria" w:ascii="Cambria"/>
                <w:b w:val="1"/>
                <w:sz w:val="20"/>
              </w:rPr>
              <w:t xml:space="preserve">INPUTS</w:t>
            </w:r>
            <w:r>
              <w:rPr>
                <w:rFonts w:cs="Cambria" w:hAnsi="Cambria" w:eastAsia="Cambria" w:ascii="Cambria"/>
                <w:b w:val="1"/>
                <w:sz w:val="20"/>
              </w:rPr>
              <w:t xml:space="preserve"> </w:t>
            </w:r>
          </w:p>
        </w:tc>
      </w:tr>
      <w:tr>
        <w:trPr>
          <w:trHeight w:val="7638" w:hRule="atLeast"/>
        </w:trPr>
        <w:tc>
          <w:tcPr>
            <w:tcW w:w="2267"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127"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551" w:type="dxa"/>
            <w:tcBorders>
              <w:top w:val="single" w:sz="4" w:color="000000"/>
              <w:left w:val="single" w:sz="4" w:color="000000"/>
              <w:bottom w:val="single" w:sz="4" w:color="000000"/>
              <w:right w:val="single" w:sz="4" w:color="000000"/>
            </w:tcBorders>
            <w:vAlign w:val="top"/>
          </w:tcPr>
          <w:p>
            <w:pPr>
              <w:spacing w:before="0" w:after="0" w:line="238" w:lineRule="auto"/>
              <w:ind w:left="1" w:right="34" w:firstLine="0"/>
              <w:jc w:val="left"/>
            </w:pPr>
            <w:r>
              <w:rPr>
                <w:rFonts w:cs="Cambria" w:hAnsi="Cambria" w:eastAsia="Cambria" w:ascii="Cambria"/>
                <w:b w:val="1"/>
                <w:sz w:val="18"/>
              </w:rPr>
              <w:t xml:space="preserve">5.2.</w:t>
            </w:r>
            <w:r>
              <w:rPr>
                <w:sz w:val="18"/>
              </w:rPr>
              <w:t xml:space="preserve"> The pilot region showcases participatory governance best‐practices and provides lessons learned </w:t>
            </w:r>
          </w:p>
          <w:p>
            <w:pPr>
              <w:spacing w:before="0" w:after="0" w:line="259" w:lineRule="auto"/>
              <w:ind w:left="1" w:firstLine="0"/>
              <w:jc w:val="left"/>
            </w:pPr>
            <w:r>
              <w:rPr>
                <w:sz w:val="18"/>
              </w:rPr>
              <w:t xml:space="preserve">for national, regional and local </w:t>
            </w:r>
          </w:p>
          <w:p>
            <w:pPr>
              <w:spacing w:before="0" w:after="0" w:line="259" w:lineRule="auto"/>
              <w:ind w:left="1" w:firstLine="0"/>
              <w:jc w:val="left"/>
            </w:pPr>
            <w:r>
              <w:rPr>
                <w:sz w:val="18"/>
              </w:rPr>
              <w:t xml:space="preserve">governments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Y2013:</w:t>
            </w: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rPr>
              <w:t xml:space="preserve">5.1</w:t>
            </w:r>
            <w:r>
              <w:rPr>
                <w:sz w:val="18"/>
              </w:rPr>
              <w:t xml:space="preserve"> A statutory act on consultations mechanism between civil society institutions and private sector </w:t>
            </w:r>
          </w:p>
          <w:p>
            <w:pPr>
              <w:spacing w:before="0" w:after="0" w:line="259" w:lineRule="auto"/>
              <w:ind w:left="1" w:firstLine="0"/>
              <w:jc w:val="left"/>
            </w:pPr>
            <w:r>
              <w:rPr>
                <w:sz w:val="18"/>
              </w:rPr>
              <w:t xml:space="preserve">and Government adopted. </w:t>
            </w:r>
          </w:p>
          <w:p>
            <w:pPr>
              <w:spacing w:before="0" w:after="0" w:line="259" w:lineRule="auto"/>
              <w:ind w:left="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5.</w:t>
            </w:r>
            <w:r>
              <w:rPr>
                <w:sz w:val="18"/>
              </w:rPr>
              <w:t xml:space="preserve"> The number of new businesses in the region </w:t>
            </w:r>
          </w:p>
          <w:p>
            <w:pPr>
              <w:spacing w:before="0" w:after="0" w:line="259" w:lineRule="auto"/>
              <w:ind w:left="1" w:firstLine="0"/>
              <w:jc w:val="left"/>
            </w:pPr>
            <w:r>
              <w:rPr>
                <w:sz w:val="18"/>
              </w:rPr>
              <w:t xml:space="preserve">doubles </w:t>
            </w:r>
          </w:p>
          <w:p>
            <w:pPr>
              <w:spacing w:before="0" w:after="0" w:line="259" w:lineRule="auto"/>
              <w:ind w:left="1" w:firstLine="0"/>
              <w:jc w:val="left"/>
            </w:pPr>
            <w:r>
              <w:rPr>
                <w:rFonts w:cs="Cambria" w:hAnsi="Cambria" w:eastAsia="Cambria" w:ascii="Cambria"/>
                <w:b w:val="1"/>
                <w:sz w:val="18"/>
              </w:rPr>
              <w:t xml:space="preserve"> </w:t>
            </w:r>
          </w:p>
        </w:tc>
        <w:tc>
          <w:tcPr>
            <w:tcW w:w="4111" w:type="dxa"/>
            <w:tcBorders>
              <w:top w:val="single" w:sz="4" w:color="000000"/>
              <w:left w:val="single" w:sz="4" w:color="000000"/>
              <w:bottom w:val="single" w:sz="4" w:color="000000"/>
              <w:right w:val="single" w:sz="4" w:color="000000"/>
            </w:tcBorders>
            <w:vAlign w:val="top"/>
          </w:tcPr>
          <w:p>
            <w:pPr>
              <w:spacing w:before="0" w:after="0" w:line="238" w:lineRule="auto"/>
              <w:ind w:left="721" w:firstLine="0"/>
              <w:jc w:val="left"/>
            </w:pPr>
            <w:r>
              <w:rPr>
                <w:sz w:val="18"/>
              </w:rPr>
              <w:t xml:space="preserve">developing and developed countries and formulate a pilot model for Uzbekistan; </w:t>
            </w:r>
          </w:p>
          <w:p>
            <w:pPr>
              <w:spacing w:before="0" w:after="0" w:line="259" w:lineRule="auto"/>
              <w:ind w:left="72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5.3.</w:t>
            </w:r>
            <w:r>
              <w:rPr>
                <w:sz w:val="18"/>
              </w:rPr>
              <w:t xml:space="preserve"> Organization of a national round tables/conference on regional and district planning with participation of  a wide range of central, regional and district officials: </w:t>
            </w:r>
          </w:p>
          <w:p>
            <w:pPr>
              <w:spacing w:before="0" w:after="15" w:line="259" w:lineRule="auto"/>
              <w:ind w:left="1" w:firstLine="0"/>
              <w:jc w:val="left"/>
            </w:pPr>
            <w:r>
              <w:rPr>
                <w:sz w:val="18"/>
              </w:rPr>
              <w:t xml:space="preserve">   </w:t>
            </w:r>
          </w:p>
          <w:p>
            <w:pPr>
              <w:numPr>
                <w:ilvl w:val="0"/>
                <w:numId w:val="17"/>
              </w:numPr>
              <w:spacing w:before="0" w:after="0" w:line="239" w:lineRule="auto"/>
              <w:ind w:left="721" w:hanging="360"/>
              <w:jc w:val="left"/>
            </w:pPr>
            <w:r>
              <w:rPr>
                <w:sz w:val="18"/>
              </w:rPr>
              <w:t xml:space="preserve">Discuss the findings of the Assessment (under Action 5.1) and to enable a wider range of government officials at central, regional and district level to be exposed to the participatory strategic planning experiences of other countries. </w:t>
            </w:r>
          </w:p>
          <w:p>
            <w:pPr>
              <w:spacing w:before="0" w:after="0" w:line="259" w:lineRule="auto"/>
              <w:ind w:left="1" w:firstLine="0"/>
              <w:jc w:val="left"/>
            </w:pPr>
            <w:r>
              <w:rPr>
                <w:sz w:val="18"/>
              </w:rPr>
              <w:t xml:space="preserve"> </w:t>
            </w:r>
          </w:p>
          <w:p>
            <w:pPr>
              <w:spacing w:before="0" w:after="0" w:line="238" w:lineRule="auto"/>
              <w:ind w:left="1" w:firstLine="0"/>
              <w:jc w:val="left"/>
            </w:pPr>
            <w:r>
              <w:rPr>
                <w:rFonts w:cs="Cambria" w:hAnsi="Cambria" w:eastAsia="Cambria" w:ascii="Cambria"/>
                <w:b w:val="1"/>
                <w:sz w:val="18"/>
              </w:rPr>
              <w:t xml:space="preserve">5.4.</w:t>
            </w:r>
            <w:r>
              <w:rPr>
                <w:sz w:val="18"/>
              </w:rPr>
              <w:t xml:space="preserve"> Organization of a national round table on regional and district planning with participation of representatives of civil society, private sector and government officials: </w:t>
            </w:r>
          </w:p>
          <w:p>
            <w:pPr>
              <w:spacing w:before="0" w:after="15" w:line="259" w:lineRule="auto"/>
              <w:ind w:left="1" w:firstLine="0"/>
              <w:jc w:val="left"/>
            </w:pPr>
            <w:r>
              <w:rPr>
                <w:sz w:val="18"/>
              </w:rPr>
              <w:t xml:space="preserve"> </w:t>
            </w:r>
          </w:p>
          <w:p>
            <w:pPr>
              <w:numPr>
                <w:ilvl w:val="0"/>
                <w:numId w:val="17"/>
              </w:numPr>
              <w:spacing w:before="0" w:after="32" w:line="239" w:lineRule="auto"/>
              <w:ind w:left="721" w:hanging="360"/>
              <w:jc w:val="left"/>
            </w:pPr>
            <w:r>
              <w:rPr>
                <w:sz w:val="18"/>
              </w:rPr>
              <w:t xml:space="preserve">Define and set priorities for consultations and collaboration, based on common understanding of mandates, roles and contributions. </w:t>
            </w:r>
          </w:p>
          <w:p>
            <w:pPr>
              <w:numPr>
                <w:ilvl w:val="0"/>
                <w:numId w:val="17"/>
              </w:numPr>
              <w:spacing w:before="0" w:after="0" w:line="239" w:lineRule="auto"/>
              <w:ind w:left="721" w:hanging="360"/>
              <w:jc w:val="left"/>
            </w:pPr>
            <w:r>
              <w:rPr>
                <w:sz w:val="18"/>
              </w:rPr>
              <w:t xml:space="preserve">A team of national and international experts, in a number of sessions will present the best‐practices of other countries in participatory governance. </w:t>
            </w:r>
          </w:p>
          <w:p>
            <w:pPr>
              <w:spacing w:before="0" w:after="0" w:line="259" w:lineRule="auto"/>
              <w:ind w:left="1" w:firstLine="0"/>
              <w:jc w:val="left"/>
            </w:pPr>
            <w:r>
              <w:rPr>
                <w:sz w:val="18"/>
              </w:rPr>
              <w:t xml:space="preserve"> </w:t>
            </w:r>
          </w:p>
          <w:p>
            <w:pPr>
              <w:spacing w:before="0" w:after="0" w:line="238" w:lineRule="auto"/>
              <w:ind w:left="1" w:right="27" w:firstLine="0"/>
              <w:jc w:val="left"/>
            </w:pPr>
            <w:r>
              <w:rPr>
                <w:rFonts w:cs="Cambria" w:hAnsi="Cambria" w:eastAsia="Cambria" w:ascii="Cambria"/>
                <w:b w:val="1"/>
                <w:sz w:val="18"/>
              </w:rPr>
              <w:t xml:space="preserve">5.5.</w:t>
            </w:r>
            <w:r>
              <w:rPr>
                <w:sz w:val="18"/>
              </w:rPr>
              <w:t xml:space="preserve"> Formulation of complex recommendation on reform of the regional and district planning system by an Inter‐Ministerial Working Group supported by national experts</w:t>
            </w:r>
            <w:r>
              <w:rPr>
                <w:rFonts w:cs="Cambria" w:hAnsi="Cambria" w:eastAsia="Cambria" w:ascii="Cambria"/>
                <w:i w:val="1"/>
                <w:sz w:val="18"/>
              </w:rPr>
              <w:t xml:space="preserve"> </w:t>
            </w:r>
            <w:r>
              <w:rPr>
                <w:sz w:val="18"/>
              </w:rPr>
              <w:t xml:space="preserve"> </w:t>
            </w:r>
          </w:p>
          <w:p>
            <w:pPr>
              <w:spacing w:before="0" w:after="0" w:line="259" w:lineRule="auto"/>
              <w:ind w:left="1" w:right="35" w:firstLine="0"/>
              <w:jc w:val="left"/>
            </w:pPr>
            <w:r>
              <w:rPr>
                <w:sz w:val="18"/>
              </w:rPr>
              <w:t xml:space="preserve">Inter‐Ministerial Working Group tasked to prepare a programme of reform of the regional and district planning system. </w:t>
            </w:r>
          </w:p>
        </w:tc>
        <w:tc>
          <w:tcPr>
            <w:tcW w:w="1984"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197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Y2012</w:t>
            </w:r>
            <w:r>
              <w:rPr>
                <w:rFonts w:cs="Cambria" w:hAnsi="Cambria" w:eastAsia="Cambria" w:ascii="Cambria"/>
                <w:b w:val="1"/>
                <w:sz w:val="18"/>
              </w:rPr>
              <w:t xml:space="preserve"> </w:t>
            </w:r>
            <w:r>
              <w:rPr>
                <w:rFonts w:cs="Cambria" w:hAnsi="Cambria" w:eastAsia="Cambria" w:ascii="Cambria"/>
                <w:b w:val="1"/>
                <w:sz w:val="18"/>
              </w:rPr>
              <w:t xml:space="preserve">­</w:t>
            </w:r>
            <w:r>
              <w:rPr>
                <w:rFonts w:cs="Cambria" w:hAnsi="Cambria" w:eastAsia="Cambria" w:ascii="Cambria"/>
                <w:b w:val="1"/>
                <w:sz w:val="18"/>
              </w:rPr>
              <w:t xml:space="preserve"> </w:t>
            </w:r>
            <w:r>
              <w:rPr>
                <w:rFonts w:cs="Cambria" w:hAnsi="Cambria" w:eastAsia="Cambria" w:ascii="Cambria"/>
                <w:b w:val="1"/>
                <w:sz w:val="18"/>
              </w:rPr>
              <w:t xml:space="preserve">$100,000</w:t>
            </w:r>
            <w:r>
              <w:rPr>
                <w:rFonts w:cs="Cambria" w:hAnsi="Cambria" w:eastAsia="Cambria" w:ascii="Cambria"/>
                <w:b w:val="1"/>
                <w:sz w:val="18"/>
              </w:rPr>
              <w:t xml:space="preserve"> </w:t>
            </w:r>
          </w:p>
          <w:p>
            <w:pPr>
              <w:spacing w:before="0" w:after="0" w:line="259" w:lineRule="auto"/>
              <w:ind w:left="1" w:firstLine="0"/>
              <w:jc w:val="left"/>
            </w:pPr>
            <w:r>
              <w:rPr>
                <w:sz w:val="18"/>
              </w:rPr>
              <w:t xml:space="preserve">LG TWG; </w:t>
            </w:r>
          </w:p>
          <w:p>
            <w:pPr>
              <w:spacing w:before="0" w:after="0" w:line="259" w:lineRule="auto"/>
              <w:ind w:left="1" w:firstLine="0"/>
              <w:jc w:val="left"/>
            </w:pPr>
            <w:r>
              <w:rPr>
                <w:sz w:val="18"/>
              </w:rPr>
              <w:t xml:space="preserve">Trainings/Workshops; </w:t>
            </w:r>
          </w:p>
          <w:p>
            <w:pPr>
              <w:spacing w:before="0" w:after="0" w:line="259" w:lineRule="auto"/>
              <w:ind w:left="1" w:firstLine="0"/>
              <w:jc w:val="left"/>
            </w:pPr>
            <w:r>
              <w:rPr>
                <w:sz w:val="18"/>
              </w:rPr>
              <w:t xml:space="preserve">Study Tours; </w:t>
            </w:r>
          </w:p>
          <w:p>
            <w:pPr>
              <w:spacing w:before="0" w:after="0" w:line="259" w:lineRule="auto"/>
              <w:ind w:left="1" w:firstLine="0"/>
              <w:jc w:val="left"/>
            </w:pPr>
            <w:r>
              <w:rPr>
                <w:sz w:val="18"/>
              </w:rPr>
              <w:t xml:space="preserve">National round tables; </w:t>
            </w:r>
          </w:p>
          <w:p>
            <w:pPr>
              <w:spacing w:before="0" w:after="0" w:line="259" w:lineRule="auto"/>
              <w:ind w:left="1" w:firstLine="0"/>
              <w:jc w:val="left"/>
            </w:pPr>
            <w:r>
              <w:rPr>
                <w:sz w:val="18"/>
              </w:rPr>
              <w:t xml:space="preserve">Publications;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Y</w:t>
            </w:r>
            <w:r>
              <w:rPr>
                <w:rFonts w:cs="Cambria" w:hAnsi="Cambria" w:eastAsia="Cambria" w:ascii="Cambria"/>
                <w:b w:val="1"/>
                <w:sz w:val="18"/>
              </w:rPr>
              <w:t xml:space="preserve"> </w:t>
            </w:r>
            <w:r>
              <w:rPr>
                <w:rFonts w:cs="Cambria" w:hAnsi="Cambria" w:eastAsia="Cambria" w:ascii="Cambria"/>
                <w:b w:val="1"/>
                <w:sz w:val="18"/>
              </w:rPr>
              <w:t xml:space="preserve">2013</w:t>
            </w:r>
            <w:r>
              <w:rPr>
                <w:rFonts w:cs="Cambria" w:hAnsi="Cambria" w:eastAsia="Cambria" w:ascii="Cambria"/>
                <w:b w:val="1"/>
                <w:sz w:val="18"/>
              </w:rPr>
              <w:t xml:space="preserve">­</w:t>
            </w:r>
            <w:r>
              <w:rPr>
                <w:rFonts w:cs="Cambria" w:hAnsi="Cambria" w:eastAsia="Cambria" w:ascii="Cambria"/>
                <w:b w:val="1"/>
                <w:sz w:val="18"/>
              </w:rPr>
              <w:t xml:space="preserve">$103,110</w:t>
            </w:r>
            <w:r>
              <w:rPr>
                <w:rFonts w:cs="Cambria" w:hAnsi="Cambria" w:eastAsia="Cambria" w:ascii="Cambria"/>
                <w:b w:val="1"/>
                <w:sz w:val="18"/>
              </w:rPr>
              <w:t xml:space="preserve"> </w:t>
            </w:r>
          </w:p>
          <w:p>
            <w:pPr>
              <w:spacing w:before="0" w:after="0" w:line="259" w:lineRule="auto"/>
              <w:ind w:left="1" w:firstLine="0"/>
              <w:jc w:val="left"/>
            </w:pPr>
            <w:r>
              <w:rPr>
                <w:sz w:val="18"/>
              </w:rPr>
              <w:t xml:space="preserve">LG TWG; </w:t>
            </w:r>
          </w:p>
          <w:p>
            <w:pPr>
              <w:spacing w:before="0" w:after="0" w:line="259" w:lineRule="auto"/>
              <w:ind w:left="1" w:firstLine="0"/>
              <w:jc w:val="left"/>
            </w:pPr>
            <w:r>
              <w:rPr>
                <w:sz w:val="18"/>
              </w:rPr>
              <w:t xml:space="preserve">Draft Reforms </w:t>
            </w:r>
          </w:p>
          <w:p>
            <w:pPr>
              <w:spacing w:before="0" w:after="0" w:line="259" w:lineRule="auto"/>
              <w:ind w:left="1" w:firstLine="0"/>
              <w:jc w:val="left"/>
            </w:pPr>
            <w:r>
              <w:rPr>
                <w:sz w:val="18"/>
              </w:rPr>
              <w:t xml:space="preserve">Programme; </w:t>
            </w:r>
          </w:p>
          <w:p>
            <w:pPr>
              <w:spacing w:before="0" w:after="0" w:line="259" w:lineRule="auto"/>
              <w:ind w:left="1" w:firstLine="0"/>
              <w:jc w:val="left"/>
            </w:pPr>
            <w:r>
              <w:rPr>
                <w:sz w:val="18"/>
              </w:rPr>
              <w:t xml:space="preserve">Study Tours; </w:t>
            </w:r>
          </w:p>
          <w:p>
            <w:pPr>
              <w:spacing w:before="0" w:after="0" w:line="259" w:lineRule="auto"/>
              <w:ind w:left="1" w:firstLine="0"/>
              <w:jc w:val="left"/>
            </w:pPr>
            <w:r>
              <w:rPr>
                <w:sz w:val="18"/>
              </w:rPr>
              <w:t xml:space="preserve">Publications;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w:t>
            </w:r>
            <w:r>
              <w:rPr>
                <w:rFonts w:cs="Cambria" w:hAnsi="Cambria" w:eastAsia="Cambria" w:ascii="Cambria"/>
                <w:b w:val="1"/>
                <w:sz w:val="18"/>
              </w:rPr>
              <w:t xml:space="preserve"> </w:t>
            </w:r>
          </w:p>
        </w:tc>
      </w:tr>
    </w:tbl>
    <w:p>
      <w:pPr>
        <w:spacing w:before="0" w:after="0" w:line="259" w:lineRule="auto"/>
        <w:ind w:left="-1134" w:right="5989" w:firstLine="0"/>
        <w:jc w:val="left"/>
      </w:pPr>
    </w:p>
    <w:tbl>
      <w:tblPr>
        <w:tblStyle w:val="TableGrid"/>
        <w:tblW w:w="15019" w:type="dxa"/>
        <w:tblInd w:w="1" w:type="dxa"/>
        <w:tblCellMar>
          <w:top w:w="35" w:type="dxa"/>
          <w:left w:w="107" w:type="dxa"/>
          <w:bottom w:w="0" w:type="dxa"/>
          <w:right w:w="70" w:type="dxa"/>
        </w:tblCellMar>
      </w:tblPr>
      <w:tblGrid>
        <w:gridCol w:w="2267"/>
        <w:gridCol w:w="2127"/>
        <w:gridCol w:w="2551"/>
        <w:gridCol w:w="4111"/>
        <w:gridCol w:w="1984"/>
        <w:gridCol w:w="1979"/>
      </w:tblGrid>
      <w:tr>
        <w:trPr>
          <w:trHeight w:val="1435" w:hRule="atLeast"/>
        </w:trPr>
        <w:tc>
          <w:tcPr>
            <w:tcW w:w="15019" w:type="dxa"/>
            <w:gridSpan w:val="6"/>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left"/>
            </w:pPr>
            <w:r>
              <w:rPr>
                <w:rFonts w:cs="Cambria" w:hAnsi="Cambria" w:eastAsia="Cambria" w:ascii="Cambria"/>
                <w:b w:val="1"/>
                <w:sz w:val="20"/>
              </w:rPr>
              <w:t xml:space="preserve">INTENDED</w:t>
            </w:r>
            <w:r>
              <w:rPr>
                <w:rFonts w:cs="Cambria" w:hAnsi="Cambria" w:eastAsia="Cambria" w:ascii="Cambria"/>
                <w:b w:val="1"/>
                <w:sz w:val="20"/>
              </w:rPr>
              <w:t xml:space="preserve"> </w:t>
            </w: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(S)</w:t>
            </w:r>
            <w:r>
              <w:rPr>
                <w:rFonts w:cs="Cambria" w:hAnsi="Cambria" w:eastAsia="Cambria" w:ascii="Cambria"/>
                <w:b w:val="1"/>
                <w:sz w:val="20"/>
              </w:rPr>
              <w:t xml:space="preserve"> </w:t>
            </w:r>
          </w:p>
          <w:p>
            <w:pPr>
              <w:spacing w:before="0" w:after="0" w:line="259" w:lineRule="auto"/>
              <w:ind w:left="0" w:firstLine="0"/>
              <w:jc w:val="left"/>
            </w:pPr>
            <w:r>
              <w:rPr>
                <w:rFonts w:cs="Cambria" w:hAnsi="Cambria" w:eastAsia="Cambria" w:ascii="Cambria"/>
                <w:b w:val="1"/>
                <w:sz w:val="20"/>
              </w:rPr>
              <w:t xml:space="preserve"> </w:t>
            </w:r>
          </w:p>
          <w:p>
            <w:pPr>
              <w:spacing w:before="0" w:after="16" w:line="237" w:lineRule="auto"/>
              <w:ind w:left="0" w:firstLine="0"/>
              <w:jc w:val="left"/>
            </w:pPr>
            <w:r>
              <w:rPr>
                <w:rFonts w:cs="Cambria" w:hAnsi="Cambria" w:eastAsia="Cambria" w:ascii="Cambria"/>
                <w:b w:val="1"/>
                <w:sz w:val="20"/>
              </w:rPr>
              <w:t xml:space="preserve">Strengthened</w:t>
            </w:r>
            <w:r>
              <w:rPr>
                <w:rFonts w:cs="Cambria" w:hAnsi="Cambria" w:eastAsia="Cambria" w:ascii="Cambria"/>
                <w:b w:val="1"/>
                <w:sz w:val="20"/>
              </w:rPr>
              <w:t xml:space="preserve"> </w:t>
            </w:r>
            <w:r>
              <w:rPr>
                <w:rFonts w:cs="Cambria" w:hAnsi="Cambria" w:eastAsia="Cambria" w:ascii="Cambria"/>
                <w:b w:val="1"/>
                <w:sz w:val="20"/>
              </w:rPr>
              <w:t xml:space="preserve">capacity</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government,</w:t>
            </w:r>
            <w:r>
              <w:rPr>
                <w:rFonts w:cs="Cambria" w:hAnsi="Cambria" w:eastAsia="Cambria" w:ascii="Cambria"/>
                <w:b w:val="1"/>
                <w:sz w:val="20"/>
              </w:rPr>
              <w:t xml:space="preserve"> </w:t>
            </w:r>
            <w:r>
              <w:rPr>
                <w:rFonts w:cs="Cambria" w:hAnsi="Cambria" w:eastAsia="Cambria" w:ascii="Cambria"/>
                <w:b w:val="1"/>
                <w:sz w:val="20"/>
              </w:rPr>
              <w:t xml:space="preserve">civil</w:t>
            </w:r>
            <w:r>
              <w:rPr>
                <w:rFonts w:cs="Cambria" w:hAnsi="Cambria" w:eastAsia="Cambria" w:ascii="Cambria"/>
                <w:b w:val="1"/>
                <w:sz w:val="20"/>
              </w:rPr>
              <w:t xml:space="preserve"> </w:t>
            </w:r>
            <w:r>
              <w:rPr>
                <w:rFonts w:cs="Cambria" w:hAnsi="Cambria" w:eastAsia="Cambria" w:ascii="Cambria"/>
                <w:b w:val="1"/>
                <w:sz w:val="20"/>
              </w:rPr>
              <w:t xml:space="preserve">society</w:t>
            </w:r>
            <w:r>
              <w:rPr>
                <w:rFonts w:cs="Cambria" w:hAnsi="Cambria" w:eastAsia="Cambria" w:ascii="Cambria"/>
                <w:b w:val="1"/>
                <w:sz w:val="20"/>
              </w:rPr>
              <w:t xml:space="preserve"> </w:t>
            </w:r>
            <w:r>
              <w:rPr>
                <w:rFonts w:cs="Cambria" w:hAnsi="Cambria" w:eastAsia="Cambria" w:ascii="Cambria"/>
                <w:b w:val="1"/>
                <w:sz w:val="20"/>
              </w:rPr>
              <w:t xml:space="preserve">organizations</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private</w:t>
            </w:r>
            <w:r>
              <w:rPr>
                <w:rFonts w:cs="Cambria" w:hAnsi="Cambria" w:eastAsia="Cambria" w:ascii="Cambria"/>
                <w:b w:val="1"/>
                <w:sz w:val="20"/>
              </w:rPr>
              <w:t xml:space="preserve"> </w:t>
            </w:r>
            <w:r>
              <w:rPr>
                <w:rFonts w:cs="Cambria" w:hAnsi="Cambria" w:eastAsia="Cambria" w:ascii="Cambria"/>
                <w:b w:val="1"/>
                <w:sz w:val="20"/>
              </w:rPr>
              <w:t xml:space="preserve">sector</w:t>
            </w:r>
            <w:r>
              <w:rPr>
                <w:rFonts w:cs="Cambria" w:hAnsi="Cambria" w:eastAsia="Cambria" w:ascii="Cambria"/>
                <w:b w:val="1"/>
                <w:sz w:val="20"/>
              </w:rPr>
              <w:t xml:space="preserve"> </w:t>
            </w:r>
            <w:r>
              <w:rPr>
                <w:rFonts w:cs="Cambria" w:hAnsi="Cambria" w:eastAsia="Cambria" w:ascii="Cambria"/>
                <w:b w:val="1"/>
                <w:sz w:val="20"/>
              </w:rPr>
              <w:t xml:space="preserve">in</w:t>
            </w:r>
            <w:r>
              <w:rPr>
                <w:rFonts w:cs="Cambria" w:hAnsi="Cambria" w:eastAsia="Cambria" w:ascii="Cambria"/>
                <w:b w:val="1"/>
                <w:sz w:val="20"/>
              </w:rPr>
              <w:t xml:space="preserve"> </w:t>
            </w:r>
            <w:r>
              <w:rPr>
                <w:rFonts w:cs="Cambria" w:hAnsi="Cambria" w:eastAsia="Cambria" w:ascii="Cambria"/>
                <w:b w:val="1"/>
                <w:sz w:val="20"/>
              </w:rPr>
              <w:t xml:space="preserve">two</w:t>
            </w:r>
            <w:r>
              <w:rPr>
                <w:rFonts w:cs="Cambria" w:hAnsi="Cambria" w:eastAsia="Cambria" w:ascii="Cambria"/>
                <w:b w:val="1"/>
                <w:sz w:val="20"/>
              </w:rPr>
              <w:t xml:space="preserve"> </w:t>
            </w:r>
            <w:r>
              <w:rPr>
                <w:rFonts w:cs="Cambria" w:hAnsi="Cambria" w:eastAsia="Cambria" w:ascii="Cambria"/>
                <w:b w:val="1"/>
                <w:sz w:val="20"/>
              </w:rPr>
              <w:t xml:space="preserve">pilot</w:t>
            </w:r>
            <w:r>
              <w:rPr>
                <w:rFonts w:cs="Cambria" w:hAnsi="Cambria" w:eastAsia="Cambria" w:ascii="Cambria"/>
                <w:b w:val="1"/>
                <w:sz w:val="20"/>
              </w:rPr>
              <w:t xml:space="preserve"> </w:t>
            </w:r>
            <w:r>
              <w:rPr>
                <w:rFonts w:cs="Cambria" w:hAnsi="Cambria" w:eastAsia="Cambria" w:ascii="Cambria"/>
                <w:b w:val="1"/>
                <w:sz w:val="20"/>
              </w:rPr>
              <w:t xml:space="preserve">regions</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joint</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implementation</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regional</w:t>
            </w:r>
            <w:r>
              <w:rPr>
                <w:rFonts w:cs="Cambria" w:hAnsi="Cambria" w:eastAsia="Cambria" w:ascii="Cambria"/>
                <w:b w:val="1"/>
                <w:sz w:val="20"/>
              </w:rPr>
              <w:t xml:space="preserve"> </w:t>
            </w:r>
            <w:r>
              <w:rPr>
                <w:rFonts w:cs="Cambria" w:hAnsi="Cambria" w:eastAsia="Cambria" w:ascii="Cambria"/>
                <w:b w:val="1"/>
                <w:sz w:val="20"/>
              </w:rPr>
              <w:t xml:space="preserve">development</w:t>
            </w:r>
            <w:r>
              <w:rPr>
                <w:rFonts w:cs="Cambria" w:hAnsi="Cambria" w:eastAsia="Cambria" w:ascii="Cambria"/>
                <w:b w:val="1"/>
                <w:sz w:val="20"/>
              </w:rPr>
              <w:t xml:space="preserve"> </w:t>
            </w:r>
            <w:r>
              <w:rPr>
                <w:rFonts w:cs="Cambria" w:hAnsi="Cambria" w:eastAsia="Cambria" w:ascii="Cambria"/>
                <w:b w:val="1"/>
                <w:sz w:val="20"/>
              </w:rPr>
              <w:t xml:space="preserve">strategy;</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transferring</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lessons</w:t>
            </w:r>
            <w:r>
              <w:rPr>
                <w:rFonts w:cs="Cambria" w:hAnsi="Cambria" w:eastAsia="Cambria" w:ascii="Cambria"/>
                <w:b w:val="1"/>
                <w:sz w:val="20"/>
              </w:rPr>
              <w:t xml:space="preserve"> </w:t>
            </w:r>
            <w:r>
              <w:rPr>
                <w:rFonts w:cs="Cambria" w:hAnsi="Cambria" w:eastAsia="Cambria" w:ascii="Cambria"/>
                <w:b w:val="1"/>
                <w:sz w:val="20"/>
              </w:rPr>
              <w:t xml:space="preserve">learned</w:t>
            </w:r>
            <w:r>
              <w:rPr>
                <w:rFonts w:cs="Cambria" w:hAnsi="Cambria" w:eastAsia="Cambria" w:ascii="Cambria"/>
                <w:b w:val="1"/>
                <w:sz w:val="20"/>
              </w:rPr>
              <w:t xml:space="preserve"> </w:t>
            </w:r>
            <w:r>
              <w:rPr>
                <w:rFonts w:cs="Cambria" w:hAnsi="Cambria" w:eastAsia="Cambria" w:ascii="Cambria"/>
                <w:b w:val="1"/>
                <w:sz w:val="20"/>
              </w:rPr>
              <w:t xml:space="preserve">to</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level</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further</w:t>
            </w:r>
            <w:r>
              <w:rPr>
                <w:rFonts w:cs="Cambria" w:hAnsi="Cambria" w:eastAsia="Cambria" w:ascii="Cambria"/>
                <w:b w:val="1"/>
                <w:sz w:val="20"/>
              </w:rPr>
              <w:t xml:space="preserve"> </w:t>
            </w:r>
            <w:r>
              <w:rPr>
                <w:rFonts w:cs="Cambria" w:hAnsi="Cambria" w:eastAsia="Cambria" w:ascii="Cambria"/>
                <w:b w:val="1"/>
                <w:sz w:val="20"/>
              </w:rPr>
              <w:t xml:space="preserve">feedback</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consideration</w:t>
            </w:r>
            <w:r>
              <w:rPr>
                <w:rFonts w:cs="Cambria" w:hAnsi="Cambria" w:eastAsia="Cambria" w:ascii="Cambria"/>
                <w:b w:val="1"/>
                <w:sz w:val="20"/>
              </w:rPr>
              <w:t xml:space="preserve"> </w:t>
            </w:r>
            <w:r>
              <w:rPr>
                <w:rFonts w:cs="Cambria" w:hAnsi="Cambria" w:eastAsia="Cambria" w:ascii="Cambria"/>
                <w:b w:val="1"/>
                <w:sz w:val="20"/>
              </w:rPr>
              <w:t xml:space="preserve">into</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policy</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on</w:t>
            </w:r>
            <w:r>
              <w:rPr>
                <w:rFonts w:cs="Cambria" w:hAnsi="Cambria" w:eastAsia="Cambria" w:ascii="Cambria"/>
                <w:b w:val="1"/>
                <w:sz w:val="20"/>
              </w:rPr>
              <w:t xml:space="preserve"> </w:t>
            </w:r>
            <w:r>
              <w:rPr>
                <w:rFonts w:cs="Cambria" w:hAnsi="Cambria" w:eastAsia="Cambria" w:ascii="Cambria"/>
                <w:b w:val="1"/>
                <w:sz w:val="20"/>
              </w:rPr>
              <w:t xml:space="preserve">decentralization.</w:t>
            </w:r>
            <w:r>
              <w:rPr>
                <w:rFonts w:cs="Cambria" w:hAnsi="Cambria" w:eastAsia="Cambria" w:ascii="Cambria"/>
                <w:b w:val="1"/>
                <w:sz w:val="20"/>
              </w:rPr>
              <w:t xml:space="preserve"> </w:t>
            </w:r>
          </w:p>
          <w:p>
            <w:pPr>
              <w:spacing w:before="0" w:after="0" w:line="259" w:lineRule="auto"/>
              <w:ind w:left="0" w:firstLine="0"/>
              <w:jc w:val="left"/>
            </w:pPr>
            <w:r>
              <w:rPr>
                <w:rFonts w:cs="Arial" w:hAnsi="Arial" w:eastAsia="Arial" w:ascii="Arial"/>
                <w:sz w:val="22"/>
              </w:rPr>
              <w:t xml:space="preserve"> </w:t>
            </w:r>
          </w:p>
        </w:tc>
      </w:tr>
      <w:tr>
        <w:trPr>
          <w:trHeight w:val="583" w:hRule="atLeast"/>
        </w:trPr>
        <w:tc>
          <w:tcPr>
            <w:tcW w:w="2267"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22" w:firstLine="0"/>
              <w:jc w:val="left"/>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BASELINE(S)</w:t>
            </w:r>
            <w:r>
              <w:rPr>
                <w:rFonts w:cs="Cambria" w:hAnsi="Cambria" w:eastAsia="Cambria" w:ascii="Cambria"/>
                <w:b w:val="1"/>
                <w:sz w:val="20"/>
              </w:rPr>
              <w:t xml:space="preserve"> </w:t>
            </w:r>
          </w:p>
        </w:tc>
        <w:tc>
          <w:tcPr>
            <w:tcW w:w="2127"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INDICATOR(S)</w:t>
            </w:r>
            <w:r>
              <w:rPr>
                <w:rFonts w:cs="Cambria" w:hAnsi="Cambria" w:eastAsia="Cambria" w:ascii="Cambria"/>
                <w:b w:val="1"/>
                <w:sz w:val="20"/>
              </w:rPr>
              <w:t xml:space="preserve"> </w:t>
            </w:r>
          </w:p>
        </w:tc>
        <w:tc>
          <w:tcPr>
            <w:tcW w:w="255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9"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TARGETS</w:t>
            </w:r>
            <w:r>
              <w:rPr>
                <w:rFonts w:cs="Cambria" w:hAnsi="Cambria" w:eastAsia="Cambria" w:ascii="Cambria"/>
                <w:b w:val="1"/>
                <w:sz w:val="20"/>
              </w:rPr>
              <w:t xml:space="preserve"> </w:t>
            </w:r>
          </w:p>
        </w:tc>
        <w:tc>
          <w:tcPr>
            <w:tcW w:w="411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9" w:firstLine="0"/>
              <w:jc w:val="center"/>
            </w:pPr>
            <w:r>
              <w:rPr>
                <w:rFonts w:cs="Cambria" w:hAnsi="Cambria" w:eastAsia="Cambria" w:ascii="Cambria"/>
                <w:b w:val="1"/>
                <w:sz w:val="20"/>
              </w:rPr>
              <w:t xml:space="preserve">INDICATIVE</w:t>
            </w:r>
            <w:r>
              <w:rPr>
                <w:rFonts w:cs="Cambria" w:hAnsi="Cambria" w:eastAsia="Cambria" w:ascii="Cambria"/>
                <w:b w:val="1"/>
                <w:sz w:val="20"/>
              </w:rPr>
              <w:t xml:space="preserve"> </w:t>
            </w:r>
            <w:r>
              <w:rPr>
                <w:rFonts w:cs="Cambria" w:hAnsi="Cambria" w:eastAsia="Cambria" w:ascii="Cambria"/>
                <w:b w:val="1"/>
                <w:sz w:val="20"/>
              </w:rPr>
              <w:t xml:space="preserve">ACTIVITIES</w:t>
            </w:r>
            <w:r>
              <w:rPr>
                <w:rFonts w:cs="Cambria" w:hAnsi="Cambria" w:eastAsia="Cambria" w:ascii="Cambria"/>
                <w:b w:val="1"/>
                <w:sz w:val="20"/>
              </w:rPr>
              <w:t xml:space="preserve"> </w:t>
            </w:r>
          </w:p>
        </w:tc>
        <w:tc>
          <w:tcPr>
            <w:tcW w:w="1984"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RESPONSIBLE</w:t>
            </w:r>
            <w:r>
              <w:rPr>
                <w:rFonts w:cs="Cambria" w:hAnsi="Cambria" w:eastAsia="Cambria" w:ascii="Cambria"/>
                <w:b w:val="1"/>
                <w:sz w:val="20"/>
              </w:rPr>
              <w:t xml:space="preserve"> </w:t>
            </w:r>
            <w:r>
              <w:rPr>
                <w:rFonts w:cs="Cambria" w:hAnsi="Cambria" w:eastAsia="Cambria" w:ascii="Cambria"/>
                <w:b w:val="1"/>
                <w:sz w:val="20"/>
              </w:rPr>
              <w:t xml:space="preserve">PARTIES</w:t>
            </w:r>
            <w:r>
              <w:rPr>
                <w:rFonts w:cs="Cambria" w:hAnsi="Cambria" w:eastAsia="Cambria" w:ascii="Cambria"/>
                <w:b w:val="1"/>
                <w:sz w:val="20"/>
              </w:rPr>
              <w:t xml:space="preserve"> </w:t>
            </w:r>
          </w:p>
        </w:tc>
        <w:tc>
          <w:tcPr>
            <w:tcW w:w="1979"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38" w:firstLine="0"/>
              <w:jc w:val="center"/>
            </w:pPr>
            <w:r>
              <w:rPr>
                <w:rFonts w:cs="Cambria" w:hAnsi="Cambria" w:eastAsia="Cambria" w:ascii="Cambria"/>
                <w:b w:val="1"/>
                <w:sz w:val="20"/>
              </w:rPr>
              <w:t xml:space="preserve">INPUTS</w:t>
            </w:r>
            <w:r>
              <w:rPr>
                <w:rFonts w:cs="Cambria" w:hAnsi="Cambria" w:eastAsia="Cambria" w:ascii="Cambria"/>
                <w:b w:val="1"/>
                <w:sz w:val="20"/>
              </w:rPr>
              <w:t xml:space="preserve"> </w:t>
            </w:r>
          </w:p>
        </w:tc>
      </w:tr>
      <w:tr>
        <w:trPr>
          <w:trHeight w:val="2122" w:hRule="atLeast"/>
        </w:trPr>
        <w:tc>
          <w:tcPr>
            <w:tcW w:w="2267"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2127"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55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1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rPr>
              <w:t xml:space="preserve">5.6</w:t>
            </w:r>
            <w:r>
              <w:rPr>
                <w:sz w:val="18"/>
              </w:rPr>
              <w:t xml:space="preserve"> Strengthening capacity of NGOs (small‐size non‐government organizations) in the pilot regions.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5.7.</w:t>
            </w:r>
            <w:r>
              <w:rPr>
                <w:sz w:val="18"/>
              </w:rPr>
              <w:t xml:space="preserve"> Introduction of clear mechanism of partnership between citizens and local government bodies through institutionalization of consultations procedure within the process of public administration.</w:t>
            </w:r>
            <w:r>
              <w:rPr>
                <w:rFonts w:cs="Cambria" w:hAnsi="Cambria" w:eastAsia="Cambria" w:ascii="Cambria"/>
                <w:b w:val="1"/>
                <w:sz w:val="18"/>
              </w:rPr>
              <w:t xml:space="preserve"> </w:t>
            </w:r>
          </w:p>
        </w:tc>
        <w:tc>
          <w:tcPr>
            <w:tcW w:w="1984"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979"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r>
      <w:tr>
        <w:trPr>
          <w:trHeight w:val="5708" w:hRule="atLeast"/>
        </w:trPr>
        <w:tc>
          <w:tcPr>
            <w:tcW w:w="226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 </w:t>
            </w:r>
          </w:p>
          <w:p>
            <w:pPr>
              <w:spacing w:before="0" w:after="0" w:line="238" w:lineRule="auto"/>
              <w:ind w:left="0" w:firstLine="0"/>
              <w:jc w:val="left"/>
            </w:pPr>
            <w:r>
              <w:rPr>
                <w:rFonts w:cs="Cambria" w:hAnsi="Cambria" w:eastAsia="Cambria" w:ascii="Cambria"/>
                <w:b w:val="1"/>
                <w:sz w:val="18"/>
              </w:rPr>
              <w:t xml:space="preserve">6.1.</w:t>
            </w:r>
            <w:r>
              <w:rPr>
                <w:rFonts w:cs="Cambria" w:hAnsi="Cambria" w:eastAsia="Cambria" w:ascii="Cambria"/>
                <w:b w:val="1"/>
                <w:sz w:val="18"/>
              </w:rPr>
              <w:t xml:space="preserve"> </w:t>
            </w:r>
            <w:r>
              <w:rPr>
                <w:sz w:val="18"/>
              </w:rPr>
              <w:t xml:space="preserve">Absence of PPP projects on tourism in </w:t>
            </w:r>
          </w:p>
          <w:p>
            <w:pPr>
              <w:spacing w:before="0" w:after="0" w:line="238" w:lineRule="auto"/>
              <w:ind w:left="0" w:firstLine="0"/>
              <w:jc w:val="left"/>
            </w:pPr>
            <w:r>
              <w:rPr>
                <w:sz w:val="18"/>
              </w:rPr>
              <w:t xml:space="preserve">rural areas due to underdeveloped institutional framework</w:t>
            </w:r>
            <w:r>
              <w:rPr>
                <w:rFonts w:cs="Cambria" w:hAnsi="Cambria" w:eastAsia="Cambria" w:ascii="Cambria"/>
                <w:b w:val="1"/>
                <w:sz w:val="18"/>
              </w:rPr>
              <w:t xml:space="preserve"> </w:t>
            </w:r>
            <w:r>
              <w:rPr>
                <w:sz w:val="18"/>
              </w:rPr>
              <w:t xml:space="preserve"> </w:t>
            </w:r>
          </w:p>
          <w:p>
            <w:pPr>
              <w:spacing w:before="0" w:after="0" w:line="259" w:lineRule="auto"/>
              <w:ind w:left="0" w:firstLine="0"/>
              <w:jc w:val="left"/>
            </w:pPr>
            <w:r>
              <w:rPr>
                <w:sz w:val="18"/>
              </w:rPr>
              <w:t xml:space="preserve">and infrastructure.   </w:t>
            </w:r>
          </w:p>
          <w:p>
            <w:pPr>
              <w:spacing w:before="0" w:after="0" w:line="259" w:lineRule="auto"/>
              <w:ind w:left="0" w:firstLine="0"/>
              <w:jc w:val="left"/>
            </w:pPr>
            <w:r>
              <w:rPr>
                <w:sz w:val="18"/>
              </w:rPr>
              <w:t xml:space="preserve"> </w:t>
            </w:r>
          </w:p>
        </w:tc>
        <w:tc>
          <w:tcPr>
            <w:tcW w:w="212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p>
            <w:pPr>
              <w:spacing w:before="0" w:after="0" w:line="251" w:lineRule="auto"/>
              <w:ind w:left="1" w:right="39" w:firstLine="0"/>
              <w:jc w:val="left"/>
            </w:pPr>
            <w:r>
              <w:rPr>
                <w:rFonts w:cs="Calibri" w:hAnsi="Calibri" w:eastAsia="Calibri" w:ascii="Calibri"/>
                <w:b w:val="1"/>
                <w:sz w:val="18"/>
              </w:rPr>
              <w:t xml:space="preserve">6.1.</w:t>
            </w:r>
            <w:r>
              <w:rPr>
                <w:rFonts w:cs="Calibri" w:hAnsi="Calibri" w:eastAsia="Calibri" w:ascii="Calibri"/>
                <w:sz w:val="18"/>
              </w:rPr>
              <w:t xml:space="preserve"> </w:t>
            </w:r>
            <w:r>
              <w:rPr>
                <w:sz w:val="18"/>
              </w:rPr>
              <w:t xml:space="preserve">The number of projects in tourism, including 	ecotourism, based 	on 	the 	publicprivate partnership model in pilot regions.</w:t>
            </w:r>
            <w:r>
              <w:rPr>
                <w:rFonts w:cs="Arial" w:hAnsi="Arial" w:eastAsia="Arial" w:ascii="Arial"/>
                <w:sz w:val="18"/>
              </w:rPr>
              <w:t xml:space="preserve"> </w:t>
            </w:r>
            <w:r>
              <w:rPr>
                <w:sz w:val="18"/>
              </w:rPr>
              <w:t xml:space="preserve"> </w:t>
            </w:r>
          </w:p>
          <w:p>
            <w:pPr>
              <w:spacing w:before="0" w:after="0" w:line="259" w:lineRule="auto"/>
              <w:ind w:left="1" w:firstLine="0"/>
              <w:jc w:val="left"/>
            </w:pPr>
            <w:r>
              <w:rPr>
                <w:sz w:val="18"/>
              </w:rPr>
              <w:t xml:space="preserve"> </w:t>
            </w:r>
          </w:p>
        </w:tc>
        <w:tc>
          <w:tcPr>
            <w:tcW w:w="25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Y2010:</w:t>
            </w:r>
            <w:r>
              <w:rPr>
                <w:rFonts w:cs="Cambria" w:hAnsi="Cambria" w:eastAsia="Cambria" w:ascii="Cambria"/>
                <w:b w:val="1"/>
                <w:sz w:val="18"/>
              </w:rPr>
              <w:t xml:space="preserve"> </w:t>
            </w:r>
          </w:p>
          <w:p>
            <w:pPr>
              <w:spacing w:before="0" w:after="0" w:line="244" w:lineRule="auto"/>
              <w:ind w:left="1" w:right="343" w:firstLine="0"/>
              <w:jc w:val="left"/>
            </w:pPr>
            <w:r>
              <w:rPr>
                <w:rFonts w:cs="Calibri" w:hAnsi="Calibri" w:eastAsia="Calibri" w:ascii="Calibri"/>
                <w:b w:val="1"/>
                <w:sz w:val="18"/>
              </w:rPr>
              <w:t xml:space="preserve">6.1</w:t>
            </w:r>
            <w:r>
              <w:rPr>
                <w:rFonts w:cs="Cambria" w:hAnsi="Cambria" w:eastAsia="Cambria" w:ascii="Cambria"/>
                <w:b w:val="1"/>
                <w:sz w:val="18"/>
              </w:rPr>
              <w:t xml:space="preserve">.</w:t>
            </w:r>
            <w:r>
              <w:rPr>
                <w:sz w:val="18"/>
              </w:rPr>
              <w:t xml:space="preserve"> Existing partnerships analyzed, new progressive approaches applicable in the Uzbek </w:t>
            </w:r>
          </w:p>
          <w:p>
            <w:pPr>
              <w:spacing w:before="0" w:after="0" w:line="259" w:lineRule="auto"/>
              <w:ind w:left="1" w:firstLine="0"/>
              <w:jc w:val="left"/>
            </w:pPr>
            <w:r>
              <w:rPr>
                <w:sz w:val="18"/>
              </w:rPr>
              <w:t xml:space="preserve">context are identified.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Y2011:</w:t>
            </w: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rPr>
              <w:t xml:space="preserve">6.1.</w:t>
            </w:r>
            <w:r>
              <w:rPr>
                <w:sz w:val="18"/>
              </w:rPr>
              <w:t xml:space="preserve"> Tourism development programme on pilot regions is developed, discussed, and adopted by regional </w:t>
            </w:r>
          </w:p>
          <w:p>
            <w:pPr>
              <w:spacing w:before="0" w:after="0" w:line="259" w:lineRule="auto"/>
              <w:ind w:left="1" w:firstLine="0"/>
              <w:jc w:val="left"/>
            </w:pPr>
            <w:r>
              <w:rPr>
                <w:sz w:val="18"/>
              </w:rPr>
              <w:t xml:space="preserve">khokimiyats and submitted to </w:t>
            </w:r>
          </w:p>
          <w:p>
            <w:pPr>
              <w:spacing w:before="0" w:after="0" w:line="259" w:lineRule="auto"/>
              <w:ind w:left="1" w:firstLine="0"/>
              <w:jc w:val="left"/>
            </w:pPr>
            <w:r>
              <w:rPr>
                <w:sz w:val="18"/>
              </w:rPr>
              <w:t xml:space="preserve">CoM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Y2012:</w:t>
            </w:r>
            <w:r>
              <w:rPr>
                <w:rFonts w:cs="Cambria" w:hAnsi="Cambria" w:eastAsia="Cambria" w:ascii="Cambria"/>
                <w:b w:val="1"/>
                <w:sz w:val="18"/>
              </w:rPr>
              <w:t xml:space="preserve"> </w:t>
            </w:r>
          </w:p>
          <w:p>
            <w:pPr>
              <w:spacing w:before="0" w:after="0" w:line="238" w:lineRule="auto"/>
              <w:ind w:left="1" w:firstLine="0"/>
              <w:jc w:val="left"/>
            </w:pPr>
            <w:r>
              <w:rPr>
                <w:rFonts w:cs="Cambria" w:hAnsi="Cambria" w:eastAsia="Cambria" w:ascii="Cambria"/>
                <w:b w:val="1"/>
                <w:sz w:val="18"/>
              </w:rPr>
              <w:t xml:space="preserve">6.1.</w:t>
            </w:r>
            <w:r>
              <w:rPr>
                <w:sz w:val="18"/>
              </w:rPr>
              <w:t xml:space="preserve"> at least two touristic products (PPP projects) are successfully initiated and implemented in the pilot </w:t>
            </w:r>
          </w:p>
          <w:p>
            <w:pPr>
              <w:spacing w:before="0" w:after="0" w:line="259" w:lineRule="auto"/>
              <w:ind w:left="1" w:firstLine="0"/>
              <w:jc w:val="left"/>
            </w:pPr>
            <w:r>
              <w:rPr>
                <w:sz w:val="18"/>
              </w:rPr>
              <w:t xml:space="preserve">regions.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Y2013:</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6.1.</w:t>
            </w:r>
            <w:r>
              <w:rPr>
                <w:sz w:val="18"/>
              </w:rPr>
              <w:t xml:space="preserve"> Knowledge and lessons learned codified and submitted to the Government </w:t>
            </w:r>
          </w:p>
        </w:tc>
        <w:tc>
          <w:tcPr>
            <w:tcW w:w="4111" w:type="dxa"/>
            <w:tcBorders>
              <w:top w:val="single" w:sz="4" w:color="000000"/>
              <w:left w:val="single" w:sz="4" w:color="000000"/>
              <w:bottom w:val="single" w:sz="4" w:color="000000"/>
              <w:right w:val="single" w:sz="4" w:color="000000"/>
            </w:tcBorders>
            <w:vAlign w:val="top"/>
          </w:tcPr>
          <w:p>
            <w:pPr>
              <w:spacing w:before="0" w:after="195" w:line="279" w:lineRule="auto"/>
              <w:ind w:left="1" w:right="40" w:firstLine="0"/>
            </w:pPr>
            <w:r>
              <w:rPr>
                <w:rFonts w:cs="Calibri" w:hAnsi="Calibri" w:eastAsia="Calibri" w:ascii="Calibri"/>
                <w:b w:val="1"/>
                <w:sz w:val="18"/>
                <w:u w:val="single" w:color="000000"/>
              </w:rPr>
              <w:t xml:space="preserve">Activity</w:t>
            </w:r>
            <w:r>
              <w:rPr>
                <w:rFonts w:cs="Calibri" w:hAnsi="Calibri" w:eastAsia="Calibri" w:ascii="Calibri"/>
                <w:b w:val="1"/>
                <w:sz w:val="18"/>
                <w:u w:val="single" w:color="000000"/>
              </w:rPr>
              <w:t xml:space="preserve"> </w:t>
            </w:r>
            <w:r>
              <w:rPr>
                <w:rFonts w:cs="Calibri" w:hAnsi="Calibri" w:eastAsia="Calibri" w:ascii="Calibri"/>
                <w:b w:val="1"/>
                <w:sz w:val="18"/>
                <w:u w:val="single" w:color="000000"/>
              </w:rPr>
              <w:t xml:space="preserve">Result</w:t>
            </w:r>
            <w:r>
              <w:rPr>
                <w:rFonts w:cs="Calibri" w:hAnsi="Calibri" w:eastAsia="Calibri" w:ascii="Calibri"/>
                <w:b w:val="1"/>
                <w:sz w:val="18"/>
                <w:u w:val="single" w:color="000000"/>
              </w:rPr>
              <w:t xml:space="preserve"> </w:t>
            </w:r>
            <w:r>
              <w:rPr>
                <w:rFonts w:cs="Calibri" w:hAnsi="Calibri" w:eastAsia="Calibri" w:ascii="Calibri"/>
                <w:b w:val="1"/>
                <w:sz w:val="18"/>
                <w:u w:val="single" w:color="000000"/>
              </w:rPr>
              <w:t xml:space="preserve">6:</w:t>
            </w:r>
            <w:r>
              <w:rPr>
                <w:rFonts w:cs="Calibri" w:hAnsi="Calibri" w:eastAsia="Calibri" w:ascii="Calibri"/>
                <w:b w:val="1"/>
                <w:sz w:val="18"/>
                <w:u w:val="single" w:color="000000"/>
              </w:rPr>
              <w:t xml:space="preserve"> </w:t>
            </w:r>
            <w:r>
              <w:rPr>
                <w:sz w:val="18"/>
                <w:u w:val="single" w:color="000000"/>
              </w:rPr>
              <w:t xml:space="preserve">Public Private Partnership:</w:t>
            </w:r>
            <w:r>
              <w:rPr>
                <w:sz w:val="18"/>
              </w:rPr>
              <w:t xml:space="preserve"> </w:t>
            </w:r>
            <w:r>
              <w:rPr>
                <w:sz w:val="18"/>
                <w:u w:val="single" w:color="000000"/>
              </w:rPr>
              <w:t xml:space="preserve">Modern and innovative approaches to recreation</w:t>
            </w:r>
            <w:r>
              <w:rPr>
                <w:sz w:val="18"/>
              </w:rPr>
              <w:t xml:space="preserve"> </w:t>
            </w:r>
            <w:r>
              <w:rPr>
                <w:sz w:val="18"/>
                <w:u w:val="single" w:color="000000"/>
              </w:rPr>
              <w:t xml:space="preserve">resource management in Namangan and Djizzak</w:t>
            </w:r>
            <w:r>
              <w:rPr>
                <w:sz w:val="18"/>
              </w:rPr>
              <w:t xml:space="preserve"> </w:t>
            </w:r>
            <w:r>
              <w:rPr>
                <w:sz w:val="18"/>
                <w:u w:val="single" w:color="000000"/>
              </w:rPr>
              <w:t xml:space="preserve">regions introduced.</w:t>
            </w:r>
            <w:r>
              <w:rPr>
                <w:sz w:val="18"/>
              </w:rPr>
              <w:t xml:space="preserve"> </w:t>
            </w:r>
            <w:r>
              <w:rPr>
                <w:sz w:val="18"/>
              </w:rPr>
              <w:t xml:space="preserve"> </w:t>
            </w:r>
          </w:p>
          <w:p>
            <w:pPr>
              <w:spacing w:before="0" w:after="0" w:line="259" w:lineRule="auto"/>
              <w:ind w:left="1" w:firstLine="0"/>
              <w:jc w:val="left"/>
            </w:pPr>
            <w:r>
              <w:rPr>
                <w:rFonts w:cs="Cambria" w:hAnsi="Cambria" w:eastAsia="Cambria" w:ascii="Cambria"/>
                <w:b w:val="1"/>
                <w:i w:val="1"/>
                <w:sz w:val="18"/>
              </w:rPr>
              <w:t xml:space="preserve">ACTIONS</w:t>
            </w:r>
            <w:r>
              <w:rPr>
                <w:rFonts w:cs="Cambria" w:hAnsi="Cambria" w:eastAsia="Cambria" w:ascii="Cambria"/>
                <w:b w:val="1"/>
                <w:sz w:val="18"/>
              </w:rPr>
              <w:t xml:space="preserve">:</w:t>
            </w:r>
            <w:r>
              <w:rPr>
                <w:rFonts w:cs="Cambria" w:hAnsi="Cambria" w:eastAsia="Cambria" w:ascii="Cambria"/>
                <w:b w:val="1"/>
                <w:sz w:val="18"/>
              </w:rPr>
              <w:t xml:space="preserve"> </w:t>
            </w:r>
          </w:p>
          <w:p>
            <w:pPr>
              <w:spacing w:before="0" w:after="34" w:line="238" w:lineRule="auto"/>
              <w:ind w:left="1" w:firstLine="0"/>
              <w:jc w:val="left"/>
            </w:pPr>
            <w:r>
              <w:rPr>
                <w:rFonts w:cs="Cambria" w:hAnsi="Cambria" w:eastAsia="Cambria" w:ascii="Cambria"/>
                <w:b w:val="1"/>
                <w:sz w:val="18"/>
              </w:rPr>
              <w:t xml:space="preserve">6.1.</w:t>
            </w:r>
            <w:r>
              <w:rPr>
                <w:sz w:val="18"/>
              </w:rPr>
              <w:t xml:space="preserve"> Comparative analysis of public‐private partnerships in other countries: </w:t>
            </w:r>
          </w:p>
          <w:p>
            <w:pPr>
              <w:numPr>
                <w:ilvl w:val="0"/>
                <w:numId w:val="18"/>
              </w:numPr>
              <w:spacing w:before="0" w:after="31" w:line="241" w:lineRule="auto"/>
              <w:ind w:left="721" w:right="12" w:hanging="360"/>
              <w:jc w:val="left"/>
            </w:pPr>
            <w:r>
              <w:rPr>
                <w:sz w:val="18"/>
              </w:rPr>
              <w:t xml:space="preserve">Conducting comparative analysis of PPP models in other countries; </w:t>
            </w:r>
          </w:p>
          <w:p>
            <w:pPr>
              <w:numPr>
                <w:ilvl w:val="0"/>
                <w:numId w:val="18"/>
              </w:numPr>
              <w:spacing w:before="0" w:after="0" w:line="259" w:lineRule="auto"/>
              <w:ind w:left="721" w:right="12" w:hanging="360"/>
              <w:jc w:val="left"/>
            </w:pPr>
            <w:r>
              <w:rPr>
                <w:sz w:val="18"/>
              </w:rPr>
              <w:t xml:space="preserve">Prepare a report, indicatively titled </w:t>
            </w:r>
          </w:p>
          <w:p>
            <w:pPr>
              <w:spacing w:before="0" w:after="0" w:line="259" w:lineRule="auto"/>
              <w:ind w:left="721" w:firstLine="0"/>
              <w:jc w:val="left"/>
            </w:pPr>
            <w:r>
              <w:rPr>
                <w:sz w:val="18"/>
              </w:rPr>
              <w:t xml:space="preserve">“Public‐Private Partnerships: </w:t>
            </w:r>
          </w:p>
          <w:p>
            <w:pPr>
              <w:spacing w:before="0" w:after="0" w:line="259" w:lineRule="auto"/>
              <w:ind w:left="721" w:firstLine="0"/>
              <w:jc w:val="left"/>
            </w:pPr>
            <w:r>
              <w:rPr>
                <w:sz w:val="18"/>
              </w:rPr>
              <w:t xml:space="preserve">Comparative Analysis and </w:t>
            </w:r>
          </w:p>
          <w:p>
            <w:pPr>
              <w:spacing w:before="0" w:after="14" w:line="259" w:lineRule="auto"/>
              <w:ind w:left="721" w:firstLine="0"/>
              <w:jc w:val="left"/>
            </w:pPr>
            <w:r>
              <w:rPr>
                <w:sz w:val="18"/>
              </w:rPr>
              <w:t xml:space="preserve">Recommendations for Uzbekistan”; </w:t>
            </w:r>
          </w:p>
          <w:p>
            <w:pPr>
              <w:numPr>
                <w:ilvl w:val="0"/>
                <w:numId w:val="18"/>
              </w:numPr>
              <w:spacing w:before="0" w:after="32" w:line="239" w:lineRule="auto"/>
              <w:ind w:left="721" w:right="12" w:hanging="360"/>
              <w:jc w:val="left"/>
            </w:pPr>
            <w:r>
              <w:rPr>
                <w:sz w:val="18"/>
              </w:rPr>
              <w:t xml:space="preserve">Establish cooperation and partnerships  with interested government agencies, and private sector development institutions, chambers of commerce in creation of PPP enabling legal and regulatory environment and joint piloting of PPP project‐based initiatives;  Public‐private partnership enabling  mechanisms established and tested in the pilot region: </w:t>
            </w:r>
          </w:p>
          <w:p>
            <w:pPr>
              <w:numPr>
                <w:ilvl w:val="0"/>
                <w:numId w:val="18"/>
              </w:numPr>
              <w:spacing w:before="0" w:after="0" w:line="259" w:lineRule="auto"/>
              <w:ind w:left="721" w:right="12" w:hanging="360"/>
              <w:jc w:val="left"/>
            </w:pPr>
            <w:r>
              <w:rPr>
                <w:sz w:val="18"/>
              </w:rPr>
              <w:t xml:space="preserve">Capacity assessment of touristic sector in the pilot regions by way of (i) private sector PPP capacity assessment, and (ii) </w:t>
            </w:r>
          </w:p>
        </w:tc>
        <w:tc>
          <w:tcPr>
            <w:tcW w:w="198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National and </w:t>
            </w:r>
          </w:p>
          <w:p>
            <w:pPr>
              <w:spacing w:before="0" w:after="0" w:line="259" w:lineRule="auto"/>
              <w:ind w:left="1" w:firstLine="0"/>
              <w:jc w:val="left"/>
            </w:pPr>
            <w:r>
              <w:rPr>
                <w:sz w:val="18"/>
              </w:rPr>
              <w:t xml:space="preserve">International experts, </w:t>
            </w:r>
          </w:p>
          <w:p>
            <w:pPr>
              <w:spacing w:before="0" w:after="0" w:line="259" w:lineRule="auto"/>
              <w:ind w:left="1" w:firstLine="0"/>
              <w:jc w:val="left"/>
            </w:pPr>
            <w:r>
              <w:rPr>
                <w:sz w:val="18"/>
              </w:rPr>
              <w:t xml:space="preserve">Ministry of Justice, </w:t>
            </w:r>
          </w:p>
          <w:p>
            <w:pPr>
              <w:spacing w:before="0" w:after="0" w:line="259" w:lineRule="auto"/>
              <w:ind w:left="1" w:firstLine="0"/>
              <w:jc w:val="left"/>
            </w:pPr>
            <w:r>
              <w:rPr>
                <w:sz w:val="18"/>
              </w:rPr>
              <w:t xml:space="preserve">Ministry of Economy, </w:t>
            </w:r>
          </w:p>
          <w:p>
            <w:pPr>
              <w:spacing w:before="0" w:after="0" w:line="259" w:lineRule="auto"/>
              <w:ind w:left="1" w:firstLine="0"/>
              <w:jc w:val="left"/>
            </w:pPr>
            <w:r>
              <w:rPr>
                <w:sz w:val="18"/>
              </w:rPr>
              <w:t xml:space="preserve">Ministry of Finance, </w:t>
            </w:r>
          </w:p>
          <w:p>
            <w:pPr>
              <w:spacing w:before="0" w:after="0" w:line="259" w:lineRule="auto"/>
              <w:ind w:left="1" w:firstLine="0"/>
              <w:jc w:val="left"/>
            </w:pPr>
            <w:r>
              <w:rPr>
                <w:sz w:val="18"/>
              </w:rPr>
              <w:t xml:space="preserve">Tax Committee,  </w:t>
            </w:r>
          </w:p>
          <w:p>
            <w:pPr>
              <w:spacing w:before="0" w:after="0" w:line="238" w:lineRule="auto"/>
              <w:ind w:left="1" w:firstLine="0"/>
              <w:jc w:val="left"/>
            </w:pPr>
            <w:r>
              <w:rPr>
                <w:sz w:val="18"/>
              </w:rPr>
              <w:t xml:space="preserve">Chamber of Commerce and Industry, Khokimiyats of the </w:t>
            </w:r>
          </w:p>
          <w:p>
            <w:pPr>
              <w:spacing w:before="0" w:after="0" w:line="259" w:lineRule="auto"/>
              <w:ind w:left="1" w:firstLine="0"/>
              <w:jc w:val="left"/>
            </w:pPr>
            <w:r>
              <w:rPr>
                <w:sz w:val="18"/>
              </w:rPr>
              <w:t xml:space="preserve">pilot regions, </w:t>
            </w:r>
          </w:p>
          <w:p>
            <w:pPr>
              <w:spacing w:before="0" w:after="0" w:line="259" w:lineRule="auto"/>
              <w:ind w:left="1" w:firstLine="0"/>
              <w:jc w:val="left"/>
            </w:pPr>
            <w:r>
              <w:rPr>
                <w:sz w:val="18"/>
              </w:rPr>
              <w:t xml:space="preserve">Uzbektourism </w:t>
            </w:r>
          </w:p>
          <w:p>
            <w:pPr>
              <w:spacing w:before="0" w:after="0" w:line="259" w:lineRule="auto"/>
              <w:ind w:left="1" w:firstLine="0"/>
              <w:jc w:val="left"/>
            </w:pPr>
            <w:r>
              <w:rPr>
                <w:sz w:val="18"/>
              </w:rPr>
              <w:t xml:space="preserve">National Company </w:t>
            </w:r>
          </w:p>
          <w:p>
            <w:pPr>
              <w:spacing w:before="0" w:after="0" w:line="259" w:lineRule="auto"/>
              <w:ind w:left="1" w:firstLine="0"/>
              <w:jc w:val="left"/>
            </w:pPr>
            <w:r>
              <w:rPr>
                <w:sz w:val="18"/>
              </w:rPr>
              <w:t xml:space="preserve"> </w:t>
            </w:r>
          </w:p>
        </w:tc>
        <w:tc>
          <w:tcPr>
            <w:tcW w:w="197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18"/>
              </w:rPr>
              <w:t xml:space="preserve">Total</w:t>
            </w:r>
            <w:r>
              <w:rPr>
                <w:rFonts w:cs="Cambria" w:hAnsi="Cambria" w:eastAsia="Cambria" w:ascii="Cambria"/>
                <w:b w:val="1"/>
                <w:sz w:val="18"/>
              </w:rPr>
              <w:t xml:space="preserve"> </w:t>
            </w:r>
            <w:r>
              <w:rPr>
                <w:rFonts w:cs="Cambria" w:hAnsi="Cambria" w:eastAsia="Cambria" w:ascii="Cambria"/>
                <w:b w:val="1"/>
                <w:sz w:val="18"/>
              </w:rPr>
              <w:t xml:space="preserve">for</w:t>
            </w:r>
            <w:r>
              <w:rPr>
                <w:rFonts w:cs="Cambria" w:hAnsi="Cambria" w:eastAsia="Cambria" w:ascii="Cambria"/>
                <w:b w:val="1"/>
                <w:sz w:val="18"/>
              </w:rPr>
              <w:t xml:space="preserve"> </w:t>
            </w:r>
            <w:r>
              <w:rPr>
                <w:rFonts w:cs="Cambria" w:hAnsi="Cambria" w:eastAsia="Cambria" w:ascii="Cambria"/>
                <w:b w:val="1"/>
                <w:sz w:val="18"/>
              </w:rPr>
              <w:t xml:space="preserve">Activity</w:t>
            </w:r>
            <w:r>
              <w:rPr>
                <w:rFonts w:cs="Cambria" w:hAnsi="Cambria" w:eastAsia="Cambria" w:ascii="Cambria"/>
                <w:b w:val="1"/>
                <w:sz w:val="18"/>
              </w:rPr>
              <w:t xml:space="preserve"> </w:t>
            </w:r>
            <w:r>
              <w:rPr>
                <w:rFonts w:cs="Cambria" w:hAnsi="Cambria" w:eastAsia="Cambria" w:ascii="Cambria"/>
                <w:b w:val="1"/>
                <w:sz w:val="18"/>
              </w:rPr>
              <w:t xml:space="preserve">6</w:t>
            </w:r>
            <w:r>
              <w:rPr>
                <w:rFonts w:cs="Cambria" w:hAnsi="Cambria" w:eastAsia="Cambria" w:ascii="Cambria"/>
                <w:b w:val="1"/>
                <w:sz w:val="18"/>
              </w:rPr>
              <w:t xml:space="preserve"> </w:t>
            </w:r>
            <w:r>
              <w:rPr>
                <w:rFonts w:cs="Cambria" w:hAnsi="Cambria" w:eastAsia="Cambria" w:ascii="Cambria"/>
                <w:b w:val="1"/>
                <w:sz w:val="18"/>
              </w:rPr>
              <w:t xml:space="preserve">­</w:t>
            </w:r>
            <w:r>
              <w:rPr>
                <w:rFonts w:cs="Cambria" w:hAnsi="Cambria" w:eastAsia="Cambria" w:ascii="Cambria"/>
                <w:b w:val="1"/>
                <w:sz w:val="18"/>
              </w:rPr>
              <w:t xml:space="preserve"> </w:t>
            </w:r>
          </w:p>
          <w:p>
            <w:pPr>
              <w:spacing w:before="0" w:after="0" w:line="259" w:lineRule="auto"/>
              <w:ind w:left="1" w:firstLine="0"/>
              <w:jc w:val="left"/>
            </w:pPr>
            <w:r>
              <w:rPr>
                <w:rFonts w:cs="Cambria" w:hAnsi="Cambria" w:eastAsia="Cambria" w:ascii="Cambria"/>
                <w:b w:val="1"/>
                <w:sz w:val="18"/>
              </w:rPr>
              <w:t xml:space="preserve">$305,401</w:t>
            </w:r>
            <w:r>
              <w:rPr>
                <w:rFonts w:cs="Cambria" w:hAnsi="Cambria" w:eastAsia="Cambria" w:ascii="Cambria"/>
                <w:b w:val="1"/>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Y2010</w:t>
            </w:r>
            <w:r>
              <w:rPr>
                <w:rFonts w:cs="Cambria" w:hAnsi="Cambria" w:eastAsia="Cambria" w:ascii="Cambria"/>
                <w:b w:val="1"/>
                <w:sz w:val="18"/>
              </w:rPr>
              <w:t xml:space="preserve"> ­ </w:t>
            </w:r>
            <w:r>
              <w:rPr>
                <w:rFonts w:cs="Cambria" w:hAnsi="Cambria" w:eastAsia="Cambria" w:ascii="Cambria"/>
                <w:b w:val="1"/>
                <w:sz w:val="18"/>
              </w:rPr>
              <w:t xml:space="preserve">$5,211</w:t>
            </w:r>
            <w:r>
              <w:rPr>
                <w:rFonts w:cs="Cambria" w:hAnsi="Cambria" w:eastAsia="Cambria" w:ascii="Cambria"/>
                <w:b w:val="1"/>
                <w:sz w:val="18"/>
              </w:rPr>
              <w:t xml:space="preserve"> </w:t>
            </w:r>
          </w:p>
          <w:p>
            <w:pPr>
              <w:spacing w:before="0" w:after="0" w:line="259" w:lineRule="auto"/>
              <w:ind w:left="1" w:firstLine="0"/>
              <w:jc w:val="left"/>
            </w:pPr>
            <w:r>
              <w:rPr>
                <w:sz w:val="18"/>
              </w:rPr>
              <w:t xml:space="preserve">LG TWG; </w:t>
            </w:r>
          </w:p>
          <w:p>
            <w:pPr>
              <w:spacing w:before="0" w:after="0" w:line="259" w:lineRule="auto"/>
              <w:ind w:left="1" w:firstLine="0"/>
              <w:jc w:val="left"/>
            </w:pPr>
            <w:r>
              <w:rPr>
                <w:sz w:val="18"/>
              </w:rPr>
              <w:t xml:space="preserve">Equipment; </w:t>
            </w:r>
          </w:p>
          <w:p>
            <w:pPr>
              <w:spacing w:before="0" w:after="0" w:line="259" w:lineRule="auto"/>
              <w:ind w:left="1" w:firstLine="0"/>
              <w:jc w:val="left"/>
            </w:pPr>
            <w:r>
              <w:rPr>
                <w:sz w:val="18"/>
              </w:rPr>
              <w:t xml:space="preserve">Needs Assessment; </w:t>
            </w:r>
          </w:p>
          <w:p>
            <w:pPr>
              <w:spacing w:before="0" w:after="0" w:line="259" w:lineRule="auto"/>
              <w:ind w:left="1" w:firstLine="0"/>
              <w:jc w:val="left"/>
            </w:pPr>
            <w:r>
              <w:rPr>
                <w:sz w:val="18"/>
              </w:rPr>
              <w:t xml:space="preserve">Comparative analysis;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Y2011</w:t>
            </w:r>
            <w:r>
              <w:rPr>
                <w:rFonts w:cs="Cambria" w:hAnsi="Cambria" w:eastAsia="Cambria" w:ascii="Cambria"/>
                <w:b w:val="1"/>
                <w:sz w:val="18"/>
              </w:rPr>
              <w:t xml:space="preserve"> ­ </w:t>
            </w:r>
            <w:r>
              <w:rPr>
                <w:rFonts w:cs="Cambria" w:hAnsi="Cambria" w:eastAsia="Cambria" w:ascii="Cambria"/>
                <w:b w:val="1"/>
                <w:sz w:val="18"/>
              </w:rPr>
              <w:t xml:space="preserve">$29,830</w:t>
            </w:r>
            <w:r>
              <w:rPr>
                <w:rFonts w:cs="Cambria" w:hAnsi="Cambria" w:eastAsia="Cambria" w:ascii="Cambria"/>
                <w:b w:val="1"/>
                <w:sz w:val="18"/>
              </w:rPr>
              <w:t xml:space="preserve"> </w:t>
            </w:r>
          </w:p>
          <w:p>
            <w:pPr>
              <w:spacing w:before="0" w:after="0" w:line="259" w:lineRule="auto"/>
              <w:ind w:left="1" w:firstLine="0"/>
              <w:jc w:val="left"/>
            </w:pPr>
            <w:r>
              <w:rPr>
                <w:sz w:val="18"/>
              </w:rPr>
              <w:t xml:space="preserve">LG TWG; </w:t>
            </w:r>
          </w:p>
          <w:p>
            <w:pPr>
              <w:spacing w:before="0" w:after="0" w:line="259" w:lineRule="auto"/>
              <w:ind w:left="1" w:firstLine="0"/>
              <w:jc w:val="left"/>
            </w:pPr>
            <w:r>
              <w:rPr>
                <w:sz w:val="18"/>
              </w:rPr>
              <w:t xml:space="preserve">Equipment; </w:t>
            </w:r>
          </w:p>
          <w:p>
            <w:pPr>
              <w:spacing w:before="0" w:after="0" w:line="259" w:lineRule="auto"/>
              <w:ind w:left="1" w:firstLine="0"/>
              <w:jc w:val="left"/>
            </w:pPr>
            <w:r>
              <w:rPr>
                <w:sz w:val="18"/>
              </w:rPr>
              <w:t xml:space="preserve">Capacity assessment </w:t>
            </w:r>
          </w:p>
          <w:p>
            <w:pPr>
              <w:spacing w:before="0" w:after="0" w:line="238" w:lineRule="auto"/>
              <w:ind w:left="1" w:right="103" w:firstLine="0"/>
              <w:jc w:val="left"/>
            </w:pPr>
            <w:r>
              <w:rPr>
                <w:sz w:val="18"/>
              </w:rPr>
              <w:t xml:space="preserve">surveys; International </w:t>
            </w:r>
          </w:p>
          <w:p>
            <w:pPr>
              <w:spacing w:before="0" w:after="0" w:line="259" w:lineRule="auto"/>
              <w:ind w:left="1" w:firstLine="0"/>
              <w:jc w:val="left"/>
            </w:pPr>
            <w:r>
              <w:rPr>
                <w:sz w:val="18"/>
              </w:rPr>
              <w:t xml:space="preserve">consultants;    </w:t>
            </w:r>
          </w:p>
          <w:p>
            <w:pPr>
              <w:spacing w:before="0" w:after="0" w:line="238" w:lineRule="auto"/>
              <w:ind w:left="1" w:firstLine="0"/>
              <w:jc w:val="left"/>
            </w:pPr>
            <w:r>
              <w:rPr>
                <w:sz w:val="18"/>
              </w:rPr>
              <w:t xml:space="preserve">PPP project meetings with IFIs, partnering state authorities and private sector development </w:t>
            </w:r>
          </w:p>
          <w:p>
            <w:pPr>
              <w:spacing w:before="0" w:after="0" w:line="238" w:lineRule="auto"/>
              <w:ind w:left="1" w:right="411" w:firstLine="0"/>
              <w:jc w:val="left"/>
            </w:pPr>
            <w:r>
              <w:rPr>
                <w:sz w:val="18"/>
              </w:rPr>
              <w:t xml:space="preserve">institutions;  PPP policy advice; </w:t>
            </w:r>
          </w:p>
          <w:p>
            <w:pPr>
              <w:spacing w:before="0" w:after="0" w:line="259" w:lineRule="auto"/>
              <w:ind w:left="1" w:firstLine="0"/>
              <w:jc w:val="left"/>
            </w:pPr>
            <w:r>
              <w:rPr>
                <w:sz w:val="18"/>
              </w:rPr>
              <w:t xml:space="preserve">Project adjustment; </w:t>
            </w:r>
          </w:p>
          <w:p>
            <w:pPr>
              <w:spacing w:before="0" w:after="0" w:line="259" w:lineRule="auto"/>
              <w:ind w:left="1" w:firstLine="0"/>
              <w:jc w:val="left"/>
            </w:pPr>
            <w:r>
              <w:rPr>
                <w:sz w:val="18"/>
              </w:rPr>
              <w:t xml:space="preserve">Staff salary; </w:t>
            </w:r>
          </w:p>
        </w:tc>
      </w:tr>
    </w:tbl>
    <w:p>
      <w:pPr>
        <w:spacing w:before="0" w:after="0" w:line="259" w:lineRule="auto"/>
        <w:ind w:left="-1134" w:right="5989" w:firstLine="0"/>
        <w:jc w:val="left"/>
      </w:pPr>
    </w:p>
    <w:tbl>
      <w:tblPr>
        <w:tblStyle w:val="TableGrid"/>
        <w:tblW w:w="15019" w:type="dxa"/>
        <w:tblInd w:w="1" w:type="dxa"/>
        <w:tblCellMar>
          <w:top w:w="36" w:type="dxa"/>
          <w:left w:w="107" w:type="dxa"/>
          <w:bottom w:w="0" w:type="dxa"/>
          <w:right w:w="46" w:type="dxa"/>
        </w:tblCellMar>
      </w:tblPr>
      <w:tblGrid>
        <w:gridCol w:w="2267"/>
        <w:gridCol w:w="2127"/>
        <w:gridCol w:w="2551"/>
        <w:gridCol w:w="4111"/>
        <w:gridCol w:w="1984"/>
        <w:gridCol w:w="1979"/>
      </w:tblGrid>
      <w:tr>
        <w:trPr>
          <w:trHeight w:val="1435" w:hRule="atLeast"/>
        </w:trPr>
        <w:tc>
          <w:tcPr>
            <w:tcW w:w="15019" w:type="dxa"/>
            <w:gridSpan w:val="6"/>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left"/>
            </w:pPr>
            <w:r>
              <w:rPr>
                <w:rFonts w:cs="Cambria" w:hAnsi="Cambria" w:eastAsia="Cambria" w:ascii="Cambria"/>
                <w:b w:val="1"/>
                <w:sz w:val="20"/>
              </w:rPr>
              <w:t xml:space="preserve">INTENDED</w:t>
            </w:r>
            <w:r>
              <w:rPr>
                <w:rFonts w:cs="Cambria" w:hAnsi="Cambria" w:eastAsia="Cambria" w:ascii="Cambria"/>
                <w:b w:val="1"/>
                <w:sz w:val="20"/>
              </w:rPr>
              <w:t xml:space="preserve"> </w:t>
            </w: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(S)</w:t>
            </w:r>
            <w:r>
              <w:rPr>
                <w:rFonts w:cs="Cambria" w:hAnsi="Cambria" w:eastAsia="Cambria" w:ascii="Cambria"/>
                <w:b w:val="1"/>
                <w:sz w:val="20"/>
              </w:rPr>
              <w:t xml:space="preserve"> </w:t>
            </w:r>
          </w:p>
          <w:p>
            <w:pPr>
              <w:spacing w:before="0" w:after="0" w:line="259" w:lineRule="auto"/>
              <w:ind w:left="0" w:firstLine="0"/>
              <w:jc w:val="left"/>
            </w:pPr>
            <w:r>
              <w:rPr>
                <w:rFonts w:cs="Cambria" w:hAnsi="Cambria" w:eastAsia="Cambria" w:ascii="Cambria"/>
                <w:b w:val="1"/>
                <w:sz w:val="20"/>
              </w:rPr>
              <w:t xml:space="preserve"> </w:t>
            </w:r>
          </w:p>
          <w:p>
            <w:pPr>
              <w:spacing w:before="0" w:after="16" w:line="237" w:lineRule="auto"/>
              <w:ind w:left="0" w:firstLine="0"/>
              <w:jc w:val="left"/>
            </w:pPr>
            <w:r>
              <w:rPr>
                <w:rFonts w:cs="Cambria" w:hAnsi="Cambria" w:eastAsia="Cambria" w:ascii="Cambria"/>
                <w:b w:val="1"/>
                <w:sz w:val="20"/>
              </w:rPr>
              <w:t xml:space="preserve">Strengthened</w:t>
            </w:r>
            <w:r>
              <w:rPr>
                <w:rFonts w:cs="Cambria" w:hAnsi="Cambria" w:eastAsia="Cambria" w:ascii="Cambria"/>
                <w:b w:val="1"/>
                <w:sz w:val="20"/>
              </w:rPr>
              <w:t xml:space="preserve"> </w:t>
            </w:r>
            <w:r>
              <w:rPr>
                <w:rFonts w:cs="Cambria" w:hAnsi="Cambria" w:eastAsia="Cambria" w:ascii="Cambria"/>
                <w:b w:val="1"/>
                <w:sz w:val="20"/>
              </w:rPr>
              <w:t xml:space="preserve">capacity</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government,</w:t>
            </w:r>
            <w:r>
              <w:rPr>
                <w:rFonts w:cs="Cambria" w:hAnsi="Cambria" w:eastAsia="Cambria" w:ascii="Cambria"/>
                <w:b w:val="1"/>
                <w:sz w:val="20"/>
              </w:rPr>
              <w:t xml:space="preserve"> </w:t>
            </w:r>
            <w:r>
              <w:rPr>
                <w:rFonts w:cs="Cambria" w:hAnsi="Cambria" w:eastAsia="Cambria" w:ascii="Cambria"/>
                <w:b w:val="1"/>
                <w:sz w:val="20"/>
              </w:rPr>
              <w:t xml:space="preserve">civil</w:t>
            </w:r>
            <w:r>
              <w:rPr>
                <w:rFonts w:cs="Cambria" w:hAnsi="Cambria" w:eastAsia="Cambria" w:ascii="Cambria"/>
                <w:b w:val="1"/>
                <w:sz w:val="20"/>
              </w:rPr>
              <w:t xml:space="preserve"> </w:t>
            </w:r>
            <w:r>
              <w:rPr>
                <w:rFonts w:cs="Cambria" w:hAnsi="Cambria" w:eastAsia="Cambria" w:ascii="Cambria"/>
                <w:b w:val="1"/>
                <w:sz w:val="20"/>
              </w:rPr>
              <w:t xml:space="preserve">society</w:t>
            </w:r>
            <w:r>
              <w:rPr>
                <w:rFonts w:cs="Cambria" w:hAnsi="Cambria" w:eastAsia="Cambria" w:ascii="Cambria"/>
                <w:b w:val="1"/>
                <w:sz w:val="20"/>
              </w:rPr>
              <w:t xml:space="preserve"> </w:t>
            </w:r>
            <w:r>
              <w:rPr>
                <w:rFonts w:cs="Cambria" w:hAnsi="Cambria" w:eastAsia="Cambria" w:ascii="Cambria"/>
                <w:b w:val="1"/>
                <w:sz w:val="20"/>
              </w:rPr>
              <w:t xml:space="preserve">organizations</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private</w:t>
            </w:r>
            <w:r>
              <w:rPr>
                <w:rFonts w:cs="Cambria" w:hAnsi="Cambria" w:eastAsia="Cambria" w:ascii="Cambria"/>
                <w:b w:val="1"/>
                <w:sz w:val="20"/>
              </w:rPr>
              <w:t xml:space="preserve"> </w:t>
            </w:r>
            <w:r>
              <w:rPr>
                <w:rFonts w:cs="Cambria" w:hAnsi="Cambria" w:eastAsia="Cambria" w:ascii="Cambria"/>
                <w:b w:val="1"/>
                <w:sz w:val="20"/>
              </w:rPr>
              <w:t xml:space="preserve">sector</w:t>
            </w:r>
            <w:r>
              <w:rPr>
                <w:rFonts w:cs="Cambria" w:hAnsi="Cambria" w:eastAsia="Cambria" w:ascii="Cambria"/>
                <w:b w:val="1"/>
                <w:sz w:val="20"/>
              </w:rPr>
              <w:t xml:space="preserve"> </w:t>
            </w:r>
            <w:r>
              <w:rPr>
                <w:rFonts w:cs="Cambria" w:hAnsi="Cambria" w:eastAsia="Cambria" w:ascii="Cambria"/>
                <w:b w:val="1"/>
                <w:sz w:val="20"/>
              </w:rPr>
              <w:t xml:space="preserve">in</w:t>
            </w:r>
            <w:r>
              <w:rPr>
                <w:rFonts w:cs="Cambria" w:hAnsi="Cambria" w:eastAsia="Cambria" w:ascii="Cambria"/>
                <w:b w:val="1"/>
                <w:sz w:val="20"/>
              </w:rPr>
              <w:t xml:space="preserve"> </w:t>
            </w:r>
            <w:r>
              <w:rPr>
                <w:rFonts w:cs="Cambria" w:hAnsi="Cambria" w:eastAsia="Cambria" w:ascii="Cambria"/>
                <w:b w:val="1"/>
                <w:sz w:val="20"/>
              </w:rPr>
              <w:t xml:space="preserve">two</w:t>
            </w:r>
            <w:r>
              <w:rPr>
                <w:rFonts w:cs="Cambria" w:hAnsi="Cambria" w:eastAsia="Cambria" w:ascii="Cambria"/>
                <w:b w:val="1"/>
                <w:sz w:val="20"/>
              </w:rPr>
              <w:t xml:space="preserve"> </w:t>
            </w:r>
            <w:r>
              <w:rPr>
                <w:rFonts w:cs="Cambria" w:hAnsi="Cambria" w:eastAsia="Cambria" w:ascii="Cambria"/>
                <w:b w:val="1"/>
                <w:sz w:val="20"/>
              </w:rPr>
              <w:t xml:space="preserve">pilot</w:t>
            </w:r>
            <w:r>
              <w:rPr>
                <w:rFonts w:cs="Cambria" w:hAnsi="Cambria" w:eastAsia="Cambria" w:ascii="Cambria"/>
                <w:b w:val="1"/>
                <w:sz w:val="20"/>
              </w:rPr>
              <w:t xml:space="preserve"> </w:t>
            </w:r>
            <w:r>
              <w:rPr>
                <w:rFonts w:cs="Cambria" w:hAnsi="Cambria" w:eastAsia="Cambria" w:ascii="Cambria"/>
                <w:b w:val="1"/>
                <w:sz w:val="20"/>
              </w:rPr>
              <w:t xml:space="preserve">regions</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joint</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implementation</w:t>
            </w:r>
            <w:r>
              <w:rPr>
                <w:rFonts w:cs="Cambria" w:hAnsi="Cambria" w:eastAsia="Cambria" w:ascii="Cambria"/>
                <w:b w:val="1"/>
                <w:sz w:val="20"/>
              </w:rPr>
              <w:t xml:space="preserve"> </w:t>
            </w:r>
            <w:r>
              <w:rPr>
                <w:rFonts w:cs="Cambria" w:hAnsi="Cambria" w:eastAsia="Cambria" w:ascii="Cambria"/>
                <w:b w:val="1"/>
                <w:sz w:val="20"/>
              </w:rPr>
              <w:t xml:space="preserve">of</w:t>
            </w:r>
            <w:r>
              <w:rPr>
                <w:rFonts w:cs="Cambria" w:hAnsi="Cambria" w:eastAsia="Cambria" w:ascii="Cambria"/>
                <w:b w:val="1"/>
                <w:sz w:val="20"/>
              </w:rPr>
              <w:t xml:space="preserve"> </w:t>
            </w:r>
            <w:r>
              <w:rPr>
                <w:rFonts w:cs="Cambria" w:hAnsi="Cambria" w:eastAsia="Cambria" w:ascii="Cambria"/>
                <w:b w:val="1"/>
                <w:sz w:val="20"/>
              </w:rPr>
              <w:t xml:space="preserve">regional</w:t>
            </w:r>
            <w:r>
              <w:rPr>
                <w:rFonts w:cs="Cambria" w:hAnsi="Cambria" w:eastAsia="Cambria" w:ascii="Cambria"/>
                <w:b w:val="1"/>
                <w:sz w:val="20"/>
              </w:rPr>
              <w:t xml:space="preserve"> </w:t>
            </w:r>
            <w:r>
              <w:rPr>
                <w:rFonts w:cs="Cambria" w:hAnsi="Cambria" w:eastAsia="Cambria" w:ascii="Cambria"/>
                <w:b w:val="1"/>
                <w:sz w:val="20"/>
              </w:rPr>
              <w:t xml:space="preserve">development</w:t>
            </w:r>
            <w:r>
              <w:rPr>
                <w:rFonts w:cs="Cambria" w:hAnsi="Cambria" w:eastAsia="Cambria" w:ascii="Cambria"/>
                <w:b w:val="1"/>
                <w:sz w:val="20"/>
              </w:rPr>
              <w:t xml:space="preserve"> </w:t>
            </w:r>
            <w:r>
              <w:rPr>
                <w:rFonts w:cs="Cambria" w:hAnsi="Cambria" w:eastAsia="Cambria" w:ascii="Cambria"/>
                <w:b w:val="1"/>
                <w:sz w:val="20"/>
              </w:rPr>
              <w:t xml:space="preserve">strategy;</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transferring</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lessons</w:t>
            </w:r>
            <w:r>
              <w:rPr>
                <w:rFonts w:cs="Cambria" w:hAnsi="Cambria" w:eastAsia="Cambria" w:ascii="Cambria"/>
                <w:b w:val="1"/>
                <w:sz w:val="20"/>
              </w:rPr>
              <w:t xml:space="preserve"> </w:t>
            </w:r>
            <w:r>
              <w:rPr>
                <w:rFonts w:cs="Cambria" w:hAnsi="Cambria" w:eastAsia="Cambria" w:ascii="Cambria"/>
                <w:b w:val="1"/>
                <w:sz w:val="20"/>
              </w:rPr>
              <w:t xml:space="preserve">learned</w:t>
            </w:r>
            <w:r>
              <w:rPr>
                <w:rFonts w:cs="Cambria" w:hAnsi="Cambria" w:eastAsia="Cambria" w:ascii="Cambria"/>
                <w:b w:val="1"/>
                <w:sz w:val="20"/>
              </w:rPr>
              <w:t xml:space="preserve"> </w:t>
            </w:r>
            <w:r>
              <w:rPr>
                <w:rFonts w:cs="Cambria" w:hAnsi="Cambria" w:eastAsia="Cambria" w:ascii="Cambria"/>
                <w:b w:val="1"/>
                <w:sz w:val="20"/>
              </w:rPr>
              <w:t xml:space="preserve">to</w:t>
            </w:r>
            <w:r>
              <w:rPr>
                <w:rFonts w:cs="Cambria" w:hAnsi="Cambria" w:eastAsia="Cambria" w:ascii="Cambria"/>
                <w:b w:val="1"/>
                <w:sz w:val="20"/>
              </w:rPr>
              <w:t xml:space="preserve"> </w:t>
            </w:r>
            <w:r>
              <w:rPr>
                <w:rFonts w:cs="Cambria" w:hAnsi="Cambria" w:eastAsia="Cambria" w:ascii="Cambria"/>
                <w:b w:val="1"/>
                <w:sz w:val="20"/>
              </w:rPr>
              <w:t xml:space="preserve">the</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level</w:t>
            </w:r>
            <w:r>
              <w:rPr>
                <w:rFonts w:cs="Cambria" w:hAnsi="Cambria" w:eastAsia="Cambria" w:ascii="Cambria"/>
                <w:b w:val="1"/>
                <w:sz w:val="20"/>
              </w:rPr>
              <w:t xml:space="preserve"> </w:t>
            </w:r>
            <w:r>
              <w:rPr>
                <w:rFonts w:cs="Cambria" w:hAnsi="Cambria" w:eastAsia="Cambria" w:ascii="Cambria"/>
                <w:b w:val="1"/>
                <w:sz w:val="20"/>
              </w:rPr>
              <w:t xml:space="preserve">for</w:t>
            </w:r>
            <w:r>
              <w:rPr>
                <w:rFonts w:cs="Cambria" w:hAnsi="Cambria" w:eastAsia="Cambria" w:ascii="Cambria"/>
                <w:b w:val="1"/>
                <w:sz w:val="20"/>
              </w:rPr>
              <w:t xml:space="preserve"> </w:t>
            </w:r>
            <w:r>
              <w:rPr>
                <w:rFonts w:cs="Cambria" w:hAnsi="Cambria" w:eastAsia="Cambria" w:ascii="Cambria"/>
                <w:b w:val="1"/>
                <w:sz w:val="20"/>
              </w:rPr>
              <w:t xml:space="preserve">further</w:t>
            </w:r>
            <w:r>
              <w:rPr>
                <w:rFonts w:cs="Cambria" w:hAnsi="Cambria" w:eastAsia="Cambria" w:ascii="Cambria"/>
                <w:b w:val="1"/>
                <w:sz w:val="20"/>
              </w:rPr>
              <w:t xml:space="preserve"> </w:t>
            </w:r>
            <w:r>
              <w:rPr>
                <w:rFonts w:cs="Cambria" w:hAnsi="Cambria" w:eastAsia="Cambria" w:ascii="Cambria"/>
                <w:b w:val="1"/>
                <w:sz w:val="20"/>
              </w:rPr>
              <w:t xml:space="preserve">feedback</w:t>
            </w:r>
            <w:r>
              <w:rPr>
                <w:rFonts w:cs="Cambria" w:hAnsi="Cambria" w:eastAsia="Cambria" w:ascii="Cambria"/>
                <w:b w:val="1"/>
                <w:sz w:val="20"/>
              </w:rPr>
              <w:t xml:space="preserve"> </w:t>
            </w:r>
            <w:r>
              <w:rPr>
                <w:rFonts w:cs="Cambria" w:hAnsi="Cambria" w:eastAsia="Cambria" w:ascii="Cambria"/>
                <w:b w:val="1"/>
                <w:sz w:val="20"/>
              </w:rPr>
              <w:t xml:space="preserve">and</w:t>
            </w:r>
            <w:r>
              <w:rPr>
                <w:rFonts w:cs="Cambria" w:hAnsi="Cambria" w:eastAsia="Cambria" w:ascii="Cambria"/>
                <w:b w:val="1"/>
                <w:sz w:val="20"/>
              </w:rPr>
              <w:t xml:space="preserve"> </w:t>
            </w:r>
            <w:r>
              <w:rPr>
                <w:rFonts w:cs="Cambria" w:hAnsi="Cambria" w:eastAsia="Cambria" w:ascii="Cambria"/>
                <w:b w:val="1"/>
                <w:sz w:val="20"/>
              </w:rPr>
              <w:t xml:space="preserve">consideration</w:t>
            </w:r>
            <w:r>
              <w:rPr>
                <w:rFonts w:cs="Cambria" w:hAnsi="Cambria" w:eastAsia="Cambria" w:ascii="Cambria"/>
                <w:b w:val="1"/>
                <w:sz w:val="20"/>
              </w:rPr>
              <w:t xml:space="preserve"> </w:t>
            </w:r>
            <w:r>
              <w:rPr>
                <w:rFonts w:cs="Cambria" w:hAnsi="Cambria" w:eastAsia="Cambria" w:ascii="Cambria"/>
                <w:b w:val="1"/>
                <w:sz w:val="20"/>
              </w:rPr>
              <w:t xml:space="preserve">into</w:t>
            </w:r>
            <w:r>
              <w:rPr>
                <w:rFonts w:cs="Cambria" w:hAnsi="Cambria" w:eastAsia="Cambria" w:ascii="Cambria"/>
                <w:b w:val="1"/>
                <w:sz w:val="20"/>
              </w:rPr>
              <w:t xml:space="preserve"> </w:t>
            </w:r>
            <w:r>
              <w:rPr>
                <w:rFonts w:cs="Cambria" w:hAnsi="Cambria" w:eastAsia="Cambria" w:ascii="Cambria"/>
                <w:b w:val="1"/>
                <w:sz w:val="20"/>
              </w:rPr>
              <w:t xml:space="preserve">national</w:t>
            </w:r>
            <w:r>
              <w:rPr>
                <w:rFonts w:cs="Cambria" w:hAnsi="Cambria" w:eastAsia="Cambria" w:ascii="Cambria"/>
                <w:b w:val="1"/>
                <w:sz w:val="20"/>
              </w:rPr>
              <w:t xml:space="preserve"> </w:t>
            </w:r>
            <w:r>
              <w:rPr>
                <w:rFonts w:cs="Cambria" w:hAnsi="Cambria" w:eastAsia="Cambria" w:ascii="Cambria"/>
                <w:b w:val="1"/>
                <w:sz w:val="20"/>
              </w:rPr>
              <w:t xml:space="preserve">policy</w:t>
            </w:r>
            <w:r>
              <w:rPr>
                <w:rFonts w:cs="Cambria" w:hAnsi="Cambria" w:eastAsia="Cambria" w:ascii="Cambria"/>
                <w:b w:val="1"/>
                <w:sz w:val="20"/>
              </w:rPr>
              <w:t xml:space="preserve"> </w:t>
            </w:r>
            <w:r>
              <w:rPr>
                <w:rFonts w:cs="Cambria" w:hAnsi="Cambria" w:eastAsia="Cambria" w:ascii="Cambria"/>
                <w:b w:val="1"/>
                <w:sz w:val="20"/>
              </w:rPr>
              <w:t xml:space="preserve">formulation</w:t>
            </w:r>
            <w:r>
              <w:rPr>
                <w:rFonts w:cs="Cambria" w:hAnsi="Cambria" w:eastAsia="Cambria" w:ascii="Cambria"/>
                <w:b w:val="1"/>
                <w:sz w:val="20"/>
              </w:rPr>
              <w:t xml:space="preserve"> </w:t>
            </w:r>
            <w:r>
              <w:rPr>
                <w:rFonts w:cs="Cambria" w:hAnsi="Cambria" w:eastAsia="Cambria" w:ascii="Cambria"/>
                <w:b w:val="1"/>
                <w:sz w:val="20"/>
              </w:rPr>
              <w:t xml:space="preserve">on</w:t>
            </w:r>
            <w:r>
              <w:rPr>
                <w:rFonts w:cs="Cambria" w:hAnsi="Cambria" w:eastAsia="Cambria" w:ascii="Cambria"/>
                <w:b w:val="1"/>
                <w:sz w:val="20"/>
              </w:rPr>
              <w:t xml:space="preserve"> </w:t>
            </w:r>
            <w:r>
              <w:rPr>
                <w:rFonts w:cs="Cambria" w:hAnsi="Cambria" w:eastAsia="Cambria" w:ascii="Cambria"/>
                <w:b w:val="1"/>
                <w:sz w:val="20"/>
              </w:rPr>
              <w:t xml:space="preserve">decentralization.</w:t>
            </w:r>
            <w:r>
              <w:rPr>
                <w:rFonts w:cs="Cambria" w:hAnsi="Cambria" w:eastAsia="Cambria" w:ascii="Cambria"/>
                <w:b w:val="1"/>
                <w:sz w:val="20"/>
              </w:rPr>
              <w:t xml:space="preserve"> </w:t>
            </w:r>
          </w:p>
          <w:p>
            <w:pPr>
              <w:spacing w:before="0" w:after="0" w:line="259" w:lineRule="auto"/>
              <w:ind w:left="0" w:firstLine="0"/>
              <w:jc w:val="left"/>
            </w:pPr>
            <w:r>
              <w:rPr>
                <w:rFonts w:cs="Arial" w:hAnsi="Arial" w:eastAsia="Arial" w:ascii="Arial"/>
                <w:sz w:val="22"/>
              </w:rPr>
              <w:t xml:space="preserve"> </w:t>
            </w:r>
          </w:p>
        </w:tc>
      </w:tr>
      <w:tr>
        <w:trPr>
          <w:trHeight w:val="583" w:hRule="atLeast"/>
        </w:trPr>
        <w:tc>
          <w:tcPr>
            <w:tcW w:w="2267"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22" w:firstLine="0"/>
              <w:jc w:val="left"/>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BASELINE(S)</w:t>
            </w:r>
            <w:r>
              <w:rPr>
                <w:rFonts w:cs="Cambria" w:hAnsi="Cambria" w:eastAsia="Cambria" w:ascii="Cambria"/>
                <w:b w:val="1"/>
                <w:sz w:val="20"/>
              </w:rPr>
              <w:t xml:space="preserve"> </w:t>
            </w:r>
          </w:p>
        </w:tc>
        <w:tc>
          <w:tcPr>
            <w:tcW w:w="2127"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INDICATOR(S)</w:t>
            </w:r>
            <w:r>
              <w:rPr>
                <w:rFonts w:cs="Cambria" w:hAnsi="Cambria" w:eastAsia="Cambria" w:ascii="Cambria"/>
                <w:b w:val="1"/>
                <w:sz w:val="20"/>
              </w:rPr>
              <w:t xml:space="preserve"> </w:t>
            </w:r>
          </w:p>
        </w:tc>
        <w:tc>
          <w:tcPr>
            <w:tcW w:w="255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63" w:firstLine="0"/>
              <w:jc w:val="center"/>
            </w:pPr>
            <w:r>
              <w:rPr>
                <w:rFonts w:cs="Cambria" w:hAnsi="Cambria" w:eastAsia="Cambria" w:ascii="Cambria"/>
                <w:b w:val="1"/>
                <w:sz w:val="20"/>
              </w:rPr>
              <w:t xml:space="preserve">OUTPUT</w:t>
            </w:r>
            <w:r>
              <w:rPr>
                <w:rFonts w:cs="Cambria" w:hAnsi="Cambria" w:eastAsia="Cambria" w:ascii="Cambria"/>
                <w:b w:val="1"/>
                <w:sz w:val="20"/>
              </w:rPr>
              <w:t xml:space="preserve"> </w:t>
            </w:r>
            <w:r>
              <w:rPr>
                <w:rFonts w:cs="Cambria" w:hAnsi="Cambria" w:eastAsia="Cambria" w:ascii="Cambria"/>
                <w:b w:val="1"/>
                <w:sz w:val="20"/>
              </w:rPr>
              <w:t xml:space="preserve">TARGETS</w:t>
            </w:r>
            <w:r>
              <w:rPr>
                <w:rFonts w:cs="Cambria" w:hAnsi="Cambria" w:eastAsia="Cambria" w:ascii="Cambria"/>
                <w:b w:val="1"/>
                <w:sz w:val="20"/>
              </w:rPr>
              <w:t xml:space="preserve"> </w:t>
            </w:r>
          </w:p>
        </w:tc>
        <w:tc>
          <w:tcPr>
            <w:tcW w:w="4111"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63" w:firstLine="0"/>
              <w:jc w:val="center"/>
            </w:pPr>
            <w:r>
              <w:rPr>
                <w:rFonts w:cs="Cambria" w:hAnsi="Cambria" w:eastAsia="Cambria" w:ascii="Cambria"/>
                <w:b w:val="1"/>
                <w:sz w:val="20"/>
              </w:rPr>
              <w:t xml:space="preserve">INDICATIVE</w:t>
            </w:r>
            <w:r>
              <w:rPr>
                <w:rFonts w:cs="Cambria" w:hAnsi="Cambria" w:eastAsia="Cambria" w:ascii="Cambria"/>
                <w:b w:val="1"/>
                <w:sz w:val="20"/>
              </w:rPr>
              <w:t xml:space="preserve"> </w:t>
            </w:r>
            <w:r>
              <w:rPr>
                <w:rFonts w:cs="Cambria" w:hAnsi="Cambria" w:eastAsia="Cambria" w:ascii="Cambria"/>
                <w:b w:val="1"/>
                <w:sz w:val="20"/>
              </w:rPr>
              <w:t xml:space="preserve">ACTIVITIES</w:t>
            </w:r>
            <w:r>
              <w:rPr>
                <w:rFonts w:cs="Cambria" w:hAnsi="Cambria" w:eastAsia="Cambria" w:ascii="Cambria"/>
                <w:b w:val="1"/>
                <w:sz w:val="20"/>
              </w:rPr>
              <w:t xml:space="preserve"> </w:t>
            </w:r>
          </w:p>
        </w:tc>
        <w:tc>
          <w:tcPr>
            <w:tcW w:w="1984" w:type="dxa"/>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firstLine="0"/>
              <w:jc w:val="center"/>
            </w:pPr>
            <w:r>
              <w:rPr>
                <w:rFonts w:cs="Cambria" w:hAnsi="Cambria" w:eastAsia="Cambria" w:ascii="Cambria"/>
                <w:b w:val="1"/>
                <w:sz w:val="20"/>
              </w:rPr>
              <w:t xml:space="preserve">RESPONSIBLE</w:t>
            </w:r>
            <w:r>
              <w:rPr>
                <w:rFonts w:cs="Cambria" w:hAnsi="Cambria" w:eastAsia="Cambria" w:ascii="Cambria"/>
                <w:b w:val="1"/>
                <w:sz w:val="20"/>
              </w:rPr>
              <w:t xml:space="preserve"> </w:t>
            </w:r>
            <w:r>
              <w:rPr>
                <w:rFonts w:cs="Cambria" w:hAnsi="Cambria" w:eastAsia="Cambria" w:ascii="Cambria"/>
                <w:b w:val="1"/>
                <w:sz w:val="20"/>
              </w:rPr>
              <w:t xml:space="preserve">PARTIES</w:t>
            </w:r>
            <w:r>
              <w:rPr>
                <w:rFonts w:cs="Cambria" w:hAnsi="Cambria" w:eastAsia="Cambria" w:ascii="Cambria"/>
                <w:b w:val="1"/>
                <w:sz w:val="20"/>
              </w:rPr>
              <w:t xml:space="preserve"> </w:t>
            </w:r>
          </w:p>
        </w:tc>
        <w:tc>
          <w:tcPr>
            <w:tcW w:w="1979" w:type="dxa"/>
            <w:tcBorders>
              <w:top w:val="single" w:sz="4" w:color="000000"/>
              <w:left w:val="single" w:sz="4" w:color="000000"/>
              <w:bottom w:val="single" w:sz="4" w:color="000000"/>
              <w:right w:val="single" w:sz="4" w:color="000000"/>
            </w:tcBorders>
            <w:shd w:val="clear" w:fill="ffff00"/>
            <w:vAlign w:val="center"/>
          </w:tcPr>
          <w:p>
            <w:pPr>
              <w:spacing w:before="0" w:after="0" w:line="259" w:lineRule="auto"/>
              <w:ind w:left="0" w:right="62" w:firstLine="0"/>
              <w:jc w:val="center"/>
            </w:pPr>
            <w:r>
              <w:rPr>
                <w:rFonts w:cs="Cambria" w:hAnsi="Cambria" w:eastAsia="Cambria" w:ascii="Cambria"/>
                <w:b w:val="1"/>
                <w:sz w:val="20"/>
              </w:rPr>
              <w:t xml:space="preserve">INPUTS</w:t>
            </w:r>
            <w:r>
              <w:rPr>
                <w:rFonts w:cs="Cambria" w:hAnsi="Cambria" w:eastAsia="Cambria" w:ascii="Cambria"/>
                <w:b w:val="1"/>
                <w:sz w:val="20"/>
              </w:rPr>
              <w:t xml:space="preserve"> </w:t>
            </w:r>
          </w:p>
        </w:tc>
      </w:tr>
      <w:tr>
        <w:trPr>
          <w:trHeight w:val="5568" w:hRule="atLeast"/>
        </w:trPr>
        <w:tc>
          <w:tcPr>
            <w:tcW w:w="2267"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2127"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2551" w:type="dxa"/>
            <w:tcBorders>
              <w:top w:val="single" w:sz="4" w:color="000000"/>
              <w:left w:val="single" w:sz="4" w:color="000000"/>
              <w:bottom w:val="single" w:sz="4" w:color="000000"/>
              <w:right w:val="single" w:sz="4" w:color="000000"/>
            </w:tcBorders>
            <w:vAlign w:val="top"/>
          </w:tcPr>
          <w:p>
            <w:pPr>
              <w:spacing w:before="0" w:after="0" w:line="238" w:lineRule="auto"/>
              <w:ind w:left="1" w:right="40" w:firstLine="0"/>
              <w:jc w:val="left"/>
            </w:pPr>
            <w:r>
              <w:rPr>
                <w:sz w:val="18"/>
              </w:rPr>
              <w:t xml:space="preserve">for scale up; dissemination/ PR campaign conducted at </w:t>
            </w:r>
          </w:p>
          <w:p>
            <w:pPr>
              <w:spacing w:before="0" w:after="0" w:line="259" w:lineRule="auto"/>
              <w:ind w:left="1" w:firstLine="0"/>
              <w:jc w:val="left"/>
            </w:pPr>
            <w:r>
              <w:rPr>
                <w:sz w:val="18"/>
              </w:rPr>
              <w:t xml:space="preserve">central and/or regional level. </w:t>
            </w:r>
          </w:p>
          <w:p>
            <w:pPr>
              <w:spacing w:before="0" w:after="0" w:line="259" w:lineRule="auto"/>
              <w:ind w:left="1" w:firstLine="0"/>
              <w:jc w:val="left"/>
            </w:pPr>
            <w:r>
              <w:rPr>
                <w:sz w:val="18"/>
              </w:rPr>
              <w:t xml:space="preserve"> </w:t>
            </w:r>
          </w:p>
        </w:tc>
        <w:tc>
          <w:tcPr>
            <w:tcW w:w="4111" w:type="dxa"/>
            <w:tcBorders>
              <w:top w:val="single" w:sz="4" w:color="000000"/>
              <w:left w:val="single" w:sz="4" w:color="000000"/>
              <w:bottom w:val="single" w:sz="4" w:color="000000"/>
              <w:right w:val="single" w:sz="4" w:color="000000"/>
            </w:tcBorders>
            <w:vAlign w:val="top"/>
          </w:tcPr>
          <w:p>
            <w:pPr>
              <w:spacing w:before="0" w:after="34" w:line="238" w:lineRule="auto"/>
              <w:ind w:left="752" w:firstLine="0"/>
              <w:jc w:val="left"/>
            </w:pPr>
            <w:r>
              <w:rPr>
                <w:sz w:val="18"/>
              </w:rPr>
              <w:t xml:space="preserve">industry capacity and need‐ and gap assessment; </w:t>
            </w:r>
          </w:p>
          <w:p>
            <w:pPr>
              <w:numPr>
                <w:ilvl w:val="0"/>
                <w:numId w:val="19"/>
              </w:numPr>
              <w:spacing w:before="0" w:after="31" w:line="241" w:lineRule="auto"/>
              <w:ind w:left="721" w:hanging="360"/>
              <w:jc w:val="left"/>
            </w:pPr>
            <w:r>
              <w:rPr>
                <w:sz w:val="18"/>
              </w:rPr>
              <w:t xml:space="preserve">Develop regional tourism programs to promote community based tourism </w:t>
            </w:r>
          </w:p>
          <w:p>
            <w:pPr>
              <w:numPr>
                <w:ilvl w:val="0"/>
                <w:numId w:val="19"/>
              </w:numPr>
              <w:spacing w:before="0" w:after="33" w:line="239" w:lineRule="auto"/>
              <w:ind w:left="721" w:hanging="360"/>
              <w:jc w:val="left"/>
            </w:pPr>
            <w:r>
              <w:rPr>
                <w:sz w:val="18"/>
              </w:rPr>
              <w:t xml:space="preserve">Formulate PPP policy advice to the Government; initiate and have necessary legislative and regulatory changes aimed  at creation of PPP enabling legal environment adopted at national and/or regional level;  </w:t>
            </w:r>
          </w:p>
          <w:p>
            <w:pPr>
              <w:numPr>
                <w:ilvl w:val="0"/>
                <w:numId w:val="19"/>
              </w:numPr>
              <w:spacing w:before="0" w:after="31" w:line="240" w:lineRule="auto"/>
              <w:ind w:left="721" w:hanging="360"/>
              <w:jc w:val="left"/>
            </w:pPr>
            <w:r>
              <w:rPr>
                <w:sz w:val="18"/>
              </w:rPr>
              <w:t xml:space="preserve">Pilot partnerships tested in the pilot regions upon allocation of necessary project financing; </w:t>
            </w:r>
          </w:p>
          <w:p>
            <w:pPr>
              <w:numPr>
                <w:ilvl w:val="0"/>
                <w:numId w:val="19"/>
              </w:numPr>
              <w:spacing w:before="0" w:after="0" w:line="259" w:lineRule="auto"/>
              <w:ind w:left="721" w:hanging="360"/>
              <w:jc w:val="left"/>
            </w:pPr>
            <w:r>
              <w:rPr>
                <w:sz w:val="18"/>
              </w:rPr>
              <w:t xml:space="preserve">Capacity development of private sector </w:t>
            </w:r>
          </w:p>
          <w:p>
            <w:pPr>
              <w:spacing w:before="0" w:after="14" w:line="259" w:lineRule="auto"/>
              <w:ind w:left="721" w:firstLine="0"/>
              <w:jc w:val="left"/>
            </w:pPr>
            <w:r>
              <w:rPr>
                <w:sz w:val="18"/>
              </w:rPr>
              <w:t xml:space="preserve">(roundtables, workshops, trainings etc.) </w:t>
            </w:r>
          </w:p>
          <w:p>
            <w:pPr>
              <w:numPr>
                <w:ilvl w:val="0"/>
                <w:numId w:val="19"/>
              </w:numPr>
              <w:spacing w:before="0" w:after="32" w:line="240" w:lineRule="auto"/>
              <w:ind w:left="721" w:hanging="360"/>
              <w:jc w:val="left"/>
            </w:pPr>
            <w:r>
              <w:rPr>
                <w:sz w:val="18"/>
              </w:rPr>
              <w:t xml:space="preserve">Branding campaign of ecotourism/community based tourism opportunities in pilot regions </w:t>
            </w:r>
          </w:p>
          <w:p>
            <w:pPr>
              <w:numPr>
                <w:ilvl w:val="0"/>
                <w:numId w:val="19"/>
              </w:numPr>
              <w:spacing w:before="0" w:after="32" w:line="240" w:lineRule="auto"/>
              <w:ind w:left="721" w:hanging="360"/>
              <w:jc w:val="left"/>
            </w:pPr>
            <w:r>
              <w:rPr>
                <w:sz w:val="18"/>
              </w:rPr>
              <w:t xml:space="preserve">Conduct of national round‐table for discussing and adopting long‐term PPP strategy for Uzbekistan;  </w:t>
            </w:r>
          </w:p>
          <w:p>
            <w:pPr>
              <w:numPr>
                <w:ilvl w:val="0"/>
                <w:numId w:val="19"/>
              </w:numPr>
              <w:spacing w:before="0" w:after="0" w:line="240" w:lineRule="auto"/>
              <w:ind w:left="721" w:hanging="360"/>
              <w:jc w:val="left"/>
            </w:pPr>
            <w:r>
              <w:rPr>
                <w:sz w:val="18"/>
              </w:rPr>
              <w:t xml:space="preserve">Conduct of PPP PR campaign for dissemination, raising awareness and popularization of PPP among private </w:t>
            </w:r>
          </w:p>
          <w:p>
            <w:pPr>
              <w:spacing w:before="0" w:after="0" w:line="259" w:lineRule="auto"/>
              <w:ind w:left="721" w:firstLine="0"/>
              <w:jc w:val="left"/>
            </w:pPr>
            <w:r>
              <w:rPr>
                <w:sz w:val="18"/>
              </w:rPr>
              <w:t xml:space="preserve">sector, NGOs, and government institutions.   </w:t>
            </w:r>
          </w:p>
        </w:tc>
        <w:tc>
          <w:tcPr>
            <w:tcW w:w="1984"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197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Y2012</w:t>
            </w:r>
            <w:r>
              <w:rPr>
                <w:rFonts w:cs="Cambria" w:hAnsi="Cambria" w:eastAsia="Cambria" w:ascii="Cambria"/>
                <w:b w:val="1"/>
                <w:sz w:val="18"/>
              </w:rPr>
              <w:t xml:space="preserve"> ­ </w:t>
            </w:r>
            <w:r>
              <w:rPr>
                <w:rFonts w:cs="Cambria" w:hAnsi="Cambria" w:eastAsia="Cambria" w:ascii="Cambria"/>
                <w:b w:val="1"/>
                <w:sz w:val="18"/>
              </w:rPr>
              <w:t xml:space="preserve">$120,000</w:t>
            </w:r>
            <w:r>
              <w:rPr>
                <w:rFonts w:cs="Cambria" w:hAnsi="Cambria" w:eastAsia="Cambria" w:ascii="Cambria"/>
                <w:b w:val="1"/>
                <w:sz w:val="18"/>
              </w:rPr>
              <w:t xml:space="preserve"> </w:t>
            </w:r>
          </w:p>
          <w:p>
            <w:pPr>
              <w:spacing w:before="0" w:after="0" w:line="259" w:lineRule="auto"/>
              <w:ind w:left="1" w:firstLine="0"/>
              <w:jc w:val="left"/>
            </w:pPr>
            <w:r>
              <w:rPr>
                <w:sz w:val="18"/>
              </w:rPr>
              <w:t xml:space="preserve">LG TWG; </w:t>
            </w:r>
          </w:p>
          <w:p>
            <w:pPr>
              <w:spacing w:before="0" w:after="0" w:line="259" w:lineRule="auto"/>
              <w:ind w:left="1" w:firstLine="0"/>
              <w:jc w:val="left"/>
            </w:pPr>
            <w:r>
              <w:rPr>
                <w:sz w:val="18"/>
              </w:rPr>
              <w:t xml:space="preserve">PPP Demonstration; </w:t>
            </w:r>
          </w:p>
          <w:p>
            <w:pPr>
              <w:spacing w:before="0" w:after="0" w:line="259" w:lineRule="auto"/>
              <w:ind w:left="1" w:firstLine="0"/>
              <w:jc w:val="left"/>
            </w:pPr>
            <w:r>
              <w:rPr>
                <w:sz w:val="18"/>
              </w:rPr>
              <w:t xml:space="preserve">National conference; </w:t>
            </w:r>
          </w:p>
          <w:p>
            <w:pPr>
              <w:spacing w:before="0" w:after="0" w:line="259" w:lineRule="auto"/>
              <w:ind w:left="1" w:firstLine="0"/>
              <w:jc w:val="left"/>
            </w:pPr>
            <w:r>
              <w:rPr>
                <w:sz w:val="18"/>
              </w:rPr>
              <w:t xml:space="preserve">PR campaign;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Cambria" w:hAnsi="Cambria" w:eastAsia="Cambria" w:ascii="Cambria"/>
                <w:b w:val="1"/>
                <w:sz w:val="18"/>
              </w:rPr>
              <w:t xml:space="preserve">Y</w:t>
            </w:r>
            <w:r>
              <w:rPr>
                <w:rFonts w:cs="Cambria" w:hAnsi="Cambria" w:eastAsia="Cambria" w:ascii="Cambria"/>
                <w:b w:val="1"/>
                <w:sz w:val="18"/>
              </w:rPr>
              <w:t xml:space="preserve"> </w:t>
            </w:r>
            <w:r>
              <w:rPr>
                <w:rFonts w:cs="Cambria" w:hAnsi="Cambria" w:eastAsia="Cambria" w:ascii="Cambria"/>
                <w:b w:val="1"/>
                <w:sz w:val="18"/>
              </w:rPr>
              <w:t xml:space="preserve">2013</w:t>
            </w:r>
            <w:r>
              <w:rPr>
                <w:rFonts w:cs="Cambria" w:hAnsi="Cambria" w:eastAsia="Cambria" w:ascii="Cambria"/>
                <w:b w:val="1"/>
                <w:sz w:val="18"/>
              </w:rPr>
              <w:t xml:space="preserve">­ </w:t>
            </w:r>
            <w:r>
              <w:rPr>
                <w:rFonts w:cs="Cambria" w:hAnsi="Cambria" w:eastAsia="Cambria" w:ascii="Cambria"/>
                <w:b w:val="1"/>
                <w:sz w:val="18"/>
              </w:rPr>
              <w:t xml:space="preserve">$150,000</w:t>
            </w:r>
            <w:r>
              <w:rPr>
                <w:rFonts w:cs="Cambria" w:hAnsi="Cambria" w:eastAsia="Cambria" w:ascii="Cambria"/>
                <w:b w:val="1"/>
                <w:sz w:val="18"/>
              </w:rPr>
              <w:t xml:space="preserve"> </w:t>
            </w:r>
          </w:p>
          <w:p>
            <w:pPr>
              <w:spacing w:before="0" w:after="0" w:line="259" w:lineRule="auto"/>
              <w:ind w:left="1" w:firstLine="0"/>
              <w:jc w:val="left"/>
            </w:pPr>
            <w:r>
              <w:rPr>
                <w:sz w:val="18"/>
              </w:rPr>
              <w:t xml:space="preserve">LG TWG; </w:t>
            </w:r>
          </w:p>
          <w:p>
            <w:pPr>
              <w:spacing w:before="0" w:after="0" w:line="259" w:lineRule="auto"/>
              <w:ind w:left="1" w:firstLine="0"/>
              <w:jc w:val="left"/>
            </w:pPr>
            <w:r>
              <w:rPr>
                <w:sz w:val="18"/>
              </w:rPr>
              <w:t xml:space="preserve">PPP Demonstration; </w:t>
            </w:r>
          </w:p>
          <w:p>
            <w:pPr>
              <w:spacing w:before="0" w:after="0" w:line="259" w:lineRule="auto"/>
              <w:ind w:left="1" w:firstLine="0"/>
              <w:jc w:val="left"/>
            </w:pPr>
            <w:r>
              <w:rPr>
                <w:sz w:val="18"/>
              </w:rPr>
              <w:t xml:space="preserve">PR campaign;  </w:t>
            </w:r>
          </w:p>
          <w:p>
            <w:pPr>
              <w:spacing w:before="0" w:after="0" w:line="238" w:lineRule="auto"/>
              <w:ind w:left="1" w:firstLine="0"/>
              <w:jc w:val="left"/>
            </w:pPr>
            <w:r>
              <w:rPr>
                <w:sz w:val="18"/>
              </w:rPr>
              <w:t xml:space="preserve">Lessons learned; Monitoring and evaluation;  </w:t>
            </w:r>
          </w:p>
          <w:p>
            <w:pPr>
              <w:spacing w:before="0" w:after="0" w:line="259" w:lineRule="auto"/>
              <w:ind w:left="1" w:firstLine="0"/>
              <w:jc w:val="left"/>
            </w:pPr>
            <w:r>
              <w:rPr>
                <w:sz w:val="18"/>
              </w:rPr>
              <w:t xml:space="preserve">Project adjustment; </w:t>
            </w:r>
          </w:p>
          <w:p>
            <w:pPr>
              <w:spacing w:before="0" w:after="0" w:line="259" w:lineRule="auto"/>
              <w:ind w:left="1" w:firstLine="0"/>
              <w:jc w:val="left"/>
            </w:pPr>
            <w:r>
              <w:rPr>
                <w:sz w:val="18"/>
              </w:rPr>
              <w:t xml:space="preserve">Staff salary; </w:t>
            </w:r>
          </w:p>
          <w:p>
            <w:pPr>
              <w:spacing w:before="0" w:after="0" w:line="259" w:lineRule="auto"/>
              <w:ind w:left="1" w:firstLine="0"/>
              <w:jc w:val="left"/>
            </w:pPr>
            <w:r>
              <w:rPr>
                <w:sz w:val="18"/>
              </w:rPr>
              <w:t xml:space="preserve">Office expenses.</w:t>
            </w:r>
            <w:r>
              <w:rPr>
                <w:rFonts w:cs="Cambria" w:hAnsi="Cambria" w:eastAsia="Cambria" w:ascii="Cambria"/>
                <w:b w:val="1"/>
                <w:sz w:val="18"/>
              </w:rPr>
              <w:t xml:space="preserve"> </w:t>
            </w:r>
          </w:p>
        </w:tc>
      </w:tr>
    </w:tbl>
    <w:p>
      <w:pPr>
        <w:sectPr>
          <w:footerReference w:type="even" r:id="rId9"/>
          <w:footerReference w:type="default" r:id="rId8"/>
          <w:footerReference w:type="first" r:id="rId7"/>
          <w:pgSz w:w="16840" w:h="11904" w:orient="landscape"/>
          <w:pgMar w:left="1134" w:top="726" w:right="10851" w:bottom="1064"/>
          <w:pgNumType w:fmt="decimal"/>
          <w:cols/>
          <w:titlePg/>
        </w:sectPr>
      </w:pPr>
    </w:p>
    <w:p>
      <w:pPr>
        <w:spacing w:before="0" w:after="99" w:line="259" w:lineRule="auto"/>
        <w:ind w:left="-9" w:firstLine="0"/>
        <w:jc w:val="left"/>
      </w:pPr>
      <w:r>
        <w:drawing>
          <wp:inline distT="0" distB="0" distL="0" distR="0">
            <wp:extent cx="6144768" cy="5946649"/>
            <wp:effectExtent l="0" t="0" r="0" b="0"/>
            <wp:docPr id="95743" name="Picture 95743"/>
            <wp:cNvGraphicFramePr/>
            <a:graphic>
              <a:graphicData uri="http://schemas.openxmlformats.org/drawingml/2006/picture">
                <pic:pic xmlns:pic="http://schemas.openxmlformats.org/drawingml/2006/picture">
                  <pic:nvPicPr>
                    <pic:cNvPr id="95743" name="Picture 95743"/>
                    <pic:cNvPicPr/>
                  </pic:nvPicPr>
                  <pic:blipFill>
                    <a:blip r:embed="rId25"/>
                    <a:stretch>
                      <a:fillRect/>
                    </a:stretch>
                  </pic:blipFill>
                  <pic:spPr>
                    <a:xfrm>
                      <a:off x="0" y="0"/>
                      <a:ext cx="6144768" cy="5946649"/>
                    </a:xfrm>
                    <a:prstGeom prst="rect">
                      <a:avLst/>
                    </a:prstGeom>
                  </pic:spPr>
                </pic:pic>
              </a:graphicData>
            </a:graphic>
          </wp:inline>
        </w:drawing>
      </w:r>
    </w:p>
    <w:p>
      <w:pPr>
        <w:spacing w:before="0" w:after="194" w:line="259" w:lineRule="auto"/>
        <w:ind w:left="0" w:firstLine="0"/>
        <w:jc w:val="right"/>
      </w:pPr>
      <w:r>
        <w:rPr>
          <w:rFonts w:cs="Arial" w:hAnsi="Arial" w:eastAsia="Arial" w:ascii="Arial"/>
          <w:i w:val="1"/>
          <w:sz w:val="22"/>
        </w:rPr>
        <w:t xml:space="preserve"> </w:t>
      </w:r>
    </w:p>
    <w:p>
      <w:pPr>
        <w:pStyle w:val="normal"/>
        <w:spacing w:before="0" w:after="0" w:line="267" w:lineRule="auto"/>
        <w:ind w:left="-15" w:right="383"/>
      </w:pPr>
      <w:r>
        <w:rPr>
          <w:rFonts w:cs="Calibri" w:hAnsi="Calibri" w:eastAsia="Calibri" w:ascii="Calibri"/>
          <w:sz w:val="22"/>
        </w:rPr>
        <w:drawing>
          <wp:anchor simplePos="0" relativeHeight="0" locked="0" layoutInCell="1" allowOverlap="1" behindDoc="0">
            <wp:simplePos x="0" y="0"/>
            <wp:positionH relativeFrom="page">
              <wp:posOffset>1061466</wp:posOffset>
            </wp:positionH>
            <wp:positionV relativeFrom="page">
              <wp:posOffset>723899</wp:posOffset>
            </wp:positionV>
            <wp:extent cx="5977890" cy="6097"/>
            <wp:wrapTopAndBottom/>
            <wp:docPr id="95545" name="Group 95545"/>
            <wp:cNvGraphicFramePr/>
            <a:graphic>
              <a:graphicData uri="http://schemas.microsoft.com/office/word/2010/wordprocessingGroup">
                <wpg:wgp>
                  <wpg:cNvGrpSpPr/>
                  <wpg:grpSpPr>
                    <a:xfrm>
                      <a:off x="0" y="0"/>
                      <a:ext cx="5977890" cy="6097"/>
                      <a:chOff x="0" y="0"/>
                      <a:chExt cx="5977890" cy="6097"/>
                    </a:xfrm>
                  </wpg:grpSpPr>
                  <wps:wsp>
                    <wps:cNvPr id="98306" name="Shape 98306"/>
                    <wps:cNvSpPr/>
                    <wps:spPr>
                      <a:xfrm>
                        <a:off x="0" y="0"/>
                        <a:ext cx="5977890" cy="9144"/>
                      </a:xfrm>
                      <a:custGeom>
                        <a:pathLst>
                          <a:path w="5977890" h="9144">
                            <a:moveTo>
                              <a:pt x="0" y="0"/>
                            </a:moveTo>
                            <a:lnTo>
                              <a:pt x="5977890" y="0"/>
                            </a:lnTo>
                            <a:lnTo>
                              <a:pt x="5977890"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anchor>
        </w:drawing>
      </w:r>
      <w:r>
        <w:rPr/>
        <w:t xml:space="preserve">The project will be implemented under NIM modality. The </w:t>
      </w:r>
      <w:r>
        <w:rPr>
          <w:rFonts w:cs="Cambria" w:hAnsi="Cambria" w:eastAsia="Cambria" w:ascii="Cambria"/>
          <w:i w:val="1"/>
        </w:rPr>
        <w:t xml:space="preserve">Implementing</w:t>
      </w:r>
      <w:r>
        <w:rPr>
          <w:rFonts w:cs="Cambria" w:hAnsi="Cambria" w:eastAsia="Cambria" w:ascii="Cambria"/>
          <w:i w:val="1"/>
        </w:rPr>
        <w:t xml:space="preserve"> </w:t>
      </w:r>
      <w:r>
        <w:rPr>
          <w:rFonts w:cs="Cambria" w:hAnsi="Cambria" w:eastAsia="Cambria" w:ascii="Cambria"/>
          <w:i w:val="1"/>
        </w:rPr>
        <w:t xml:space="preserve">Partner</w:t>
      </w:r>
      <w:r>
        <w:rPr>
          <w:rFonts w:cs="Cambria" w:hAnsi="Cambria" w:eastAsia="Cambria" w:ascii="Cambria"/>
          <w:i w:val="1"/>
        </w:rPr>
        <w:t xml:space="preserve"> </w:t>
      </w:r>
      <w:r>
        <w:rPr/>
        <w:t xml:space="preserve">will be the Cabinet of Ministers of Republic of Uzbekistan. The Project Board will be responsible for making by consensus management decisions for a project when guidance is required by the Project Manager (PM), including recommendation for UNDP/Cabinet of Ministers approval of project plans and revisions. In order to ensure UNDP’s ultimate accountability, Project Board decisions should be made in accordance with standards that shall ensure best value to money, fairness, integrity transparency and effective international competition.  </w:t>
      </w:r>
    </w:p>
    <w:p>
      <w:pPr>
        <w:pStyle w:val="normal"/>
        <w:spacing w:before="0" w:after="0" w:line="267" w:lineRule="auto"/>
        <w:ind w:left="851" w:right="1" w:firstLine="0"/>
      </w:pPr>
      <w:r>
        <w:rPr/>
        <w:t xml:space="preserve">This Board contains three roles, including: </w:t>
      </w:r>
    </w:p>
    <w:p>
      <w:pPr>
        <w:pStyle w:val="normal"/>
        <w:spacing w:before="0" w:after="0" w:line="267" w:lineRule="auto"/>
        <w:ind w:left="-15" w:right="1"/>
      </w:pPr>
      <w:r>
        <w:rPr>
          <w:rFonts w:cs="Cambria" w:hAnsi="Cambria" w:eastAsia="Cambria" w:ascii="Cambria"/>
          <w:b w:val="1"/>
        </w:rPr>
        <w:t xml:space="preserve">An</w:t>
      </w:r>
      <w:r>
        <w:rPr>
          <w:rFonts w:cs="Cambria" w:hAnsi="Cambria" w:eastAsia="Cambria" w:ascii="Cambria"/>
          <w:b w:val="1"/>
        </w:rPr>
        <w:t xml:space="preserve"> </w:t>
      </w:r>
      <w:r>
        <w:rPr>
          <w:rFonts w:cs="Cambria" w:hAnsi="Cambria" w:eastAsia="Cambria" w:ascii="Cambria"/>
          <w:b w:val="1"/>
        </w:rPr>
        <w:t xml:space="preserve">Executive:</w:t>
      </w:r>
      <w:r>
        <w:rPr/>
        <w:t xml:space="preserve"> individual from the Cabinet of Ministers representing the project ownership to chair the group. </w:t>
      </w:r>
    </w:p>
    <w:p>
      <w:pPr>
        <w:pStyle w:val="normal"/>
        <w:spacing w:before="0" w:after="210" w:line="267" w:lineRule="auto"/>
        <w:ind w:left="-15" w:right="389"/>
      </w:pPr>
      <w:r>
        <w:rPr>
          <w:rFonts w:cs="Cambria" w:hAnsi="Cambria" w:eastAsia="Cambria" w:ascii="Cambria"/>
          <w:b w:val="1"/>
        </w:rPr>
        <w:t xml:space="preserve">Senior</w:t>
      </w:r>
      <w:r>
        <w:rPr>
          <w:rFonts w:cs="Cambria" w:hAnsi="Cambria" w:eastAsia="Cambria" w:ascii="Cambria"/>
          <w:b w:val="1"/>
        </w:rPr>
        <w:t xml:space="preserve"> </w:t>
      </w:r>
      <w:r>
        <w:rPr>
          <w:rFonts w:cs="Cambria" w:hAnsi="Cambria" w:eastAsia="Cambria" w:ascii="Cambria"/>
          <w:b w:val="1"/>
        </w:rPr>
        <w:t xml:space="preserve">Supplier:</w:t>
      </w:r>
      <w:r>
        <w:rPr/>
        <w:t xml:space="preserve"> individual or group from UNDP representing the interests of the parties concerned which provide funding and/or technical expertise to the project. The Senior Supplier's primary function within the Board is to provide guidance regarding the technical feasibility of the project. </w:t>
      </w:r>
    </w:p>
    <w:p>
      <w:pPr>
        <w:pStyle w:val="normal"/>
        <w:spacing w:before="0" w:after="0" w:line="267" w:lineRule="auto"/>
        <w:ind w:left="-15" w:right="389"/>
      </w:pPr>
      <w:r>
        <w:rPr>
          <w:rFonts w:cs="Cambria" w:hAnsi="Cambria" w:eastAsia="Cambria" w:ascii="Cambria"/>
          <w:b w:val="1"/>
        </w:rPr>
        <w:t xml:space="preserve">Senior</w:t>
      </w:r>
      <w:r>
        <w:rPr>
          <w:rFonts w:cs="Cambria" w:hAnsi="Cambria" w:eastAsia="Cambria" w:ascii="Cambria"/>
          <w:b w:val="1"/>
        </w:rPr>
        <w:t xml:space="preserve"> </w:t>
      </w:r>
      <w:r>
        <w:rPr>
          <w:rFonts w:cs="Cambria" w:hAnsi="Cambria" w:eastAsia="Cambria" w:ascii="Cambria"/>
          <w:b w:val="1"/>
        </w:rPr>
        <w:t xml:space="preserve">Beneficiary:</w:t>
      </w:r>
      <w:r>
        <w:rPr/>
        <w:t xml:space="preserve"> individual or group of individuals representing the interests of those who will ultimately benefit from the project. The Senior Beneficiary's primary function within the Board is to ensure the realization of project results from the perspective of project beneficiaries. </w:t>
      </w:r>
    </w:p>
    <w:p>
      <w:pPr>
        <w:pStyle w:val="normal"/>
        <w:spacing w:before="0" w:after="0" w:line="267" w:lineRule="auto"/>
        <w:ind w:left="-15" w:right="385"/>
      </w:pPr>
      <w:r>
        <w:rPr>
          <w:rFonts w:cs="Cambria" w:hAnsi="Cambria" w:eastAsia="Cambria" w:ascii="Cambria"/>
          <w:b w:val="1"/>
        </w:rPr>
        <w:t xml:space="preserve">Thematic</w:t>
      </w:r>
      <w:r>
        <w:rPr>
          <w:rFonts w:cs="Cambria" w:hAnsi="Cambria" w:eastAsia="Cambria" w:ascii="Cambria"/>
          <w:b w:val="1"/>
        </w:rPr>
        <w:t xml:space="preserve"> </w:t>
      </w:r>
      <w:r>
        <w:rPr>
          <w:rFonts w:cs="Cambria" w:hAnsi="Cambria" w:eastAsia="Cambria" w:ascii="Cambria"/>
          <w:b w:val="1"/>
        </w:rPr>
        <w:t xml:space="preserve">Working</w:t>
      </w:r>
      <w:r>
        <w:rPr>
          <w:rFonts w:cs="Cambria" w:hAnsi="Cambria" w:eastAsia="Cambria" w:ascii="Cambria"/>
          <w:b w:val="1"/>
        </w:rPr>
        <w:t xml:space="preserve"> </w:t>
      </w:r>
      <w:r>
        <w:rPr>
          <w:rFonts w:cs="Cambria" w:hAnsi="Cambria" w:eastAsia="Cambria" w:ascii="Cambria"/>
          <w:b w:val="1"/>
        </w:rPr>
        <w:t xml:space="preserve">Groups</w:t>
      </w:r>
      <w:r>
        <w:rPr>
          <w:rFonts w:cs="Cambria" w:hAnsi="Cambria" w:eastAsia="Cambria" w:ascii="Cambria"/>
          <w:b w:val="1"/>
        </w:rPr>
        <w:t xml:space="preserve"> </w:t>
      </w:r>
      <w:r>
        <w:rPr>
          <w:rFonts w:cs="Cambria" w:hAnsi="Cambria" w:eastAsia="Cambria" w:ascii="Cambria"/>
          <w:b w:val="1"/>
        </w:rPr>
        <w:t xml:space="preserve">(TWGs):</w:t>
      </w:r>
      <w:r>
        <w:rPr/>
        <w:t xml:space="preserve"> Consultative bodies acting as a forum for streamlining ongoing project activities. Being open to all stakeholders, each working group should engage representatives (specialists/experts) from key partners within the Government, civil society organizations, national research centers, and donor community active in the country. Upon project inception, the PM in close collaboration with Senior Beneficiary, Senior Supplier and Project Assurance will identify key participants for Public Administration and Local Governance TWG. </w:t>
      </w:r>
    </w:p>
    <w:p>
      <w:pPr>
        <w:pStyle w:val="normal"/>
        <w:spacing w:before="0" w:after="0" w:line="267" w:lineRule="auto"/>
        <w:ind w:left="-15" w:right="385"/>
      </w:pPr>
      <w:r>
        <w:rPr/>
        <w:t xml:space="preserve">The Cabinet of Ministers shall retain overall responsibility for this nationally managed project and will appoint the National Project Coordinator (NPC) at the level of the Head of Department of Legal Expertise and International Treaties. Direct responsibility of the NPC‐Executive will be provision of strategic advice, as well as coordination of the project activity taking into account interests of the Government. He/she will approve initial work plan of the project, significant budget revisions, according to which the whole project activity will be carried out. </w:t>
      </w:r>
    </w:p>
    <w:p>
      <w:pPr>
        <w:pStyle w:val="normal"/>
        <w:spacing w:before="0" w:after="0" w:line="267" w:lineRule="auto"/>
        <w:ind w:left="-15" w:right="388"/>
      </w:pPr>
      <w:r>
        <w:rPr/>
        <w:t xml:space="preserve">Project Assurance is the responsibility of each Project Board member; however the role can be delegated. The Project Assurance role supports the Project Board by carrying out objective and independent project oversight and monitoring functions. This role ensures appropriate project management milestones are managed and completed. </w:t>
      </w:r>
    </w:p>
    <w:p>
      <w:pPr>
        <w:pStyle w:val="normal"/>
        <w:spacing w:before="0" w:after="0" w:line="267" w:lineRule="auto"/>
        <w:ind w:left="-15" w:right="388"/>
      </w:pPr>
      <w:r>
        <w:rPr/>
        <w:t xml:space="preserve">The Project Support role provides project administration, management and technical support to the Project Manager as required by the needs of the individual project or Project Manager. The provision of any Project Support on a formal basis is optional. It is necessary to keep Project Support and Project Assurance roles separate in order to maintain the independence of Project Assurance. </w:t>
      </w:r>
    </w:p>
    <w:p>
      <w:pPr>
        <w:pStyle w:val="normal"/>
        <w:spacing w:before="0" w:after="0" w:line="267" w:lineRule="auto"/>
        <w:ind w:left="-15" w:right="1"/>
      </w:pPr>
      <w:r>
        <w:rPr/>
        <w:t xml:space="preserve">Duties and responsibilities of the all project team members are presented in Annex II. ‐ Terms of Reference. </w:t>
      </w:r>
    </w:p>
    <w:p>
      <w:pPr>
        <w:pStyle w:val="normal"/>
        <w:spacing w:before="0" w:after="0" w:line="267" w:lineRule="auto"/>
        <w:ind w:left="-15" w:right="385"/>
      </w:pPr>
      <w:r>
        <w:rPr/>
        <w:t xml:space="preserve">In accordance with provisions of the letter of agreement signed on 30 April 2010 and the approved Country Programme Action Plan 2010‐2015, the UNDP country office shall provide support services for the Project as described below.   </w:t>
      </w:r>
    </w:p>
    <w:p>
      <w:pPr>
        <w:spacing w:before="0" w:after="0" w:line="259" w:lineRule="auto"/>
        <w:ind w:left="851" w:firstLine="0"/>
        <w:jc w:val="left"/>
      </w:pPr>
      <w:r>
        <w:rPr>
          <w:rFonts w:cs="Cambria" w:hAnsi="Cambria" w:eastAsia="Cambria" w:ascii="Cambria"/>
          <w:b w:val="1"/>
        </w:rPr>
        <w:t xml:space="preserve"> </w:t>
      </w:r>
    </w:p>
    <w:p>
      <w:pPr>
        <w:pStyle w:val="heading3"/>
        <w:spacing w:before="0" w:after="0" w:line="259" w:lineRule="auto"/>
        <w:ind w:left="851" w:firstLine="0"/>
        <w:jc w:val="left"/>
      </w:pPr>
      <w:r>
        <w:rPr>
          <w:u w:val="single" w:color="000000"/>
        </w:rPr>
        <w:t xml:space="preserve">Direct</w:t>
      </w:r>
      <w:r>
        <w:rPr>
          <w:rFonts w:cs="Cambria" w:hAnsi="Cambria" w:eastAsia="Cambria" w:ascii="Cambria"/>
          <w:u w:val="single" w:color="000000"/>
        </w:rPr>
        <w:t xml:space="preserve"> </w:t>
      </w:r>
      <w:r>
        <w:rPr>
          <w:u w:val="single" w:color="000000"/>
        </w:rPr>
        <w:t xml:space="preserve">UNDP</w:t>
      </w:r>
      <w:r>
        <w:rPr>
          <w:rFonts w:cs="Cambria" w:hAnsi="Cambria" w:eastAsia="Cambria" w:ascii="Cambria"/>
          <w:u w:val="single" w:color="000000"/>
        </w:rPr>
        <w:t xml:space="preserve"> </w:t>
      </w:r>
      <w:r>
        <w:rPr>
          <w:u w:val="single" w:color="000000"/>
        </w:rPr>
        <w:t xml:space="preserve">Country</w:t>
      </w:r>
      <w:r>
        <w:rPr>
          <w:rFonts w:cs="Cambria" w:hAnsi="Cambria" w:eastAsia="Cambria" w:ascii="Cambria"/>
          <w:u w:val="single" w:color="000000"/>
        </w:rPr>
        <w:t xml:space="preserve"> </w:t>
      </w:r>
      <w:r>
        <w:rPr>
          <w:u w:val="single" w:color="000000"/>
        </w:rPr>
        <w:t xml:space="preserve">office</w:t>
      </w:r>
      <w:r>
        <w:rPr>
          <w:rFonts w:cs="Cambria" w:hAnsi="Cambria" w:eastAsia="Cambria" w:ascii="Cambria"/>
          <w:u w:val="single" w:color="000000"/>
        </w:rPr>
        <w:t xml:space="preserve"> </w:t>
      </w:r>
      <w:r>
        <w:rPr>
          <w:u w:val="single" w:color="000000"/>
        </w:rPr>
        <w:t xml:space="preserve">Support</w:t>
      </w:r>
      <w:r>
        <w:rPr>
          <w:rFonts w:cs="Cambria" w:hAnsi="Cambria" w:eastAsia="Cambria" w:ascii="Cambria"/>
          <w:u w:val="single" w:color="000000"/>
        </w:rPr>
        <w:t xml:space="preserve"> </w:t>
      </w:r>
      <w:r>
        <w:rPr>
          <w:u w:val="single" w:color="000000"/>
        </w:rPr>
        <w:t xml:space="preserve">Services</w:t>
      </w:r>
      <w:r>
        <w:rPr>
          <w:rFonts w:cs="Cambria" w:hAnsi="Cambria" w:eastAsia="Cambria" w:ascii="Cambria"/>
          <w:u w:val="single" w:color="000000"/>
        </w:rPr>
        <w:t xml:space="preserve"> </w:t>
      </w:r>
      <w:r>
        <w:rPr>
          <w:u w:val="single" w:color="000000"/>
        </w:rPr>
        <w:t xml:space="preserve">to</w:t>
      </w:r>
      <w:r>
        <w:rPr>
          <w:rFonts w:cs="Cambria" w:hAnsi="Cambria" w:eastAsia="Cambria" w:ascii="Cambria"/>
          <w:u w:val="single" w:color="000000"/>
        </w:rPr>
        <w:t xml:space="preserve"> </w:t>
      </w:r>
      <w:r>
        <w:rPr>
          <w:u w:val="single" w:color="000000"/>
        </w:rPr>
        <w:t xml:space="preserve">the</w:t>
      </w:r>
      <w:r>
        <w:rPr>
          <w:rFonts w:cs="Cambria" w:hAnsi="Cambria" w:eastAsia="Cambria" w:ascii="Cambria"/>
          <w:u w:val="single" w:color="000000"/>
        </w:rPr>
        <w:t xml:space="preserve"> </w:t>
      </w:r>
      <w:r>
        <w:rPr>
          <w:u w:val="single" w:color="000000"/>
        </w:rPr>
        <w:t xml:space="preserve">Project</w:t>
      </w:r>
      <w:r>
        <w:rPr>
          <w:rFonts w:cs="Cambria" w:hAnsi="Cambria" w:eastAsia="Cambria" w:ascii="Cambria"/>
          <w:u w:val="single" w:color="000000"/>
        </w:rPr>
        <w:t xml:space="preserve"> </w:t>
      </w:r>
      <w:r>
        <w:rPr>
          <w:u w:val="single" w:color="000000"/>
        </w:rPr>
        <w:t xml:space="preserve">Implementation</w:t>
      </w:r>
      <w:r>
        <w:rPr>
          <w:rFonts w:cs="Cambria" w:hAnsi="Cambria" w:eastAsia="Cambria" w:ascii="Cambria"/>
        </w:rPr>
        <w:t xml:space="preserve"> </w:t>
      </w:r>
    </w:p>
    <w:p>
      <w:pPr>
        <w:pStyle w:val="normal"/>
        <w:spacing w:before="0" w:after="0" w:line="267" w:lineRule="auto"/>
        <w:ind w:left="-15" w:right="384"/>
      </w:pPr>
      <w:r>
        <w:rPr/>
        <w:t xml:space="preserve">The UNDP and the Cabinet of Ministers have agreed that the UNDP Country Office will provide the following support services for the project activities at the request of the Cabinet of Ministers:  </w:t>
      </w:r>
    </w:p>
    <w:p>
      <w:pPr>
        <w:pStyle w:val="normal"/>
        <w:spacing w:before="0" w:after="0" w:line="267" w:lineRule="auto"/>
        <w:ind w:left="-15" w:right="1"/>
      </w:pPr>
      <w:r>
        <w:rPr/>
        <w:t xml:space="preserve">Identification and/or recruitment and solution of administrative issues related to the project personnel; </w:t>
      </w:r>
    </w:p>
    <w:p>
      <w:pPr>
        <w:pStyle w:val="normal"/>
        <w:spacing w:before="0" w:after="0" w:line="267" w:lineRule="auto"/>
        <w:ind w:left="851" w:right="1" w:firstLine="0"/>
      </w:pPr>
      <w:r>
        <w:rPr/>
        <w:t xml:space="preserve">Procurement of commodities, labour and services; </w:t>
      </w:r>
    </w:p>
    <w:p>
      <w:pPr>
        <w:pStyle w:val="normal"/>
        <w:spacing w:before="0" w:after="0" w:line="267" w:lineRule="auto"/>
        <w:ind w:left="851" w:right="1" w:firstLine="0"/>
      </w:pPr>
      <w:r>
        <w:rPr/>
        <w:t xml:space="preserve">Identification and facilitation of training activities, seminars and workshops; </w:t>
      </w:r>
    </w:p>
    <w:p>
      <w:pPr>
        <w:pStyle w:val="normal"/>
        <w:spacing w:before="0" w:after="0" w:line="267" w:lineRule="auto"/>
        <w:ind w:left="851" w:right="1" w:firstLine="0"/>
      </w:pPr>
      <w:r>
        <w:rPr/>
        <w:t xml:space="preserve">Financial monitoring and reporting; </w:t>
      </w:r>
    </w:p>
    <w:p>
      <w:pPr>
        <w:pStyle w:val="normal"/>
        <w:spacing w:before="0" w:after="0" w:line="267" w:lineRule="auto"/>
        <w:ind w:left="851" w:right="1" w:firstLine="0"/>
      </w:pPr>
      <w:r>
        <w:rPr/>
        <w:t xml:space="preserve">Processing of direct payments; </w:t>
      </w:r>
    </w:p>
    <w:p>
      <w:pPr>
        <w:pStyle w:val="normal"/>
        <w:spacing w:before="0" w:after="0" w:line="267" w:lineRule="auto"/>
        <w:ind w:left="-15" w:right="1"/>
      </w:pPr>
      <w:r>
        <w:rPr/>
        <w:t xml:space="preserve">Supervision of project implementation, monitoring and assistance in project assessment. </w:t>
      </w:r>
    </w:p>
    <w:p>
      <w:pPr>
        <w:pStyle w:val="normal"/>
        <w:spacing w:before="0" w:after="0" w:line="267" w:lineRule="auto"/>
        <w:ind w:left="-15" w:right="384"/>
      </w:pPr>
      <w:r>
        <w:rPr/>
        <w:t xml:space="preserve">The UNDP country office may provide support services for assistance with reporting requirements and direct payment. In providing such support services, the UNDP country office shall ensure that the capacity of the Cabinet of Ministers is strengthened to enable it to carry out such activities directly.  </w:t>
      </w:r>
    </w:p>
    <w:p>
      <w:pPr>
        <w:pStyle w:val="normal"/>
        <w:spacing w:before="0" w:after="0" w:line="267" w:lineRule="auto"/>
        <w:ind w:left="-15" w:right="385"/>
      </w:pPr>
      <w:r>
        <w:rPr/>
        <w:t xml:space="preserve">When providing the above support services, the UNDP Country Office will recover the costs for providing Implementation Support Services on the basis of actual costs and transaction fee based on the latest Universal Price List.  According to the corporate guidelines, these costs are an integral part of project delivery and, hence, will be charged to the same budget line (account in AWP) as the project input itself. </w:t>
      </w:r>
    </w:p>
    <w:p>
      <w:pPr>
        <w:pStyle w:val="normal"/>
        <w:spacing w:before="0" w:after="0" w:line="267" w:lineRule="auto"/>
        <w:ind w:left="-15" w:right="384"/>
      </w:pPr>
      <w:r>
        <w:rPr/>
        <w:t xml:space="preserve">The procurement of goods and services and the recruitment of project personnel by the UNDP country office shall be in accordance with the UNDP regulations, rules, policies and procedures. If the requirements for support services by the country office change during the life of a project, the list UNDP country office support services is revised with the mutual agreement of the UNDP resident representative and the Cabinet of Ministers. </w:t>
      </w:r>
    </w:p>
    <w:p>
      <w:pPr>
        <w:pStyle w:val="normal"/>
        <w:spacing w:before="0" w:after="0" w:line="267" w:lineRule="auto"/>
        <w:ind w:left="-15" w:right="384"/>
      </w:pPr>
      <w:r>
        <w:rPr/>
        <w:t xml:space="preserve">The relevant provisions of the Standard Basic Assistance Agreement (SBAA) between the Government of Uzbekistan and the UNDP, signed by Parties on 10th June 1993, including the provisions on liability and privileges and immunities, shall apply to the provision of such support services.  </w:t>
      </w:r>
    </w:p>
    <w:p>
      <w:pPr>
        <w:spacing w:before="0" w:after="0" w:line="259" w:lineRule="auto"/>
        <w:ind w:left="851" w:firstLine="0"/>
        <w:jc w:val="left"/>
      </w:pPr>
      <w:r>
        <w:rPr/>
        <w:t xml:space="preserve"> </w:t>
      </w:r>
    </w:p>
    <w:p>
      <w:pPr>
        <w:pStyle w:val="normal"/>
        <w:spacing w:before="0" w:after="0" w:line="267" w:lineRule="auto"/>
        <w:ind w:left="-15" w:right="385"/>
      </w:pPr>
      <w:r>
        <w:rPr/>
        <w:t xml:space="preserve">Any claim or dispute arising under or in connection with the provision of support services by the UNDP country office in accordance with this document shall be handled pursuant to the relevant provisions of the SBAA.  </w:t>
      </w:r>
    </w:p>
    <w:p>
      <w:pPr>
        <w:spacing w:before="0" w:after="0" w:line="259" w:lineRule="auto"/>
        <w:ind w:left="851" w:firstLine="0"/>
        <w:jc w:val="left"/>
      </w:pPr>
      <w:r>
        <w:rPr>
          <w:sz w:val="22"/>
        </w:rPr>
        <w:t xml:space="preserve"> </w:t>
      </w:r>
    </w:p>
    <w:p>
      <w:pPr>
        <w:spacing w:before="0" w:after="104" w:line="259" w:lineRule="auto"/>
        <w:ind w:left="-30" w:firstLine="0"/>
        <w:jc w:val="left"/>
      </w:pPr>
      <w:r>
        <w:rPr>
          <w:rFonts w:cs="Calibri" w:hAnsi="Calibri" w:eastAsia="Calibri" w:ascii="Calibri"/>
          <w:sz w:val="22"/>
        </w:rPr>
        <w:drawing>
          <wp:inline distT="0" distB="0" distL="0" distR="0">
            <wp:extent cx="5977890" cy="6096"/>
            <wp:docPr id="90723" name="Group 90723"/>
            <wp:cNvGraphicFramePr/>
            <a:graphic>
              <a:graphicData uri="http://schemas.microsoft.com/office/word/2010/wordprocessingGroup">
                <wpg:wgp>
                  <wpg:cNvGrpSpPr/>
                  <wpg:grpSpPr>
                    <a:xfrm>
                      <a:off x="0" y="0"/>
                      <a:ext cx="5977890" cy="6096"/>
                      <a:chOff x="0" y="0"/>
                      <a:chExt cx="5977890" cy="6096"/>
                    </a:xfrm>
                  </wpg:grpSpPr>
                  <wps:wsp>
                    <wps:cNvPr id="98307" name="Shape 98307"/>
                    <wps:cNvSpPr/>
                    <wps:spPr>
                      <a:xfrm>
                        <a:off x="0" y="0"/>
                        <a:ext cx="5977890" cy="9144"/>
                      </a:xfrm>
                      <a:custGeom>
                        <a:pathLst>
                          <a:path w="5977890" h="9144">
                            <a:moveTo>
                              <a:pt x="0" y="0"/>
                            </a:moveTo>
                            <a:lnTo>
                              <a:pt x="5977890" y="0"/>
                            </a:lnTo>
                            <a:lnTo>
                              <a:pt x="5977890"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2"/>
        <w:tabs>
          <w:tab w:val="center" w:pos="3111"/>
        </w:tabs>
        <w:spacing w:before="0" w:after="175" w:line="259" w:lineRule="auto"/>
        <w:ind w:left="-15" w:firstLine="0"/>
      </w:pPr>
      <w:r>
        <w:rPr>
          <w:rFonts w:cs="Cambria" w:hAnsi="Cambria" w:eastAsia="Cambria" w:ascii="Cambria"/>
          <w:b w:val="1"/>
          <w:sz w:val="28"/>
          <w:u w:val="none" w:color="000000"/>
        </w:rPr>
        <w:t xml:space="preserve">V.</w:t>
      </w:r>
      <w:r>
        <w:rPr>
          <w:rFonts w:cs="Arial" w:hAnsi="Arial" w:eastAsia="Arial" w:ascii="Arial"/>
          <w:b w:val="1"/>
          <w:sz w:val="28"/>
          <w:u w:val="none" w:color="000000"/>
        </w:rPr>
        <w:t xml:space="preserve"> 	</w:t>
      </w:r>
      <w:r>
        <w:rPr>
          <w:rFonts w:cs="Cambria" w:hAnsi="Cambria" w:eastAsia="Cambria" w:ascii="Cambria"/>
          <w:b w:val="1"/>
          <w:sz w:val="28"/>
          <w:u w:val="none" w:color="000000"/>
        </w:rPr>
        <w:t xml:space="preserve">M</w:t>
      </w:r>
      <w:r>
        <w:rPr>
          <w:rFonts w:cs="Cambria" w:hAnsi="Cambria" w:eastAsia="Cambria" w:ascii="Cambria"/>
          <w:b w:val="1"/>
          <w:sz w:val="22"/>
          <w:u w:val="none" w:color="000000"/>
        </w:rPr>
        <w:t xml:space="preserve">ONITORING</w:t>
      </w:r>
      <w:r>
        <w:rPr>
          <w:rFonts w:cs="Cambria" w:hAnsi="Cambria" w:eastAsia="Cambria" w:ascii="Cambria"/>
          <w:b w:val="1"/>
          <w:sz w:val="22"/>
          <w:u w:val="none" w:color="000000"/>
        </w:rPr>
        <w:t xml:space="preserve"> </w:t>
      </w:r>
      <w:r>
        <w:rPr>
          <w:rFonts w:cs="Cambria" w:hAnsi="Cambria" w:eastAsia="Cambria" w:ascii="Cambria"/>
          <w:b w:val="1"/>
          <w:sz w:val="28"/>
          <w:u w:val="none" w:color="000000"/>
        </w:rPr>
        <w:t xml:space="preserve">F</w:t>
      </w:r>
      <w:r>
        <w:rPr>
          <w:rFonts w:cs="Cambria" w:hAnsi="Cambria" w:eastAsia="Cambria" w:ascii="Cambria"/>
          <w:b w:val="1"/>
          <w:sz w:val="22"/>
          <w:u w:val="none" w:color="000000"/>
        </w:rPr>
        <w:t xml:space="preserve">RAMEWORK</w:t>
      </w:r>
      <w:r>
        <w:rPr>
          <w:rFonts w:cs="Cambria" w:hAnsi="Cambria" w:eastAsia="Cambria" w:ascii="Cambria"/>
          <w:b w:val="1"/>
          <w:sz w:val="22"/>
          <w:u w:val="none" w:color="000000"/>
        </w:rPr>
        <w:t xml:space="preserve"> </w:t>
      </w:r>
      <w:r>
        <w:rPr>
          <w:rFonts w:cs="Cambria" w:hAnsi="Cambria" w:eastAsia="Cambria" w:ascii="Cambria"/>
          <w:b w:val="1"/>
          <w:sz w:val="28"/>
          <w:u w:val="none" w:color="000000"/>
        </w:rPr>
        <w:t xml:space="preserve">A</w:t>
      </w:r>
      <w:r>
        <w:rPr>
          <w:rFonts w:cs="Cambria" w:hAnsi="Cambria" w:eastAsia="Cambria" w:ascii="Cambria"/>
          <w:b w:val="1"/>
          <w:sz w:val="22"/>
          <w:u w:val="none" w:color="000000"/>
        </w:rPr>
        <w:t xml:space="preserve">ND</w:t>
      </w:r>
      <w:r>
        <w:rPr>
          <w:rFonts w:cs="Cambria" w:hAnsi="Cambria" w:eastAsia="Cambria" w:ascii="Cambria"/>
          <w:b w:val="1"/>
          <w:sz w:val="22"/>
          <w:u w:val="none" w:color="000000"/>
        </w:rPr>
        <w:t xml:space="preserve"> </w:t>
      </w:r>
      <w:r>
        <w:rPr>
          <w:rFonts w:cs="Cambria" w:hAnsi="Cambria" w:eastAsia="Cambria" w:ascii="Cambria"/>
          <w:b w:val="1"/>
          <w:sz w:val="28"/>
          <w:u w:val="none" w:color="000000"/>
        </w:rPr>
        <w:t xml:space="preserve">E</w:t>
      </w:r>
      <w:r>
        <w:rPr>
          <w:rFonts w:cs="Cambria" w:hAnsi="Cambria" w:eastAsia="Cambria" w:ascii="Cambria"/>
          <w:b w:val="1"/>
          <w:sz w:val="22"/>
          <w:u w:val="none" w:color="000000"/>
        </w:rPr>
        <w:t xml:space="preserve">VALUATION</w:t>
      </w:r>
      <w:r>
        <w:rPr>
          <w:rFonts w:cs="Cambria" w:hAnsi="Cambria" w:eastAsia="Cambria" w:ascii="Cambria"/>
          <w:b w:val="1"/>
          <w:sz w:val="28"/>
          <w:u w:val="none" w:color="000000"/>
        </w:rPr>
        <w:t xml:space="preserve"> </w:t>
      </w:r>
    </w:p>
    <w:p>
      <w:pPr>
        <w:spacing w:before="0" w:after="28" w:line="248" w:lineRule="auto"/>
        <w:ind w:left="10" w:right="383" w:hanging="10"/>
        <w:jc w:val="right"/>
      </w:pPr>
      <w:r>
        <w:rPr/>
        <w:t xml:space="preserve">In accordance with the programming policies and procedures outlined in the </w:t>
      </w:r>
    </w:p>
    <w:p>
      <w:pPr>
        <w:pStyle w:val="normal"/>
        <w:spacing w:before="0" w:after="0" w:line="267" w:lineRule="auto"/>
        <w:ind w:left="836" w:right="1710" w:hanging="851"/>
      </w:pPr>
      <w:r>
        <w:rPr/>
        <w:t xml:space="preserve">UNDP User Guide, the project will be monitored through the following: </w:t>
      </w:r>
      <w:r>
        <w:rPr>
          <w:rFonts w:cs="Cambria" w:hAnsi="Cambria" w:eastAsia="Cambria" w:ascii="Cambria"/>
          <w:b w:val="1"/>
          <w:u w:val="single" w:color="000000"/>
        </w:rPr>
        <w:t xml:space="preserve">Within</w:t>
      </w:r>
      <w:r>
        <w:rPr>
          <w:rFonts w:cs="Cambria" w:hAnsi="Cambria" w:eastAsia="Cambria" w:ascii="Cambria"/>
          <w:b w:val="1"/>
          <w:u w:val="single" w:color="000000"/>
        </w:rPr>
        <w:t xml:space="preserve"> </w:t>
      </w:r>
      <w:r>
        <w:rPr>
          <w:rFonts w:cs="Cambria" w:hAnsi="Cambria" w:eastAsia="Cambria" w:ascii="Cambria"/>
          <w:b w:val="1"/>
          <w:u w:val="single" w:color="000000"/>
        </w:rPr>
        <w:t xml:space="preserve">the</w:t>
      </w:r>
      <w:r>
        <w:rPr>
          <w:rFonts w:cs="Cambria" w:hAnsi="Cambria" w:eastAsia="Cambria" w:ascii="Cambria"/>
          <w:b w:val="1"/>
          <w:u w:val="single" w:color="000000"/>
        </w:rPr>
        <w:t xml:space="preserve"> </w:t>
      </w:r>
      <w:r>
        <w:rPr>
          <w:rFonts w:cs="Cambria" w:hAnsi="Cambria" w:eastAsia="Cambria" w:ascii="Cambria"/>
          <w:b w:val="1"/>
          <w:u w:val="single" w:color="000000"/>
        </w:rPr>
        <w:t xml:space="preserve">annual</w:t>
      </w:r>
      <w:r>
        <w:rPr>
          <w:rFonts w:cs="Cambria" w:hAnsi="Cambria" w:eastAsia="Cambria" w:ascii="Cambria"/>
          <w:b w:val="1"/>
          <w:u w:val="single" w:color="000000"/>
        </w:rPr>
        <w:t xml:space="preserve"> </w:t>
      </w:r>
      <w:r>
        <w:rPr>
          <w:rFonts w:cs="Cambria" w:hAnsi="Cambria" w:eastAsia="Cambria" w:ascii="Cambria"/>
          <w:b w:val="1"/>
          <w:u w:val="single" w:color="000000"/>
        </w:rPr>
        <w:t xml:space="preserve">cycle</w:t>
      </w:r>
      <w:r>
        <w:rPr>
          <w:rFonts w:cs="Cambria" w:hAnsi="Cambria" w:eastAsia="Cambria" w:ascii="Cambria"/>
          <w:b w:val="1"/>
        </w:rPr>
        <w:t xml:space="preserve">  </w:t>
      </w:r>
    </w:p>
    <w:p>
      <w:pPr>
        <w:pStyle w:val="normal"/>
        <w:spacing w:before="0" w:after="0" w:line="267" w:lineRule="auto"/>
        <w:ind w:left="-15" w:right="384"/>
      </w:pPr>
      <w:r>
        <w:rPr>
          <w:rFonts w:cs="Cambria" w:hAnsi="Cambria" w:eastAsia="Cambria" w:ascii="Cambria"/>
          <w:b w:val="1"/>
          <w:i w:val="1"/>
        </w:rPr>
        <w:t xml:space="preserve">On</w:t>
      </w:r>
      <w:r>
        <w:rPr>
          <w:rFonts w:cs="Cambria" w:hAnsi="Cambria" w:eastAsia="Cambria" w:ascii="Cambria"/>
          <w:b w:val="1"/>
          <w:i w:val="1"/>
        </w:rPr>
        <w:t xml:space="preserve"> </w:t>
      </w:r>
      <w:r>
        <w:rPr>
          <w:rFonts w:cs="Cambria" w:hAnsi="Cambria" w:eastAsia="Cambria" w:ascii="Cambria"/>
          <w:b w:val="1"/>
          <w:i w:val="1"/>
        </w:rPr>
        <w:t xml:space="preserve">a</w:t>
      </w:r>
      <w:r>
        <w:rPr>
          <w:rFonts w:cs="Cambria" w:hAnsi="Cambria" w:eastAsia="Cambria" w:ascii="Cambria"/>
          <w:b w:val="1"/>
          <w:i w:val="1"/>
        </w:rPr>
        <w:t xml:space="preserve"> </w:t>
      </w:r>
      <w:r>
        <w:rPr>
          <w:rFonts w:cs="Cambria" w:hAnsi="Cambria" w:eastAsia="Cambria" w:ascii="Cambria"/>
          <w:b w:val="1"/>
          <w:i w:val="1"/>
        </w:rPr>
        <w:t xml:space="preserve">quarterly</w:t>
      </w:r>
      <w:r>
        <w:rPr>
          <w:rFonts w:cs="Cambria" w:hAnsi="Cambria" w:eastAsia="Cambria" w:ascii="Cambria"/>
          <w:b w:val="1"/>
          <w:i w:val="1"/>
        </w:rPr>
        <w:t xml:space="preserve"> </w:t>
      </w:r>
      <w:r>
        <w:rPr>
          <w:rFonts w:cs="Cambria" w:hAnsi="Cambria" w:eastAsia="Cambria" w:ascii="Cambria"/>
          <w:b w:val="1"/>
          <w:i w:val="1"/>
        </w:rPr>
        <w:t xml:space="preserve">basis,</w:t>
      </w:r>
      <w:r>
        <w:rPr/>
        <w:t xml:space="preserve"> a quality assessment shall record progress towards the completion of key results, based on quality criteria and methods captured in the Quality Management table below. </w:t>
      </w:r>
    </w:p>
    <w:p>
      <w:pPr>
        <w:pStyle w:val="normal"/>
        <w:spacing w:before="0" w:after="0" w:line="267" w:lineRule="auto"/>
        <w:ind w:left="-15" w:right="1"/>
      </w:pPr>
      <w:r>
        <w:rPr/>
        <w:t xml:space="preserve">An Issue Log shall be activated in Atlas and updated by the Project Manager to facilitate tracking and resolution of potential problems or requests for change.  </w:t>
      </w:r>
    </w:p>
    <w:p>
      <w:pPr>
        <w:pStyle w:val="normal"/>
        <w:spacing w:before="0" w:after="0" w:line="267" w:lineRule="auto"/>
        <w:ind w:left="-15" w:right="384"/>
      </w:pPr>
      <w:r>
        <w:rPr/>
        <w:t xml:space="preserve">Based on the initial risk analysis submitted (see annex 1), a risk log shall be activated in Atlas and regularly updated by reviewing the external environment that may affect the project implementation. </w:t>
      </w:r>
    </w:p>
    <w:p>
      <w:pPr>
        <w:pStyle w:val="normal"/>
        <w:spacing w:before="0" w:after="0" w:line="267" w:lineRule="auto"/>
        <w:ind w:left="-15" w:right="383"/>
      </w:pPr>
      <w:r>
        <w:rPr/>
        <w:t xml:space="preserve">Based on the above information recorded in Atlas, a Quarterly Progress Reports (QPR) shall be submitted by the Project Manager to the Project Board through Project Assurance, using the standard report format available in the Executive Snapshot. </w:t>
      </w:r>
    </w:p>
    <w:p>
      <w:pPr>
        <w:pStyle w:val="normal"/>
        <w:spacing w:before="0" w:after="0" w:line="267" w:lineRule="auto"/>
        <w:ind w:left="-15" w:right="385"/>
      </w:pPr>
      <w:r>
        <w:rPr/>
        <w:t xml:space="preserve">A project Lesson‐learned log shall be activated and regularly updated to ensure ongoing learning and adaptation within the organization, and to facilitate the preparation of the Lessons‐learned Report at the end of the project </w:t>
      </w:r>
    </w:p>
    <w:p>
      <w:pPr>
        <w:pStyle w:val="normal"/>
        <w:spacing w:before="0" w:after="0" w:line="267" w:lineRule="auto"/>
        <w:ind w:left="-15" w:right="1"/>
      </w:pPr>
      <w:r>
        <w:rPr/>
        <w:t xml:space="preserve">A Monitoring Schedule Plan shall be activated in Atlas and updated to track key management actions/events </w:t>
      </w:r>
    </w:p>
    <w:p>
      <w:pPr>
        <w:spacing w:before="0" w:after="0" w:line="259" w:lineRule="auto"/>
        <w:ind w:left="851" w:firstLine="0"/>
        <w:jc w:val="left"/>
      </w:pPr>
      <w:r>
        <w:rPr>
          <w:rFonts w:cs="Cambria" w:hAnsi="Cambria" w:eastAsia="Cambria" w:ascii="Cambria"/>
          <w:b w:val="1"/>
          <w:i w:val="1"/>
          <w:u w:val="single" w:color="000000"/>
        </w:rPr>
        <w:t xml:space="preserve">Annually:</w:t>
      </w:r>
      <w:r>
        <w:rPr>
          <w:rFonts w:cs="Cambria" w:hAnsi="Cambria" w:eastAsia="Cambria" w:ascii="Cambria"/>
          <w:b w:val="1"/>
          <w:i w:val="1"/>
        </w:rPr>
        <w:t xml:space="preserve"> </w:t>
      </w:r>
    </w:p>
    <w:p>
      <w:pPr>
        <w:pStyle w:val="normal"/>
        <w:spacing w:before="0" w:after="0" w:line="267" w:lineRule="auto"/>
        <w:ind w:left="-15" w:right="384"/>
      </w:pPr>
      <w:r>
        <w:rPr>
          <w:rFonts w:cs="Cambria" w:hAnsi="Cambria" w:eastAsia="Cambria" w:ascii="Cambria"/>
          <w:b w:val="1"/>
        </w:rPr>
        <w:t xml:space="preserve">Annual</w:t>
      </w:r>
      <w:r>
        <w:rPr>
          <w:rFonts w:cs="Cambria" w:hAnsi="Cambria" w:eastAsia="Cambria" w:ascii="Cambria"/>
          <w:b w:val="1"/>
        </w:rPr>
        <w:t xml:space="preserve"> </w:t>
      </w:r>
      <w:r>
        <w:rPr>
          <w:rFonts w:cs="Cambria" w:hAnsi="Cambria" w:eastAsia="Cambria" w:ascii="Cambria"/>
          <w:b w:val="1"/>
        </w:rPr>
        <w:t xml:space="preserve">Review</w:t>
      </w:r>
      <w:r>
        <w:rPr>
          <w:rFonts w:cs="Cambria" w:hAnsi="Cambria" w:eastAsia="Cambria" w:ascii="Cambria"/>
          <w:b w:val="1"/>
        </w:rPr>
        <w:t xml:space="preserve"> </w:t>
      </w:r>
      <w:r>
        <w:rPr>
          <w:rFonts w:cs="Cambria" w:hAnsi="Cambria" w:eastAsia="Cambria" w:ascii="Cambria"/>
          <w:b w:val="1"/>
        </w:rPr>
        <w:t xml:space="preserve">Report</w:t>
      </w:r>
      <w:r>
        <w:rPr/>
        <w:t xml:space="preserve">. An Annual Review Report shall be prepared by the Project Manager and shared with the Project Board and the Outcome Board. As minimum requirement, the Annual Review Report shall consist of the Atlas standard format for the QPR covering the whole year with updated information for each above element of the QPR as well as a summary of results achieved against pre‐defined annual targets at the output level.  </w:t>
      </w:r>
    </w:p>
    <w:p>
      <w:pPr>
        <w:spacing w:before="0" w:after="0" w:line="248" w:lineRule="auto"/>
        <w:ind w:left="10" w:right="387" w:hanging="10"/>
        <w:jc w:val="right"/>
      </w:pPr>
      <w:r>
        <w:rPr>
          <w:rFonts w:cs="Cambria" w:hAnsi="Cambria" w:eastAsia="Cambria" w:ascii="Cambria"/>
          <w:b w:val="1"/>
        </w:rPr>
        <w:t xml:space="preserve">Annual</w:t>
      </w:r>
      <w:r>
        <w:rPr>
          <w:rFonts w:cs="Cambria" w:hAnsi="Cambria" w:eastAsia="Cambria" w:ascii="Cambria"/>
          <w:b w:val="1"/>
        </w:rPr>
        <w:t xml:space="preserve"> </w:t>
      </w:r>
      <w:r>
        <w:rPr>
          <w:rFonts w:cs="Cambria" w:hAnsi="Cambria" w:eastAsia="Cambria" w:ascii="Cambria"/>
          <w:b w:val="1"/>
        </w:rPr>
        <w:t xml:space="preserve">Project</w:t>
      </w:r>
      <w:r>
        <w:rPr>
          <w:rFonts w:cs="Cambria" w:hAnsi="Cambria" w:eastAsia="Cambria" w:ascii="Cambria"/>
          <w:b w:val="1"/>
        </w:rPr>
        <w:t xml:space="preserve"> </w:t>
      </w:r>
      <w:r>
        <w:rPr>
          <w:rFonts w:cs="Cambria" w:hAnsi="Cambria" w:eastAsia="Cambria" w:ascii="Cambria"/>
          <w:b w:val="1"/>
        </w:rPr>
        <w:t xml:space="preserve">Review</w:t>
      </w:r>
      <w:r>
        <w:rPr/>
        <w:t xml:space="preserve">. Based on the above report, an annual project review shall be conducted during the fourth quarter of the year or soon after, to assess the performance </w:t>
      </w:r>
      <w:r>
        <w:rPr/>
        <w:t xml:space="preserve">of the project and appraise the Annual Work Plan (AWP) for the following year. In the last year, this review will be a final assessment. This review is driven by the Project Board and may involve other stakeholders as required. It shall focus on the extent to which progress is being made towards outputs, and that these remain aligned to appropriate outcomes.  </w:t>
      </w:r>
    </w:p>
    <w:p>
      <w:pPr>
        <w:pStyle w:val="normal"/>
        <w:spacing w:before="0" w:after="16" w:line="267" w:lineRule="auto"/>
        <w:ind w:left="-15" w:right="87"/>
      </w:pPr>
      <w:r>
        <w:rPr>
          <w:rFonts w:cs="Cambria" w:hAnsi="Cambria" w:eastAsia="Cambria" w:ascii="Cambria"/>
          <w:b w:val="1"/>
        </w:rPr>
        <w:t xml:space="preserve">DGTTF</w:t>
      </w:r>
      <w:r>
        <w:rPr>
          <w:rFonts w:cs="Cambria" w:hAnsi="Cambria" w:eastAsia="Cambria" w:ascii="Cambria"/>
          <w:b w:val="1"/>
        </w:rPr>
        <w:t xml:space="preserve"> </w:t>
      </w:r>
      <w:r>
        <w:rPr>
          <w:rFonts w:cs="Cambria" w:hAnsi="Cambria" w:eastAsia="Cambria" w:ascii="Cambria"/>
          <w:b w:val="1"/>
        </w:rPr>
        <w:t xml:space="preserve">Monitoring</w:t>
      </w:r>
      <w:r>
        <w:rPr>
          <w:rFonts w:cs="Cambria" w:hAnsi="Cambria" w:eastAsia="Cambria" w:ascii="Cambria"/>
          <w:b w:val="1"/>
        </w:rPr>
        <w:t xml:space="preserve"> </w:t>
      </w:r>
      <w:r>
        <w:rPr>
          <w:rFonts w:cs="Cambria" w:hAnsi="Cambria" w:eastAsia="Cambria" w:ascii="Cambria"/>
          <w:b w:val="1"/>
        </w:rPr>
        <w:t xml:space="preserve">and</w:t>
      </w:r>
      <w:r>
        <w:rPr>
          <w:rFonts w:cs="Cambria" w:hAnsi="Cambria" w:eastAsia="Cambria" w:ascii="Cambria"/>
          <w:b w:val="1"/>
        </w:rPr>
        <w:t xml:space="preserve"> </w:t>
      </w:r>
      <w:r>
        <w:rPr>
          <w:rFonts w:cs="Cambria" w:hAnsi="Cambria" w:eastAsia="Cambria" w:ascii="Cambria"/>
          <w:b w:val="1"/>
        </w:rPr>
        <w:t xml:space="preserve">Evaluation</w:t>
      </w:r>
      <w:r>
        <w:rPr/>
        <w:t xml:space="preserve">. There are three types of reports which will be submitted during the DGTTF project lifecycle (2011‐2012): </w:t>
      </w:r>
    </w:p>
    <w:p>
      <w:pPr>
        <w:pStyle w:val="heading3"/>
        <w:spacing w:before="0" w:after="5" w:line="267" w:lineRule="auto"/>
        <w:ind w:left="1221"/>
      </w:pPr>
      <w:r>
        <w:rPr>
          <w:rFonts w:cs="Segoe UI Symbol" w:hAnsi="Segoe UI Symbol" w:eastAsia="Segoe UI Symbol" w:ascii="Segoe UI Symbol"/>
          <w:b w:val="0"/>
        </w:rPr>
        <w:t xml:space="preserve">•</w:t>
      </w:r>
      <w:r>
        <w:rPr>
          <w:rFonts w:cs="Arial" w:hAnsi="Arial" w:eastAsia="Arial" w:ascii="Arial"/>
          <w:b w:val="0"/>
        </w:rPr>
        <w:t xml:space="preserve"> </w:t>
      </w:r>
      <w:r>
        <w:rPr/>
        <w:t xml:space="preserve">Mid</w:t>
      </w:r>
      <w:r>
        <w:rPr>
          <w:rFonts w:cs="Cambria" w:hAnsi="Cambria" w:eastAsia="Cambria" w:ascii="Cambria"/>
        </w:rPr>
        <w:t xml:space="preserve">­</w:t>
      </w:r>
      <w:r>
        <w:rPr/>
        <w:t xml:space="preserve">Term</w:t>
      </w:r>
      <w:r>
        <w:rPr>
          <w:rFonts w:cs="Cambria" w:hAnsi="Cambria" w:eastAsia="Cambria" w:ascii="Cambria"/>
        </w:rPr>
        <w:t xml:space="preserve"> </w:t>
      </w:r>
      <w:r>
        <w:rPr/>
        <w:t xml:space="preserve">Report;</w:t>
      </w:r>
      <w:r>
        <w:rPr>
          <w:rFonts w:cs="Cambria" w:hAnsi="Cambria" w:eastAsia="Cambria" w:ascii="Cambria"/>
        </w:rPr>
        <w:t xml:space="preserve">  </w:t>
      </w:r>
      <w:r>
        <w:rPr>
          <w:rFonts w:cs="Segoe UI Symbol" w:hAnsi="Segoe UI Symbol" w:eastAsia="Segoe UI Symbol" w:ascii="Segoe UI Symbol"/>
          <w:b w:val="0"/>
        </w:rPr>
        <w:t xml:space="preserve">•</w:t>
      </w:r>
      <w:r>
        <w:rPr>
          <w:rFonts w:cs="Arial" w:hAnsi="Arial" w:eastAsia="Arial" w:ascii="Arial"/>
          <w:b w:val="0"/>
        </w:rPr>
        <w:t xml:space="preserve"> </w:t>
      </w:r>
      <w:r>
        <w:rPr/>
        <w:t xml:space="preserve">Annual</w:t>
      </w:r>
      <w:r>
        <w:rPr>
          <w:rFonts w:cs="Cambria" w:hAnsi="Cambria" w:eastAsia="Cambria" w:ascii="Cambria"/>
        </w:rPr>
        <w:t xml:space="preserve"> </w:t>
      </w:r>
      <w:r>
        <w:rPr/>
        <w:t xml:space="preserve">Project</w:t>
      </w:r>
      <w:r>
        <w:rPr>
          <w:rFonts w:cs="Cambria" w:hAnsi="Cambria" w:eastAsia="Cambria" w:ascii="Cambria"/>
        </w:rPr>
        <w:t xml:space="preserve"> </w:t>
      </w:r>
      <w:r>
        <w:rPr/>
        <w:t xml:space="preserve">Report</w:t>
      </w:r>
      <w:r>
        <w:rPr>
          <w:rFonts w:cs="Cambria" w:hAnsi="Cambria" w:eastAsia="Cambria" w:ascii="Cambria"/>
        </w:rPr>
        <w:t xml:space="preserve"> </w:t>
      </w:r>
      <w:r>
        <w:rPr/>
        <w:t xml:space="preserve">(APR);</w:t>
      </w:r>
      <w:r>
        <w:rPr>
          <w:rFonts w:cs="Cambria" w:hAnsi="Cambria" w:eastAsia="Cambria" w:ascii="Cambria"/>
          <w:b w:val="0"/>
        </w:rPr>
        <w:t xml:space="preserve"> </w:t>
      </w:r>
    </w:p>
    <w:p>
      <w:pPr>
        <w:spacing w:before="0" w:after="5" w:line="267" w:lineRule="auto"/>
        <w:ind w:left="1221" w:hanging="10"/>
      </w:pPr>
      <w:r>
        <w:rPr>
          <w:rFonts w:cs="Segoe UI Symbol" w:hAnsi="Segoe UI Symbol" w:eastAsia="Segoe UI Symbol" w:ascii="Segoe UI Symbol"/>
        </w:rPr>
        <w:t xml:space="preserve">•</w:t>
      </w:r>
      <w:r>
        <w:rPr>
          <w:rFonts w:cs="Arial" w:hAnsi="Arial" w:eastAsia="Arial" w:ascii="Arial"/>
        </w:rPr>
        <w:t xml:space="preserve"> </w:t>
      </w:r>
      <w:r>
        <w:rPr>
          <w:rFonts w:cs="Cambria" w:hAnsi="Cambria" w:eastAsia="Cambria" w:ascii="Cambria"/>
          <w:b w:val="1"/>
        </w:rPr>
        <w:t xml:space="preserve">End</w:t>
      </w:r>
      <w:r>
        <w:rPr>
          <w:rFonts w:cs="Cambria" w:hAnsi="Cambria" w:eastAsia="Cambria" w:ascii="Cambria"/>
          <w:b w:val="1"/>
        </w:rPr>
        <w:t xml:space="preserve">­</w:t>
      </w:r>
      <w:r>
        <w:rPr>
          <w:rFonts w:cs="Cambria" w:hAnsi="Cambria" w:eastAsia="Cambria" w:ascii="Cambria"/>
          <w:b w:val="1"/>
        </w:rPr>
        <w:t xml:space="preserve">of</w:t>
      </w:r>
      <w:r>
        <w:rPr>
          <w:rFonts w:cs="Cambria" w:hAnsi="Cambria" w:eastAsia="Cambria" w:ascii="Cambria"/>
          <w:b w:val="1"/>
        </w:rPr>
        <w:t xml:space="preserve">­</w:t>
      </w:r>
      <w:r>
        <w:rPr>
          <w:rFonts w:cs="Cambria" w:hAnsi="Cambria" w:eastAsia="Cambria" w:ascii="Cambria"/>
          <w:b w:val="1"/>
        </w:rPr>
        <w:t xml:space="preserve">project</w:t>
      </w:r>
      <w:r>
        <w:rPr>
          <w:rFonts w:cs="Cambria" w:hAnsi="Cambria" w:eastAsia="Cambria" w:ascii="Cambria"/>
          <w:b w:val="1"/>
        </w:rPr>
        <w:t xml:space="preserve"> </w:t>
      </w:r>
      <w:r>
        <w:rPr>
          <w:rFonts w:cs="Cambria" w:hAnsi="Cambria" w:eastAsia="Cambria" w:ascii="Cambria"/>
          <w:b w:val="1"/>
        </w:rPr>
        <w:t xml:space="preserve">evaluation</w:t>
      </w:r>
      <w:r>
        <w:rPr>
          <w:rFonts w:cs="Cambria" w:hAnsi="Cambria" w:eastAsia="Cambria" w:ascii="Cambria"/>
          <w:b w:val="1"/>
        </w:rPr>
        <w:t xml:space="preserve"> </w:t>
      </w:r>
      <w:r>
        <w:rPr>
          <w:rFonts w:cs="Cambria" w:hAnsi="Cambria" w:eastAsia="Cambria" w:ascii="Cambria"/>
          <w:b w:val="1"/>
        </w:rPr>
        <w:t xml:space="preserve">report</w:t>
      </w:r>
      <w:r>
        <w:rPr/>
        <w:t xml:space="preserve">.  </w:t>
      </w:r>
    </w:p>
    <w:p>
      <w:pPr>
        <w:spacing w:before="0" w:after="0" w:line="259" w:lineRule="auto"/>
        <w:ind w:left="851" w:firstLine="0"/>
        <w:jc w:val="left"/>
      </w:pPr>
      <w:r>
        <w:rPr/>
        <w:t xml:space="preserve"> </w:t>
      </w:r>
    </w:p>
    <w:p>
      <w:pPr>
        <w:spacing w:before="0" w:after="71" w:line="259" w:lineRule="auto"/>
        <w:ind w:left="-30" w:firstLine="0"/>
        <w:jc w:val="left"/>
      </w:pPr>
      <w:r>
        <w:rPr>
          <w:rFonts w:cs="Calibri" w:hAnsi="Calibri" w:eastAsia="Calibri" w:ascii="Calibri"/>
          <w:sz w:val="22"/>
        </w:rPr>
        <w:drawing>
          <wp:inline distT="0" distB="0" distL="0" distR="0">
            <wp:extent cx="5977890" cy="6097"/>
            <wp:docPr id="91381" name="Group 91381"/>
            <wp:cNvGraphicFramePr/>
            <a:graphic>
              <a:graphicData uri="http://schemas.microsoft.com/office/word/2010/wordprocessingGroup">
                <wpg:wgp>
                  <wpg:cNvGrpSpPr/>
                  <wpg:grpSpPr>
                    <a:xfrm>
                      <a:off x="0" y="0"/>
                      <a:ext cx="5977890" cy="6097"/>
                      <a:chOff x="0" y="0"/>
                      <a:chExt cx="5977890" cy="6097"/>
                    </a:xfrm>
                  </wpg:grpSpPr>
                  <wps:wsp>
                    <wps:cNvPr id="98308" name="Shape 98308"/>
                    <wps:cNvSpPr/>
                    <wps:spPr>
                      <a:xfrm>
                        <a:off x="0" y="0"/>
                        <a:ext cx="5977890" cy="9144"/>
                      </a:xfrm>
                      <a:custGeom>
                        <a:pathLst>
                          <a:path w="5977890" h="9144">
                            <a:moveTo>
                              <a:pt x="0" y="0"/>
                            </a:moveTo>
                            <a:lnTo>
                              <a:pt x="5977890" y="0"/>
                            </a:lnTo>
                            <a:lnTo>
                              <a:pt x="5977890"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tabs>
          <w:tab w:val="center" w:pos="3987"/>
        </w:tabs>
        <w:spacing w:before="0" w:after="0" w:line="259" w:lineRule="auto"/>
        <w:ind w:left="0" w:firstLine="0"/>
        <w:jc w:val="left"/>
      </w:pPr>
      <w:r>
        <w:rPr>
          <w:rFonts w:cs="Arial" w:hAnsi="Arial" w:eastAsia="Arial" w:ascii="Arial"/>
          <w:b w:val="1"/>
          <w:sz w:val="28"/>
        </w:rPr>
        <w:t xml:space="preserve">VI. 	Q</w:t>
      </w:r>
      <w:r>
        <w:rPr>
          <w:rFonts w:cs="Arial" w:hAnsi="Arial" w:eastAsia="Arial" w:ascii="Arial"/>
          <w:b w:val="1"/>
          <w:sz w:val="22"/>
        </w:rPr>
        <w:t xml:space="preserve">UALITY </w:t>
      </w:r>
      <w:r>
        <w:rPr>
          <w:rFonts w:cs="Arial" w:hAnsi="Arial" w:eastAsia="Arial" w:ascii="Arial"/>
          <w:b w:val="1"/>
          <w:sz w:val="28"/>
        </w:rPr>
        <w:t xml:space="preserve">M</w:t>
      </w:r>
      <w:r>
        <w:rPr>
          <w:rFonts w:cs="Arial" w:hAnsi="Arial" w:eastAsia="Arial" w:ascii="Arial"/>
          <w:b w:val="1"/>
          <w:sz w:val="22"/>
        </w:rPr>
        <w:t xml:space="preserve">ANAGEMENT FOR </w:t>
      </w:r>
      <w:r>
        <w:rPr>
          <w:rFonts w:cs="Arial" w:hAnsi="Arial" w:eastAsia="Arial" w:ascii="Arial"/>
          <w:b w:val="1"/>
          <w:sz w:val="28"/>
        </w:rPr>
        <w:t xml:space="preserve">P</w:t>
      </w:r>
      <w:r>
        <w:rPr>
          <w:rFonts w:cs="Arial" w:hAnsi="Arial" w:eastAsia="Arial" w:ascii="Arial"/>
          <w:b w:val="1"/>
          <w:sz w:val="22"/>
        </w:rPr>
        <w:t xml:space="preserve">ROJECT </w:t>
      </w:r>
      <w:r>
        <w:rPr>
          <w:rFonts w:cs="Arial" w:hAnsi="Arial" w:eastAsia="Arial" w:ascii="Arial"/>
          <w:b w:val="1"/>
          <w:sz w:val="28"/>
        </w:rPr>
        <w:t xml:space="preserve">A</w:t>
      </w:r>
      <w:r>
        <w:rPr>
          <w:rFonts w:cs="Arial" w:hAnsi="Arial" w:eastAsia="Arial" w:ascii="Arial"/>
          <w:b w:val="1"/>
          <w:sz w:val="22"/>
        </w:rPr>
        <w:t xml:space="preserve">CTIVITY </w:t>
      </w:r>
      <w:r>
        <w:rPr>
          <w:rFonts w:cs="Arial" w:hAnsi="Arial" w:eastAsia="Arial" w:ascii="Arial"/>
          <w:b w:val="1"/>
          <w:sz w:val="28"/>
        </w:rPr>
        <w:t xml:space="preserve">R</w:t>
      </w:r>
      <w:r>
        <w:rPr>
          <w:rFonts w:cs="Arial" w:hAnsi="Arial" w:eastAsia="Arial" w:ascii="Arial"/>
          <w:b w:val="1"/>
          <w:sz w:val="22"/>
        </w:rPr>
        <w:t xml:space="preserve">ESULTS</w:t>
      </w:r>
      <w:r>
        <w:rPr>
          <w:rFonts w:cs="Arial" w:hAnsi="Arial" w:eastAsia="Arial" w:ascii="Arial"/>
          <w:b w:val="1"/>
          <w:sz w:val="28"/>
        </w:rPr>
        <w:t xml:space="preserve"> </w:t>
      </w:r>
    </w:p>
    <w:tbl>
      <w:tblPr>
        <w:tblStyle w:val="TableGrid"/>
        <w:tblW w:w="9581" w:type="dxa"/>
        <w:tblInd w:w="-114" w:type="dxa"/>
        <w:tblCellMar>
          <w:top w:w="84" w:type="dxa"/>
          <w:left w:w="114" w:type="dxa"/>
          <w:bottom w:w="0" w:type="dxa"/>
          <w:right w:w="91" w:type="dxa"/>
        </w:tblCellMar>
      </w:tblPr>
      <w:tblGrid>
        <w:gridCol w:w="1889"/>
        <w:gridCol w:w="1726"/>
        <w:gridCol w:w="3511"/>
        <w:gridCol w:w="2456"/>
      </w:tblGrid>
      <w:tr>
        <w:trPr>
          <w:trHeight w:val="1086" w:hRule="atLeast"/>
        </w:trPr>
        <w:tc>
          <w:tcPr>
            <w:tcW w:w="9581" w:type="dxa"/>
            <w:gridSpan w:val="4"/>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22"/>
              </w:rPr>
              <w:t xml:space="preserve">OUTPUT:</w:t>
            </w:r>
            <w:r>
              <w:rPr>
                <w:rFonts w:cs="Cambria" w:hAnsi="Cambria" w:eastAsia="Cambria" w:ascii="Cambria"/>
                <w:b w:val="1"/>
                <w:sz w:val="22"/>
              </w:rPr>
              <w:t xml:space="preserve"> </w:t>
            </w:r>
            <w:r>
              <w:rPr>
                <w:rFonts w:cs="Cambria" w:hAnsi="Cambria" w:eastAsia="Cambria" w:ascii="Cambria"/>
                <w:b w:val="1"/>
                <w:sz w:val="22"/>
              </w:rPr>
              <w:t xml:space="preserve">Strengthened</w:t>
            </w:r>
            <w:r>
              <w:rPr>
                <w:rFonts w:cs="Cambria" w:hAnsi="Cambria" w:eastAsia="Cambria" w:ascii="Cambria"/>
                <w:b w:val="1"/>
                <w:sz w:val="22"/>
              </w:rPr>
              <w:t xml:space="preserve"> </w:t>
            </w:r>
            <w:r>
              <w:rPr>
                <w:rFonts w:cs="Cambria" w:hAnsi="Cambria" w:eastAsia="Cambria" w:ascii="Cambria"/>
                <w:b w:val="1"/>
                <w:sz w:val="22"/>
              </w:rPr>
              <w:t xml:space="preserve">capacity</w:t>
            </w:r>
            <w:r>
              <w:rPr>
                <w:rFonts w:cs="Cambria" w:hAnsi="Cambria" w:eastAsia="Cambria" w:ascii="Cambria"/>
                <w:b w:val="1"/>
                <w:sz w:val="22"/>
              </w:rPr>
              <w:t xml:space="preserve"> </w:t>
            </w:r>
            <w:r>
              <w:rPr>
                <w:rFonts w:cs="Cambria" w:hAnsi="Cambria" w:eastAsia="Cambria" w:ascii="Cambria"/>
                <w:b w:val="1"/>
                <w:sz w:val="22"/>
              </w:rPr>
              <w:t xml:space="preserve">of</w:t>
            </w:r>
            <w:r>
              <w:rPr>
                <w:rFonts w:cs="Cambria" w:hAnsi="Cambria" w:eastAsia="Cambria" w:ascii="Cambria"/>
                <w:b w:val="1"/>
                <w:sz w:val="22"/>
              </w:rPr>
              <w:t xml:space="preserve"> </w:t>
            </w:r>
            <w:r>
              <w:rPr>
                <w:rFonts w:cs="Cambria" w:hAnsi="Cambria" w:eastAsia="Cambria" w:ascii="Cambria"/>
                <w:b w:val="1"/>
                <w:sz w:val="22"/>
              </w:rPr>
              <w:t xml:space="preserve">government,</w:t>
            </w:r>
            <w:r>
              <w:rPr>
                <w:rFonts w:cs="Cambria" w:hAnsi="Cambria" w:eastAsia="Cambria" w:ascii="Cambria"/>
                <w:b w:val="1"/>
                <w:sz w:val="22"/>
              </w:rPr>
              <w:t xml:space="preserve"> </w:t>
            </w:r>
            <w:r>
              <w:rPr>
                <w:rFonts w:cs="Cambria" w:hAnsi="Cambria" w:eastAsia="Cambria" w:ascii="Cambria"/>
                <w:b w:val="1"/>
                <w:sz w:val="22"/>
              </w:rPr>
              <w:t xml:space="preserve">civil</w:t>
            </w:r>
            <w:r>
              <w:rPr>
                <w:rFonts w:cs="Cambria" w:hAnsi="Cambria" w:eastAsia="Cambria" w:ascii="Cambria"/>
                <w:b w:val="1"/>
                <w:sz w:val="22"/>
              </w:rPr>
              <w:t xml:space="preserve"> </w:t>
            </w:r>
            <w:r>
              <w:rPr>
                <w:rFonts w:cs="Cambria" w:hAnsi="Cambria" w:eastAsia="Cambria" w:ascii="Cambria"/>
                <w:b w:val="1"/>
                <w:sz w:val="22"/>
              </w:rPr>
              <w:t xml:space="preserve">society</w:t>
            </w:r>
            <w:r>
              <w:rPr>
                <w:rFonts w:cs="Cambria" w:hAnsi="Cambria" w:eastAsia="Cambria" w:ascii="Cambria"/>
                <w:b w:val="1"/>
                <w:sz w:val="22"/>
              </w:rPr>
              <w:t xml:space="preserve"> </w:t>
            </w:r>
            <w:r>
              <w:rPr>
                <w:rFonts w:cs="Cambria" w:hAnsi="Cambria" w:eastAsia="Cambria" w:ascii="Cambria"/>
                <w:b w:val="1"/>
                <w:sz w:val="22"/>
              </w:rPr>
              <w:t xml:space="preserve">and</w:t>
            </w:r>
            <w:r>
              <w:rPr>
                <w:rFonts w:cs="Cambria" w:hAnsi="Cambria" w:eastAsia="Cambria" w:ascii="Cambria"/>
                <w:b w:val="1"/>
                <w:sz w:val="22"/>
              </w:rPr>
              <w:t xml:space="preserve"> </w:t>
            </w:r>
            <w:r>
              <w:rPr>
                <w:rFonts w:cs="Cambria" w:hAnsi="Cambria" w:eastAsia="Cambria" w:ascii="Cambria"/>
                <w:b w:val="1"/>
                <w:sz w:val="22"/>
              </w:rPr>
              <w:t xml:space="preserve">the</w:t>
            </w:r>
            <w:r>
              <w:rPr>
                <w:rFonts w:cs="Cambria" w:hAnsi="Cambria" w:eastAsia="Cambria" w:ascii="Cambria"/>
                <w:b w:val="1"/>
                <w:sz w:val="22"/>
              </w:rPr>
              <w:t xml:space="preserve"> </w:t>
            </w:r>
            <w:r>
              <w:rPr>
                <w:rFonts w:cs="Cambria" w:hAnsi="Cambria" w:eastAsia="Cambria" w:ascii="Cambria"/>
                <w:b w:val="1"/>
                <w:sz w:val="22"/>
              </w:rPr>
              <w:t xml:space="preserve">private</w:t>
            </w:r>
            <w:r>
              <w:rPr>
                <w:rFonts w:cs="Cambria" w:hAnsi="Cambria" w:eastAsia="Cambria" w:ascii="Cambria"/>
                <w:b w:val="1"/>
                <w:sz w:val="22"/>
              </w:rPr>
              <w:t xml:space="preserve"> </w:t>
            </w:r>
            <w:r>
              <w:rPr>
                <w:rFonts w:cs="Cambria" w:hAnsi="Cambria" w:eastAsia="Cambria" w:ascii="Cambria"/>
                <w:b w:val="1"/>
                <w:sz w:val="22"/>
              </w:rPr>
              <w:t xml:space="preserve">sector</w:t>
            </w:r>
            <w:r>
              <w:rPr>
                <w:rFonts w:cs="Cambria" w:hAnsi="Cambria" w:eastAsia="Cambria" w:ascii="Cambria"/>
                <w:b w:val="1"/>
                <w:sz w:val="22"/>
              </w:rPr>
              <w:t xml:space="preserve"> </w:t>
            </w:r>
            <w:r>
              <w:rPr>
                <w:rFonts w:cs="Cambria" w:hAnsi="Cambria" w:eastAsia="Cambria" w:ascii="Cambria"/>
                <w:b w:val="1"/>
                <w:sz w:val="22"/>
              </w:rPr>
              <w:t xml:space="preserve">in</w:t>
            </w:r>
            <w:r>
              <w:rPr>
                <w:rFonts w:cs="Cambria" w:hAnsi="Cambria" w:eastAsia="Cambria" w:ascii="Cambria"/>
                <w:b w:val="1"/>
                <w:sz w:val="22"/>
              </w:rPr>
              <w:t xml:space="preserve"> </w:t>
            </w:r>
            <w:r>
              <w:rPr>
                <w:rFonts w:cs="Cambria" w:hAnsi="Cambria" w:eastAsia="Cambria" w:ascii="Cambria"/>
                <w:b w:val="1"/>
                <w:sz w:val="22"/>
              </w:rPr>
              <w:t xml:space="preserve">two</w:t>
            </w:r>
            <w:r>
              <w:rPr>
                <w:rFonts w:cs="Cambria" w:hAnsi="Cambria" w:eastAsia="Cambria" w:ascii="Cambria"/>
                <w:b w:val="1"/>
                <w:sz w:val="22"/>
              </w:rPr>
              <w:t xml:space="preserve"> </w:t>
            </w:r>
            <w:r>
              <w:rPr>
                <w:rFonts w:cs="Cambria" w:hAnsi="Cambria" w:eastAsia="Cambria" w:ascii="Cambria"/>
                <w:b w:val="1"/>
                <w:sz w:val="22"/>
              </w:rPr>
              <w:t xml:space="preserve">pilot</w:t>
            </w:r>
            <w:r>
              <w:rPr>
                <w:rFonts w:cs="Cambria" w:hAnsi="Cambria" w:eastAsia="Cambria" w:ascii="Cambria"/>
                <w:b w:val="1"/>
                <w:sz w:val="22"/>
              </w:rPr>
              <w:t xml:space="preserve"> </w:t>
            </w:r>
            <w:r>
              <w:rPr>
                <w:rFonts w:cs="Cambria" w:hAnsi="Cambria" w:eastAsia="Cambria" w:ascii="Cambria"/>
                <w:b w:val="1"/>
                <w:sz w:val="22"/>
              </w:rPr>
              <w:t xml:space="preserve">regions</w:t>
            </w:r>
            <w:r>
              <w:rPr>
                <w:rFonts w:cs="Cambria" w:hAnsi="Cambria" w:eastAsia="Cambria" w:ascii="Cambria"/>
                <w:b w:val="1"/>
                <w:sz w:val="22"/>
              </w:rPr>
              <w:t xml:space="preserve"> </w:t>
            </w:r>
            <w:r>
              <w:rPr>
                <w:rFonts w:cs="Cambria" w:hAnsi="Cambria" w:eastAsia="Cambria" w:ascii="Cambria"/>
                <w:b w:val="1"/>
                <w:sz w:val="22"/>
              </w:rPr>
              <w:t xml:space="preserve">for</w:t>
            </w:r>
            <w:r>
              <w:rPr>
                <w:rFonts w:cs="Cambria" w:hAnsi="Cambria" w:eastAsia="Cambria" w:ascii="Cambria"/>
                <w:b w:val="1"/>
                <w:sz w:val="22"/>
              </w:rPr>
              <w:t xml:space="preserve"> </w:t>
            </w:r>
            <w:r>
              <w:rPr>
                <w:rFonts w:cs="Cambria" w:hAnsi="Cambria" w:eastAsia="Cambria" w:ascii="Cambria"/>
                <w:b w:val="1"/>
                <w:sz w:val="22"/>
              </w:rPr>
              <w:t xml:space="preserve">joint</w:t>
            </w:r>
            <w:r>
              <w:rPr>
                <w:rFonts w:cs="Cambria" w:hAnsi="Cambria" w:eastAsia="Cambria" w:ascii="Cambria"/>
                <w:b w:val="1"/>
                <w:sz w:val="22"/>
              </w:rPr>
              <w:t xml:space="preserve"> </w:t>
            </w:r>
            <w:r>
              <w:rPr>
                <w:rFonts w:cs="Cambria" w:hAnsi="Cambria" w:eastAsia="Cambria" w:ascii="Cambria"/>
                <w:b w:val="1"/>
                <w:sz w:val="22"/>
              </w:rPr>
              <w:t xml:space="preserve">formulation</w:t>
            </w:r>
            <w:r>
              <w:rPr>
                <w:rFonts w:cs="Cambria" w:hAnsi="Cambria" w:eastAsia="Cambria" w:ascii="Cambria"/>
                <w:b w:val="1"/>
                <w:sz w:val="22"/>
              </w:rPr>
              <w:t xml:space="preserve"> </w:t>
            </w:r>
            <w:r>
              <w:rPr>
                <w:rFonts w:cs="Cambria" w:hAnsi="Cambria" w:eastAsia="Cambria" w:ascii="Cambria"/>
                <w:b w:val="1"/>
                <w:sz w:val="22"/>
              </w:rPr>
              <w:t xml:space="preserve">of</w:t>
            </w:r>
            <w:r>
              <w:rPr>
                <w:rFonts w:cs="Cambria" w:hAnsi="Cambria" w:eastAsia="Cambria" w:ascii="Cambria"/>
                <w:b w:val="1"/>
                <w:sz w:val="22"/>
              </w:rPr>
              <w:t xml:space="preserve"> </w:t>
            </w:r>
            <w:r>
              <w:rPr>
                <w:rFonts w:cs="Cambria" w:hAnsi="Cambria" w:eastAsia="Cambria" w:ascii="Cambria"/>
                <w:b w:val="1"/>
                <w:sz w:val="22"/>
              </w:rPr>
              <w:t xml:space="preserve">development</w:t>
            </w:r>
            <w:r>
              <w:rPr>
                <w:rFonts w:cs="Cambria" w:hAnsi="Cambria" w:eastAsia="Cambria" w:ascii="Cambria"/>
                <w:b w:val="1"/>
                <w:sz w:val="22"/>
              </w:rPr>
              <w:t xml:space="preserve"> </w:t>
            </w:r>
            <w:r>
              <w:rPr>
                <w:rFonts w:cs="Cambria" w:hAnsi="Cambria" w:eastAsia="Cambria" w:ascii="Cambria"/>
                <w:b w:val="1"/>
                <w:sz w:val="22"/>
              </w:rPr>
              <w:t xml:space="preserve">strategy</w:t>
            </w:r>
            <w:r>
              <w:rPr>
                <w:rFonts w:cs="Cambria" w:hAnsi="Cambria" w:eastAsia="Cambria" w:ascii="Cambria"/>
                <w:b w:val="1"/>
                <w:sz w:val="22"/>
              </w:rPr>
              <w:t xml:space="preserve"> </w:t>
            </w:r>
            <w:r>
              <w:rPr>
                <w:rFonts w:cs="Cambria" w:hAnsi="Cambria" w:eastAsia="Cambria" w:ascii="Cambria"/>
                <w:b w:val="1"/>
                <w:sz w:val="22"/>
              </w:rPr>
              <w:t xml:space="preserve">of</w:t>
            </w:r>
            <w:r>
              <w:rPr>
                <w:rFonts w:cs="Cambria" w:hAnsi="Cambria" w:eastAsia="Cambria" w:ascii="Cambria"/>
                <w:b w:val="1"/>
                <w:sz w:val="22"/>
              </w:rPr>
              <w:t xml:space="preserve"> </w:t>
            </w:r>
            <w:r>
              <w:rPr>
                <w:rFonts w:cs="Cambria" w:hAnsi="Cambria" w:eastAsia="Cambria" w:ascii="Cambria"/>
                <w:b w:val="1"/>
                <w:sz w:val="22"/>
              </w:rPr>
              <w:t xml:space="preserve">the</w:t>
            </w:r>
            <w:r>
              <w:rPr>
                <w:rFonts w:cs="Cambria" w:hAnsi="Cambria" w:eastAsia="Cambria" w:ascii="Cambria"/>
                <w:b w:val="1"/>
                <w:sz w:val="22"/>
              </w:rPr>
              <w:t xml:space="preserve"> </w:t>
            </w:r>
            <w:r>
              <w:rPr>
                <w:rFonts w:cs="Cambria" w:hAnsi="Cambria" w:eastAsia="Cambria" w:ascii="Cambria"/>
                <w:b w:val="1"/>
                <w:sz w:val="22"/>
              </w:rPr>
              <w:t xml:space="preserve">region</w:t>
            </w:r>
            <w:r>
              <w:rPr>
                <w:rFonts w:cs="Cambria" w:hAnsi="Cambria" w:eastAsia="Cambria" w:ascii="Cambria"/>
                <w:b w:val="1"/>
                <w:sz w:val="22"/>
              </w:rPr>
              <w:t xml:space="preserve"> </w:t>
            </w:r>
            <w:r>
              <w:rPr>
                <w:rFonts w:cs="Cambria" w:hAnsi="Cambria" w:eastAsia="Cambria" w:ascii="Cambria"/>
                <w:b w:val="1"/>
                <w:sz w:val="22"/>
              </w:rPr>
              <w:t xml:space="preserve">and</w:t>
            </w:r>
            <w:r>
              <w:rPr>
                <w:rFonts w:cs="Cambria" w:hAnsi="Cambria" w:eastAsia="Cambria" w:ascii="Cambria"/>
                <w:b w:val="1"/>
                <w:sz w:val="22"/>
              </w:rPr>
              <w:t xml:space="preserve"> </w:t>
            </w:r>
            <w:r>
              <w:rPr>
                <w:rFonts w:cs="Cambria" w:hAnsi="Cambria" w:eastAsia="Cambria" w:ascii="Cambria"/>
                <w:b w:val="1"/>
                <w:sz w:val="22"/>
              </w:rPr>
              <w:t xml:space="preserve">its</w:t>
            </w:r>
            <w:r>
              <w:rPr>
                <w:rFonts w:cs="Cambria" w:hAnsi="Cambria" w:eastAsia="Cambria" w:ascii="Cambria"/>
                <w:b w:val="1"/>
                <w:sz w:val="22"/>
              </w:rPr>
              <w:t xml:space="preserve"> </w:t>
            </w:r>
            <w:r>
              <w:rPr>
                <w:rFonts w:cs="Cambria" w:hAnsi="Cambria" w:eastAsia="Cambria" w:ascii="Cambria"/>
                <w:b w:val="1"/>
                <w:sz w:val="22"/>
              </w:rPr>
              <w:t xml:space="preserve">implementation;</w:t>
            </w:r>
            <w:r>
              <w:rPr>
                <w:rFonts w:cs="Cambria" w:hAnsi="Cambria" w:eastAsia="Cambria" w:ascii="Cambria"/>
                <w:b w:val="1"/>
                <w:sz w:val="22"/>
              </w:rPr>
              <w:t xml:space="preserve"> </w:t>
            </w:r>
            <w:r>
              <w:rPr>
                <w:rFonts w:cs="Cambria" w:hAnsi="Cambria" w:eastAsia="Cambria" w:ascii="Cambria"/>
                <w:b w:val="1"/>
                <w:sz w:val="22"/>
              </w:rPr>
              <w:t xml:space="preserve">lessons</w:t>
            </w:r>
            <w:r>
              <w:rPr>
                <w:rFonts w:cs="Cambria" w:hAnsi="Cambria" w:eastAsia="Cambria" w:ascii="Cambria"/>
                <w:b w:val="1"/>
                <w:sz w:val="22"/>
              </w:rPr>
              <w:t xml:space="preserve"> </w:t>
            </w:r>
            <w:r>
              <w:rPr>
                <w:rFonts w:cs="Cambria" w:hAnsi="Cambria" w:eastAsia="Cambria" w:ascii="Cambria"/>
                <w:b w:val="1"/>
                <w:sz w:val="22"/>
              </w:rPr>
              <w:t xml:space="preserve">learned</w:t>
            </w:r>
            <w:r>
              <w:rPr>
                <w:rFonts w:cs="Cambria" w:hAnsi="Cambria" w:eastAsia="Cambria" w:ascii="Cambria"/>
                <w:b w:val="1"/>
                <w:sz w:val="22"/>
              </w:rPr>
              <w:t xml:space="preserve"> </w:t>
            </w:r>
            <w:r>
              <w:rPr>
                <w:rFonts w:cs="Cambria" w:hAnsi="Cambria" w:eastAsia="Cambria" w:ascii="Cambria"/>
                <w:b w:val="1"/>
                <w:sz w:val="22"/>
              </w:rPr>
              <w:t xml:space="preserve">communicated</w:t>
            </w:r>
            <w:r>
              <w:rPr>
                <w:rFonts w:cs="Cambria" w:hAnsi="Cambria" w:eastAsia="Cambria" w:ascii="Cambria"/>
                <w:b w:val="1"/>
                <w:sz w:val="22"/>
              </w:rPr>
              <w:t xml:space="preserve"> </w:t>
            </w:r>
            <w:r>
              <w:rPr>
                <w:rFonts w:cs="Cambria" w:hAnsi="Cambria" w:eastAsia="Cambria" w:ascii="Cambria"/>
                <w:b w:val="1"/>
                <w:sz w:val="22"/>
              </w:rPr>
              <w:t xml:space="preserve">to</w:t>
            </w:r>
            <w:r>
              <w:rPr>
                <w:rFonts w:cs="Cambria" w:hAnsi="Cambria" w:eastAsia="Cambria" w:ascii="Cambria"/>
                <w:b w:val="1"/>
                <w:sz w:val="22"/>
              </w:rPr>
              <w:t xml:space="preserve"> </w:t>
            </w:r>
            <w:r>
              <w:rPr>
                <w:rFonts w:cs="Cambria" w:hAnsi="Cambria" w:eastAsia="Cambria" w:ascii="Cambria"/>
                <w:b w:val="1"/>
                <w:sz w:val="22"/>
              </w:rPr>
              <w:t xml:space="preserve">the</w:t>
            </w:r>
            <w:r>
              <w:rPr>
                <w:rFonts w:cs="Cambria" w:hAnsi="Cambria" w:eastAsia="Cambria" w:ascii="Cambria"/>
                <w:b w:val="1"/>
                <w:sz w:val="22"/>
              </w:rPr>
              <w:t xml:space="preserve"> </w:t>
            </w:r>
            <w:r>
              <w:rPr>
                <w:rFonts w:cs="Cambria" w:hAnsi="Cambria" w:eastAsia="Cambria" w:ascii="Cambria"/>
                <w:b w:val="1"/>
                <w:sz w:val="22"/>
              </w:rPr>
              <w:t xml:space="preserve">national</w:t>
            </w:r>
            <w:r>
              <w:rPr>
                <w:rFonts w:cs="Cambria" w:hAnsi="Cambria" w:eastAsia="Cambria" w:ascii="Cambria"/>
                <w:b w:val="1"/>
                <w:sz w:val="22"/>
              </w:rPr>
              <w:t xml:space="preserve"> </w:t>
            </w:r>
            <w:r>
              <w:rPr>
                <w:rFonts w:cs="Cambria" w:hAnsi="Cambria" w:eastAsia="Cambria" w:ascii="Cambria"/>
                <w:b w:val="1"/>
                <w:sz w:val="22"/>
              </w:rPr>
              <w:t xml:space="preserve">level</w:t>
            </w:r>
            <w:r>
              <w:rPr>
                <w:rFonts w:cs="Cambria" w:hAnsi="Cambria" w:eastAsia="Cambria" w:ascii="Cambria"/>
                <w:b w:val="1"/>
                <w:sz w:val="22"/>
              </w:rPr>
              <w:t xml:space="preserve"> </w:t>
            </w:r>
            <w:r>
              <w:rPr>
                <w:rFonts w:cs="Cambria" w:hAnsi="Cambria" w:eastAsia="Cambria" w:ascii="Cambria"/>
                <w:b w:val="1"/>
                <w:sz w:val="22"/>
              </w:rPr>
              <w:t xml:space="preserve">for</w:t>
            </w:r>
            <w:r>
              <w:rPr>
                <w:rFonts w:cs="Cambria" w:hAnsi="Cambria" w:eastAsia="Cambria" w:ascii="Cambria"/>
                <w:b w:val="1"/>
                <w:sz w:val="22"/>
              </w:rPr>
              <w:t xml:space="preserve"> </w:t>
            </w:r>
            <w:r>
              <w:rPr>
                <w:rFonts w:cs="Cambria" w:hAnsi="Cambria" w:eastAsia="Cambria" w:ascii="Cambria"/>
                <w:b w:val="1"/>
                <w:sz w:val="22"/>
              </w:rPr>
              <w:t xml:space="preserve">feedback</w:t>
            </w:r>
            <w:r>
              <w:rPr>
                <w:rFonts w:cs="Cambria" w:hAnsi="Cambria" w:eastAsia="Cambria" w:ascii="Cambria"/>
                <w:b w:val="1"/>
                <w:sz w:val="22"/>
              </w:rPr>
              <w:t xml:space="preserve"> </w:t>
            </w:r>
            <w:r>
              <w:rPr>
                <w:rFonts w:cs="Cambria" w:hAnsi="Cambria" w:eastAsia="Cambria" w:ascii="Cambria"/>
                <w:b w:val="1"/>
                <w:sz w:val="22"/>
              </w:rPr>
              <w:t xml:space="preserve">into</w:t>
            </w:r>
            <w:r>
              <w:rPr>
                <w:rFonts w:cs="Cambria" w:hAnsi="Cambria" w:eastAsia="Cambria" w:ascii="Cambria"/>
                <w:b w:val="1"/>
                <w:sz w:val="22"/>
              </w:rPr>
              <w:t xml:space="preserve"> </w:t>
            </w:r>
            <w:r>
              <w:rPr>
                <w:rFonts w:cs="Cambria" w:hAnsi="Cambria" w:eastAsia="Cambria" w:ascii="Cambria"/>
                <w:b w:val="1"/>
                <w:sz w:val="22"/>
              </w:rPr>
              <w:t xml:space="preserve">national</w:t>
            </w:r>
            <w:r>
              <w:rPr>
                <w:rFonts w:cs="Cambria" w:hAnsi="Cambria" w:eastAsia="Cambria" w:ascii="Cambria"/>
                <w:b w:val="1"/>
                <w:sz w:val="22"/>
              </w:rPr>
              <w:t xml:space="preserve"> </w:t>
            </w:r>
            <w:r>
              <w:rPr>
                <w:rFonts w:cs="Cambria" w:hAnsi="Cambria" w:eastAsia="Cambria" w:ascii="Cambria"/>
                <w:b w:val="1"/>
                <w:sz w:val="22"/>
              </w:rPr>
              <w:t xml:space="preserve">policy</w:t>
            </w:r>
            <w:r>
              <w:rPr>
                <w:rFonts w:cs="Cambria" w:hAnsi="Cambria" w:eastAsia="Cambria" w:ascii="Cambria"/>
                <w:b w:val="1"/>
                <w:sz w:val="22"/>
              </w:rPr>
              <w:t xml:space="preserve"> </w:t>
            </w:r>
            <w:r>
              <w:rPr>
                <w:rFonts w:cs="Cambria" w:hAnsi="Cambria" w:eastAsia="Cambria" w:ascii="Cambria"/>
                <w:b w:val="1"/>
                <w:sz w:val="22"/>
              </w:rPr>
              <w:t xml:space="preserve">formulation</w:t>
            </w:r>
            <w:r>
              <w:rPr>
                <w:rFonts w:cs="Cambria" w:hAnsi="Cambria" w:eastAsia="Cambria" w:ascii="Cambria"/>
                <w:b w:val="1"/>
                <w:sz w:val="22"/>
              </w:rPr>
              <w:t xml:space="preserve"> </w:t>
            </w:r>
            <w:r>
              <w:rPr>
                <w:rFonts w:cs="Cambria" w:hAnsi="Cambria" w:eastAsia="Cambria" w:ascii="Cambria"/>
                <w:b w:val="1"/>
                <w:sz w:val="22"/>
              </w:rPr>
              <w:t xml:space="preserve">on</w:t>
            </w:r>
            <w:r>
              <w:rPr>
                <w:rFonts w:cs="Cambria" w:hAnsi="Cambria" w:eastAsia="Cambria" w:ascii="Cambria"/>
                <w:b w:val="1"/>
                <w:sz w:val="22"/>
              </w:rPr>
              <w:t xml:space="preserve"> </w:t>
            </w:r>
            <w:r>
              <w:rPr>
                <w:rFonts w:cs="Cambria" w:hAnsi="Cambria" w:eastAsia="Cambria" w:ascii="Cambria"/>
                <w:b w:val="1"/>
                <w:sz w:val="22"/>
              </w:rPr>
              <w:t xml:space="preserve">decentralization.</w:t>
            </w:r>
            <w:r>
              <w:rPr>
                <w:rFonts w:cs="Cambria" w:hAnsi="Cambria" w:eastAsia="Cambria" w:ascii="Cambria"/>
                <w:b w:val="1"/>
                <w:sz w:val="22"/>
              </w:rPr>
              <w:t xml:space="preserve"> </w:t>
            </w:r>
          </w:p>
        </w:tc>
      </w:tr>
      <w:tr>
        <w:trPr>
          <w:trHeight w:val="1098" w:hRule="atLeast"/>
        </w:trPr>
        <w:tc>
          <w:tcPr>
            <w:tcW w:w="1889" w:type="dxa"/>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0" w:firstLine="0"/>
              <w:jc w:val="left"/>
            </w:pPr>
            <w:r>
              <w:rPr>
                <w:sz w:val="22"/>
              </w:rPr>
              <w:t xml:space="preserve">Activity Result 1 </w:t>
            </w:r>
          </w:p>
          <w:p>
            <w:pPr>
              <w:spacing w:before="0" w:after="0" w:line="259" w:lineRule="auto"/>
              <w:ind w:left="0" w:firstLine="0"/>
              <w:jc w:val="left"/>
            </w:pPr>
            <w:r>
              <w:rPr>
                <w:sz w:val="22"/>
              </w:rPr>
              <w:t xml:space="preserve">(Atlas Activity </w:t>
            </w:r>
          </w:p>
          <w:p>
            <w:pPr>
              <w:spacing w:before="0" w:after="0" w:line="259" w:lineRule="auto"/>
              <w:ind w:left="0" w:firstLine="0"/>
              <w:jc w:val="left"/>
            </w:pPr>
            <w:r>
              <w:rPr>
                <w:sz w:val="22"/>
              </w:rPr>
              <w:t xml:space="preserve">ID) </w:t>
            </w:r>
          </w:p>
        </w:tc>
        <w:tc>
          <w:tcPr>
            <w:tcW w:w="5237" w:type="dxa"/>
            <w:gridSpan w:val="2"/>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1" w:right="2" w:firstLine="0"/>
              <w:jc w:val="left"/>
            </w:pPr>
            <w:r>
              <w:rPr>
                <w:sz w:val="22"/>
                <w:u w:val="single" w:color="000000"/>
              </w:rPr>
              <w:t xml:space="preserve">High level policy dialogue and reform of public</w:t>
            </w:r>
            <w:r>
              <w:rPr>
                <w:sz w:val="22"/>
              </w:rPr>
              <w:t xml:space="preserve"> </w:t>
            </w:r>
            <w:r>
              <w:rPr>
                <w:sz w:val="22"/>
                <w:u w:val="single" w:color="000000"/>
              </w:rPr>
              <w:t xml:space="preserve">administration for ensuring an effective, strategic</w:t>
            </w:r>
            <w:r>
              <w:rPr>
                <w:sz w:val="22"/>
              </w:rPr>
              <w:t xml:space="preserve"> </w:t>
            </w:r>
            <w:r>
              <w:rPr>
                <w:sz w:val="22"/>
                <w:u w:val="single" w:color="000000"/>
              </w:rPr>
              <w:t xml:space="preserve">and practical approach to pro‐poor service delivery</w:t>
            </w:r>
            <w:r>
              <w:rPr>
                <w:sz w:val="22"/>
              </w:rPr>
              <w:t xml:space="preserve"> </w:t>
            </w:r>
            <w:r>
              <w:rPr>
                <w:sz w:val="22"/>
                <w:u w:val="single" w:color="000000"/>
              </w:rPr>
              <w:t xml:space="preserve">promoted</w:t>
            </w:r>
            <w:r>
              <w:rPr>
                <w:sz w:val="22"/>
              </w:rPr>
              <w:t xml:space="preserve"> </w:t>
            </w:r>
          </w:p>
        </w:tc>
        <w:tc>
          <w:tcPr>
            <w:tcW w:w="2456" w:type="dxa"/>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1" w:firstLine="0"/>
              <w:jc w:val="left"/>
            </w:pPr>
            <w:r>
              <w:rPr>
                <w:sz w:val="22"/>
              </w:rPr>
              <w:t xml:space="preserve">Start Date: March, 2010</w:t>
            </w:r>
          </w:p>
          <w:p>
            <w:pPr>
              <w:spacing w:before="0" w:after="0" w:line="259" w:lineRule="auto"/>
              <w:ind w:left="1" w:firstLine="0"/>
              <w:jc w:val="left"/>
            </w:pPr>
            <w:r>
              <w:rPr>
                <w:sz w:val="22"/>
              </w:rPr>
              <w:t xml:space="preserve">End Date: December, </w:t>
            </w:r>
          </w:p>
          <w:p>
            <w:pPr>
              <w:spacing w:before="0" w:after="0" w:line="259" w:lineRule="auto"/>
              <w:ind w:left="1" w:firstLine="0"/>
              <w:jc w:val="left"/>
            </w:pPr>
            <w:r>
              <w:rPr>
                <w:sz w:val="22"/>
              </w:rPr>
              <w:t xml:space="preserve">2013 </w:t>
            </w:r>
          </w:p>
        </w:tc>
      </w:tr>
      <w:tr>
        <w:trPr>
          <w:trHeight w:val="2141" w:hRule="atLeast"/>
        </w:trPr>
        <w:tc>
          <w:tcPr>
            <w:tcW w:w="18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Purpose </w:t>
            </w:r>
          </w:p>
          <w:p>
            <w:pPr>
              <w:spacing w:before="0" w:after="0" w:line="259" w:lineRule="auto"/>
              <w:ind w:left="0" w:firstLine="0"/>
              <w:jc w:val="left"/>
            </w:pPr>
            <w:r>
              <w:rPr>
                <w:rFonts w:cs="Cambria" w:hAnsi="Cambria" w:eastAsia="Cambria" w:ascii="Cambria"/>
                <w:i w:val="1"/>
                <w:sz w:val="22"/>
              </w:rPr>
              <w:t xml:space="preserve"> </w:t>
            </w:r>
          </w:p>
        </w:tc>
        <w:tc>
          <w:tcPr>
            <w:tcW w:w="769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There is generally an insufficient understanding of the concepts of local governance, and progressive ways of managing public affairs at regional and local level in Uzbekistan. Analytical studies carried out on ad‐hoc basis by donors needs to be consolidated. Despite introduction of posts of deputy khokims on women issues at all levels of governance, women are still underrepresented in the professional civil service, and the number of women holding executive positions remains limited (3.4% of women in executive power authorities).</w:t>
            </w:r>
            <w:r>
              <w:rPr>
                <w:sz w:val="22"/>
                <w:vertAlign w:val="superscript"/>
              </w:rPr>
              <w:footnoteReference w:id="23"/>
            </w:r>
            <w:r>
              <w:rPr>
                <w:sz w:val="22"/>
              </w:rPr>
              <w:t xml:space="preserve"> </w:t>
            </w:r>
          </w:p>
        </w:tc>
      </w:tr>
      <w:tr>
        <w:trPr>
          <w:trHeight w:val="1601" w:hRule="atLeast"/>
        </w:trPr>
        <w:tc>
          <w:tcPr>
            <w:tcW w:w="18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Description </w:t>
            </w:r>
          </w:p>
          <w:p>
            <w:pPr>
              <w:spacing w:before="0" w:after="0" w:line="259" w:lineRule="auto"/>
              <w:ind w:left="0" w:firstLine="0"/>
              <w:jc w:val="left"/>
            </w:pPr>
            <w:r>
              <w:rPr>
                <w:rFonts w:cs="Cambria" w:hAnsi="Cambria" w:eastAsia="Cambria" w:ascii="Cambria"/>
                <w:i w:val="1"/>
                <w:sz w:val="22"/>
              </w:rPr>
              <w:t xml:space="preserve"> </w:t>
            </w:r>
          </w:p>
        </w:tc>
        <w:tc>
          <w:tcPr>
            <w:tcW w:w="769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The project is aimed at awareness raising of national, regional and local governments, civil society, private sector and general public on governance best‐practices will be launched. This includes production and dissemination of promotion materials, policy briefs, chapters in NHDR and awareness raising campaigns (conferences, round tables, seminars, government working groups and etc.) </w:t>
            </w:r>
          </w:p>
        </w:tc>
      </w:tr>
      <w:tr>
        <w:trPr>
          <w:trHeight w:val="311"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22"/>
              </w:rPr>
              <w:t xml:space="preserve">Quality</w:t>
            </w:r>
            <w:r>
              <w:rPr>
                <w:rFonts w:cs="Cambria" w:hAnsi="Cambria" w:eastAsia="Cambria" w:ascii="Cambria"/>
                <w:b w:val="1"/>
                <w:sz w:val="22"/>
              </w:rPr>
              <w:t xml:space="preserve"> </w:t>
            </w:r>
            <w:r>
              <w:rPr>
                <w:rFonts w:cs="Cambria" w:hAnsi="Cambria" w:eastAsia="Cambria" w:ascii="Cambria"/>
                <w:b w:val="1"/>
                <w:sz w:val="22"/>
              </w:rPr>
              <w:t xml:space="preserve">Criteria</w:t>
            </w:r>
            <w:r>
              <w:rPr>
                <w:rFonts w:cs="Cambria" w:hAnsi="Cambria" w:eastAsia="Cambria" w:ascii="Cambria"/>
                <w:b w:val="1"/>
                <w:sz w:val="22"/>
              </w:rPr>
              <w:t xml:space="preserve"> </w:t>
            </w:r>
          </w:p>
        </w:tc>
        <w:tc>
          <w:tcPr>
            <w:tcW w:w="351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22"/>
              </w:rPr>
              <w:t xml:space="preserve">Quality</w:t>
            </w:r>
            <w:r>
              <w:rPr>
                <w:rFonts w:cs="Cambria" w:hAnsi="Cambria" w:eastAsia="Cambria" w:ascii="Cambria"/>
                <w:b w:val="1"/>
                <w:sz w:val="22"/>
              </w:rPr>
              <w:t xml:space="preserve"> </w:t>
            </w:r>
            <w:r>
              <w:rPr>
                <w:rFonts w:cs="Cambria" w:hAnsi="Cambria" w:eastAsia="Cambria" w:ascii="Cambria"/>
                <w:b w:val="1"/>
                <w:sz w:val="22"/>
              </w:rPr>
              <w:t xml:space="preserve">Method</w:t>
            </w:r>
            <w:r>
              <w:rPr>
                <w:rFonts w:cs="Cambria" w:hAnsi="Cambria" w:eastAsia="Cambria" w:ascii="Cambria"/>
                <w:b w:val="1"/>
                <w:sz w:val="22"/>
              </w:rPr>
              <w:t xml:space="preserve">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22"/>
              </w:rPr>
              <w:t xml:space="preserve">Date</w:t>
            </w:r>
            <w:r>
              <w:rPr>
                <w:rFonts w:cs="Cambria" w:hAnsi="Cambria" w:eastAsia="Cambria" w:ascii="Cambria"/>
                <w:b w:val="1"/>
                <w:sz w:val="22"/>
              </w:rPr>
              <w:t xml:space="preserve"> </w:t>
            </w:r>
            <w:r>
              <w:rPr>
                <w:rFonts w:cs="Cambria" w:hAnsi="Cambria" w:eastAsia="Cambria" w:ascii="Cambria"/>
                <w:b w:val="1"/>
                <w:sz w:val="22"/>
              </w:rPr>
              <w:t xml:space="preserve">of</w:t>
            </w:r>
            <w:r>
              <w:rPr>
                <w:rFonts w:cs="Cambria" w:hAnsi="Cambria" w:eastAsia="Cambria" w:ascii="Cambria"/>
                <w:b w:val="1"/>
                <w:sz w:val="22"/>
              </w:rPr>
              <w:t xml:space="preserve"> </w:t>
            </w:r>
            <w:r>
              <w:rPr>
                <w:rFonts w:cs="Cambria" w:hAnsi="Cambria" w:eastAsia="Cambria" w:ascii="Cambria"/>
                <w:b w:val="1"/>
                <w:sz w:val="22"/>
              </w:rPr>
              <w:t xml:space="preserve">Assessment</w:t>
            </w:r>
          </w:p>
        </w:tc>
      </w:tr>
      <w:tr>
        <w:trPr>
          <w:trHeight w:val="1858"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The process of awareness‐raising and an engaged dialog with key stakeholders – government, civil society, the private sector and the general public is launched  </w:t>
            </w:r>
          </w:p>
        </w:tc>
        <w:tc>
          <w:tcPr>
            <w:tcW w:w="3511" w:type="dxa"/>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 Interagency Working Group on Governance Reform is established with regular (quarterly) consultative meetings </w:t>
            </w:r>
          </w:p>
          <w:p>
            <w:pPr>
              <w:spacing w:before="0" w:after="0" w:line="259" w:lineRule="auto"/>
              <w:ind w:left="0" w:firstLine="0"/>
              <w:jc w:val="left"/>
            </w:pPr>
            <w:r>
              <w:rPr>
                <w:sz w:val="22"/>
              </w:rPr>
              <w:t xml:space="preserve">‐ High‐level meetings are held on a regular basis and are providing guidance for the project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September 2011</w:t>
            </w:r>
          </w:p>
        </w:tc>
      </w:tr>
      <w:tr>
        <w:trPr>
          <w:trHeight w:val="1859"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The government is supplied with strategic analysis and blueprints on governance </w:t>
            </w:r>
          </w:p>
        </w:tc>
        <w:tc>
          <w:tcPr>
            <w:tcW w:w="351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 Policy briefs, NHDR, round‐tables </w:t>
            </w:r>
          </w:p>
          <w:p>
            <w:pPr>
              <w:spacing w:before="0" w:after="0" w:line="259" w:lineRule="auto"/>
              <w:ind w:left="0" w:firstLine="0"/>
              <w:jc w:val="left"/>
            </w:pPr>
            <w:r>
              <w:rPr>
                <w:sz w:val="22"/>
              </w:rPr>
              <w:t xml:space="preserve">and workshops </w:t>
            </w:r>
          </w:p>
          <w:p>
            <w:pPr>
              <w:spacing w:before="0" w:after="0" w:line="239" w:lineRule="auto"/>
              <w:ind w:left="0" w:right="24" w:firstLine="0"/>
              <w:jc w:val="left"/>
            </w:pPr>
            <w:r>
              <w:rPr>
                <w:sz w:val="22"/>
              </w:rPr>
              <w:t xml:space="preserve">‐ Thematic publications are produced and widely disseminated </w:t>
            </w:r>
          </w:p>
          <w:p>
            <w:pPr>
              <w:spacing w:before="0" w:after="0" w:line="259" w:lineRule="auto"/>
              <w:ind w:left="0" w:firstLine="0"/>
              <w:jc w:val="left"/>
            </w:pPr>
            <w:r>
              <w:rPr>
                <w:sz w:val="22"/>
              </w:rPr>
              <w:t xml:space="preserve">‐ national conference on governance reform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June, 2012 </w:t>
            </w:r>
          </w:p>
        </w:tc>
      </w:tr>
    </w:tbl>
    <w:p>
      <w:pPr>
        <w:spacing w:before="0" w:after="0" w:line="259" w:lineRule="auto"/>
        <w:ind w:left="-1702" w:right="269" w:firstLine="0"/>
        <w:jc w:val="left"/>
      </w:pPr>
    </w:p>
    <w:tbl>
      <w:tblPr>
        <w:tblStyle w:val="TableGrid"/>
        <w:tblW w:w="9581" w:type="dxa"/>
        <w:tblInd w:w="-114" w:type="dxa"/>
        <w:tblCellMar>
          <w:top w:w="84" w:type="dxa"/>
          <w:left w:w="114" w:type="dxa"/>
          <w:bottom w:w="0" w:type="dxa"/>
          <w:right w:w="75" w:type="dxa"/>
        </w:tblCellMar>
      </w:tblPr>
      <w:tblGrid>
        <w:gridCol w:w="1889"/>
        <w:gridCol w:w="1726"/>
        <w:gridCol w:w="3511"/>
        <w:gridCol w:w="2456"/>
      </w:tblGrid>
      <w:tr>
        <w:trPr>
          <w:trHeight w:val="1601"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Equality issues (gender, age, disability, etc.) are saturated throughout the public service </w:t>
            </w:r>
          </w:p>
        </w:tc>
        <w:tc>
          <w:tcPr>
            <w:tcW w:w="3511" w:type="dxa"/>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 percentage of women in the professional civil service, holding executive positions </w:t>
            </w:r>
          </w:p>
          <w:p>
            <w:pPr>
              <w:spacing w:before="0" w:after="0" w:line="259" w:lineRule="auto"/>
              <w:ind w:left="0" w:firstLine="0"/>
              <w:jc w:val="left"/>
            </w:pPr>
            <w:r>
              <w:rPr>
                <w:sz w:val="22"/>
              </w:rPr>
              <w:t xml:space="preserve">‐ national conference on equality issues and enhancing the role of women in the public service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September, 2013</w:t>
            </w:r>
          </w:p>
        </w:tc>
      </w:tr>
      <w:tr>
        <w:trPr>
          <w:trHeight w:val="1344"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The reform needs are well understood and owned by the state, Public Administration Reform Plan is developed and adopted by the state </w:t>
            </w:r>
          </w:p>
        </w:tc>
        <w:tc>
          <w:tcPr>
            <w:tcW w:w="351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 Road Map for Local Governance </w:t>
            </w:r>
          </w:p>
          <w:p>
            <w:pPr>
              <w:spacing w:before="0" w:after="0" w:line="259" w:lineRule="auto"/>
              <w:ind w:left="0" w:firstLine="0"/>
              <w:jc w:val="left"/>
            </w:pPr>
            <w:r>
              <w:rPr>
                <w:sz w:val="22"/>
              </w:rPr>
              <w:t xml:space="preserve">System Reform is produced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September, 2013</w:t>
            </w:r>
          </w:p>
        </w:tc>
      </w:tr>
      <w:tr>
        <w:trPr>
          <w:trHeight w:val="1081" w:hRule="atLeast"/>
        </w:trPr>
        <w:tc>
          <w:tcPr>
            <w:tcW w:w="1889" w:type="dxa"/>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0" w:firstLine="0"/>
              <w:jc w:val="left"/>
            </w:pPr>
            <w:r>
              <w:rPr>
                <w:sz w:val="22"/>
              </w:rPr>
              <w:t xml:space="preserve">Activity Result 2 </w:t>
            </w:r>
          </w:p>
          <w:p>
            <w:pPr>
              <w:spacing w:before="0" w:after="0" w:line="259" w:lineRule="auto"/>
              <w:ind w:left="0" w:firstLine="0"/>
              <w:jc w:val="left"/>
            </w:pPr>
            <w:r>
              <w:rPr>
                <w:sz w:val="22"/>
              </w:rPr>
              <w:t xml:space="preserve">(Atlas Activity </w:t>
            </w:r>
          </w:p>
          <w:p>
            <w:pPr>
              <w:spacing w:before="0" w:after="0" w:line="259" w:lineRule="auto"/>
              <w:ind w:left="0" w:firstLine="0"/>
              <w:jc w:val="left"/>
            </w:pPr>
            <w:r>
              <w:rPr>
                <w:sz w:val="22"/>
              </w:rPr>
              <w:t xml:space="preserve">ID) </w:t>
            </w:r>
          </w:p>
        </w:tc>
        <w:tc>
          <w:tcPr>
            <w:tcW w:w="5237" w:type="dxa"/>
            <w:gridSpan w:val="2"/>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1" w:right="8" w:firstLine="0"/>
              <w:jc w:val="left"/>
            </w:pPr>
            <w:r>
              <w:rPr>
                <w:rFonts w:cs="Cambria" w:hAnsi="Cambria" w:eastAsia="Cambria" w:ascii="Cambria"/>
                <w:b w:val="1"/>
                <w:sz w:val="22"/>
                <w:u w:val="single" w:color="000000"/>
              </w:rPr>
              <w:t xml:space="preserve">Institutional</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and</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legal</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framework</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for</w:t>
            </w:r>
            <w:r>
              <w:rPr>
                <w:rFonts w:cs="Cambria" w:hAnsi="Cambria" w:eastAsia="Cambria" w:ascii="Cambria"/>
                <w:b w:val="1"/>
                <w:sz w:val="22"/>
              </w:rPr>
              <w:t xml:space="preserve"> </w:t>
            </w:r>
            <w:r>
              <w:rPr>
                <w:rFonts w:cs="Cambria" w:hAnsi="Cambria" w:eastAsia="Cambria" w:ascii="Cambria"/>
                <w:b w:val="1"/>
                <w:sz w:val="22"/>
                <w:u w:val="single" w:color="000000"/>
              </w:rPr>
              <w:t xml:space="preserve">streamlining</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the</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work</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and</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relationships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between</w:t>
            </w:r>
            <w:r>
              <w:rPr>
                <w:rFonts w:cs="Cambria" w:hAnsi="Cambria" w:eastAsia="Cambria" w:ascii="Cambria"/>
                <w:b w:val="1"/>
                <w:sz w:val="22"/>
              </w:rPr>
              <w:t xml:space="preserve"> </w:t>
            </w:r>
            <w:r>
              <w:rPr>
                <w:rFonts w:cs="Cambria" w:hAnsi="Cambria" w:eastAsia="Cambria" w:ascii="Cambria"/>
                <w:b w:val="1"/>
                <w:sz w:val="22"/>
                <w:u w:val="single" w:color="000000"/>
              </w:rPr>
              <w:t xml:space="preserve">and</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within</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executive</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and</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legislative</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authorities</w:t>
            </w:r>
            <w:r>
              <w:rPr>
                <w:rFonts w:cs="Cambria" w:hAnsi="Cambria" w:eastAsia="Cambria" w:ascii="Cambria"/>
                <w:b w:val="1"/>
                <w:sz w:val="22"/>
              </w:rPr>
              <w:t xml:space="preserve"> </w:t>
            </w:r>
            <w:r>
              <w:rPr>
                <w:rFonts w:cs="Cambria" w:hAnsi="Cambria" w:eastAsia="Cambria" w:ascii="Cambria"/>
                <w:b w:val="1"/>
                <w:sz w:val="22"/>
                <w:u w:val="single" w:color="000000"/>
              </w:rPr>
              <w:t xml:space="preserve">at</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the</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local</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and</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national</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level</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reviewed</w:t>
            </w:r>
            <w:r>
              <w:rPr>
                <w:rFonts w:cs="Cambria" w:hAnsi="Cambria" w:eastAsia="Cambria" w:ascii="Cambria"/>
                <w:b w:val="1"/>
                <w:sz w:val="18"/>
                <w:u w:val="single" w:color="000000"/>
              </w:rPr>
              <w:t xml:space="preserve">.</w:t>
            </w:r>
            <w:r>
              <w:rPr>
                <w:rFonts w:cs="Cambria" w:hAnsi="Cambria" w:eastAsia="Cambria" w:ascii="Cambria"/>
                <w:b w:val="1"/>
                <w:sz w:val="22"/>
              </w:rPr>
              <w:t xml:space="preserve"> </w:t>
            </w:r>
          </w:p>
        </w:tc>
        <w:tc>
          <w:tcPr>
            <w:tcW w:w="2456" w:type="dxa"/>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1" w:firstLine="0"/>
              <w:jc w:val="left"/>
            </w:pPr>
            <w:r>
              <w:rPr>
                <w:sz w:val="22"/>
              </w:rPr>
              <w:t xml:space="preserve">Start Date: July, 2010</w:t>
            </w:r>
          </w:p>
          <w:p>
            <w:pPr>
              <w:spacing w:before="0" w:after="0" w:line="259" w:lineRule="auto"/>
              <w:ind w:left="1" w:firstLine="0"/>
              <w:jc w:val="left"/>
            </w:pPr>
            <w:r>
              <w:rPr>
                <w:sz w:val="22"/>
              </w:rPr>
              <w:t xml:space="preserve">End Date: December, </w:t>
            </w:r>
          </w:p>
          <w:p>
            <w:pPr>
              <w:spacing w:before="0" w:after="0" w:line="259" w:lineRule="auto"/>
              <w:ind w:left="1" w:firstLine="0"/>
              <w:jc w:val="left"/>
            </w:pPr>
            <w:r>
              <w:rPr>
                <w:sz w:val="22"/>
              </w:rPr>
              <w:t xml:space="preserve">2013 </w:t>
            </w:r>
          </w:p>
        </w:tc>
      </w:tr>
      <w:tr>
        <w:trPr>
          <w:trHeight w:val="1086" w:hRule="atLeast"/>
        </w:trPr>
        <w:tc>
          <w:tcPr>
            <w:tcW w:w="18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Purpose </w:t>
            </w:r>
          </w:p>
          <w:p>
            <w:pPr>
              <w:spacing w:before="0" w:after="0" w:line="259" w:lineRule="auto"/>
              <w:ind w:left="0" w:firstLine="0"/>
              <w:jc w:val="left"/>
            </w:pPr>
            <w:r>
              <w:rPr>
                <w:rFonts w:cs="Cambria" w:hAnsi="Cambria" w:eastAsia="Cambria" w:ascii="Cambria"/>
                <w:i w:val="1"/>
                <w:sz w:val="18"/>
              </w:rPr>
              <w:t xml:space="preserve"> </w:t>
            </w:r>
          </w:p>
        </w:tc>
        <w:tc>
          <w:tcPr>
            <w:tcW w:w="769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The institutional and legislative framework governing relations among the central, regional and local executive and legislative bodies causes inefficient distribution of authority and responsibility. The activity aims at streamlining the structure and functions of different branches and tiers of government.  </w:t>
            </w:r>
          </w:p>
        </w:tc>
      </w:tr>
      <w:tr>
        <w:trPr>
          <w:trHeight w:val="1601" w:hRule="atLeast"/>
        </w:trPr>
        <w:tc>
          <w:tcPr>
            <w:tcW w:w="18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Description </w:t>
            </w:r>
          </w:p>
          <w:p>
            <w:pPr>
              <w:spacing w:before="0" w:after="0" w:line="259" w:lineRule="auto"/>
              <w:ind w:left="0" w:firstLine="0"/>
              <w:jc w:val="left"/>
            </w:pPr>
            <w:r>
              <w:rPr>
                <w:rFonts w:cs="Cambria" w:hAnsi="Cambria" w:eastAsia="Cambria" w:ascii="Cambria"/>
                <w:i w:val="1"/>
                <w:sz w:val="18"/>
              </w:rPr>
              <w:t xml:space="preserve"> </w:t>
            </w:r>
          </w:p>
        </w:tc>
        <w:tc>
          <w:tcPr>
            <w:tcW w:w="769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Under this activity item, the project will conduct a structural and functional assessment of the branches of government at all levels, analyze their mutual relations and propose optimization options. Also, the team will conduct a legal review of the existing framework laws pertaining to local governance and public administration system in Uzbekistan and a set of legislative recommendations will be drafted.  </w:t>
            </w:r>
          </w:p>
        </w:tc>
      </w:tr>
      <w:tr>
        <w:trPr>
          <w:trHeight w:val="311"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22"/>
              </w:rPr>
              <w:t xml:space="preserve">Quality</w:t>
            </w:r>
            <w:r>
              <w:rPr>
                <w:rFonts w:cs="Cambria" w:hAnsi="Cambria" w:eastAsia="Cambria" w:ascii="Cambria"/>
                <w:b w:val="1"/>
                <w:sz w:val="22"/>
              </w:rPr>
              <w:t xml:space="preserve"> </w:t>
            </w:r>
            <w:r>
              <w:rPr>
                <w:rFonts w:cs="Cambria" w:hAnsi="Cambria" w:eastAsia="Cambria" w:ascii="Cambria"/>
                <w:b w:val="1"/>
                <w:sz w:val="22"/>
              </w:rPr>
              <w:t xml:space="preserve">Criteria</w:t>
            </w:r>
            <w:r>
              <w:rPr>
                <w:rFonts w:cs="Cambria" w:hAnsi="Cambria" w:eastAsia="Cambria" w:ascii="Cambria"/>
                <w:b w:val="1"/>
                <w:sz w:val="18"/>
              </w:rPr>
              <w:t xml:space="preserve"> </w:t>
            </w:r>
          </w:p>
        </w:tc>
        <w:tc>
          <w:tcPr>
            <w:tcW w:w="351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22"/>
              </w:rPr>
              <w:t xml:space="preserve">Quality</w:t>
            </w:r>
            <w:r>
              <w:rPr>
                <w:rFonts w:cs="Cambria" w:hAnsi="Cambria" w:eastAsia="Cambria" w:ascii="Cambria"/>
                <w:b w:val="1"/>
                <w:sz w:val="22"/>
              </w:rPr>
              <w:t xml:space="preserve"> </w:t>
            </w:r>
            <w:r>
              <w:rPr>
                <w:rFonts w:cs="Cambria" w:hAnsi="Cambria" w:eastAsia="Cambria" w:ascii="Cambria"/>
                <w:b w:val="1"/>
                <w:sz w:val="22"/>
              </w:rPr>
              <w:t xml:space="preserve">Method</w:t>
            </w:r>
            <w:r>
              <w:rPr>
                <w:rFonts w:cs="Cambria" w:hAnsi="Cambria" w:eastAsia="Cambria" w:ascii="Cambria"/>
                <w:b w:val="1"/>
                <w:sz w:val="18"/>
              </w:rPr>
              <w:t xml:space="preserve">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22"/>
              </w:rPr>
              <w:t xml:space="preserve">Date</w:t>
            </w:r>
            <w:r>
              <w:rPr>
                <w:rFonts w:cs="Cambria" w:hAnsi="Cambria" w:eastAsia="Cambria" w:ascii="Cambria"/>
                <w:b w:val="1"/>
                <w:sz w:val="22"/>
              </w:rPr>
              <w:t xml:space="preserve"> </w:t>
            </w:r>
            <w:r>
              <w:rPr>
                <w:rFonts w:cs="Cambria" w:hAnsi="Cambria" w:eastAsia="Cambria" w:ascii="Cambria"/>
                <w:b w:val="1"/>
                <w:sz w:val="22"/>
              </w:rPr>
              <w:t xml:space="preserve">of</w:t>
            </w:r>
            <w:r>
              <w:rPr>
                <w:rFonts w:cs="Cambria" w:hAnsi="Cambria" w:eastAsia="Cambria" w:ascii="Cambria"/>
                <w:b w:val="1"/>
                <w:sz w:val="22"/>
              </w:rPr>
              <w:t xml:space="preserve"> </w:t>
            </w:r>
            <w:r>
              <w:rPr>
                <w:rFonts w:cs="Cambria" w:hAnsi="Cambria" w:eastAsia="Cambria" w:ascii="Cambria"/>
                <w:b w:val="1"/>
                <w:sz w:val="22"/>
              </w:rPr>
              <w:t xml:space="preserve">Assessment</w:t>
            </w:r>
            <w:r>
              <w:rPr>
                <w:rFonts w:cs="Cambria" w:hAnsi="Cambria" w:eastAsia="Cambria" w:ascii="Cambria"/>
                <w:b w:val="1"/>
                <w:i w:val="1"/>
                <w:sz w:val="18"/>
              </w:rPr>
              <w:t xml:space="preserve"> </w:t>
            </w:r>
          </w:p>
        </w:tc>
      </w:tr>
      <w:tr>
        <w:trPr>
          <w:trHeight w:val="2117"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A program on expert review of framework governance laws, structure, territories and functions of different branches of </w:t>
            </w:r>
          </w:p>
          <w:p>
            <w:pPr>
              <w:spacing w:before="0" w:after="0" w:line="259" w:lineRule="auto"/>
              <w:ind w:left="0" w:firstLine="0"/>
              <w:jc w:val="left"/>
            </w:pPr>
            <w:r>
              <w:rPr>
                <w:sz w:val="22"/>
              </w:rPr>
              <w:t xml:space="preserve">government at all tiers, is initiated </w:t>
            </w:r>
          </w:p>
        </w:tc>
        <w:tc>
          <w:tcPr>
            <w:tcW w:w="3511" w:type="dxa"/>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 Comprehensive and cohesive legal review of the existing governance laws </w:t>
            </w:r>
          </w:p>
          <w:p>
            <w:pPr>
              <w:spacing w:before="0" w:after="0" w:line="259" w:lineRule="auto"/>
              <w:ind w:left="0" w:firstLine="0"/>
              <w:jc w:val="left"/>
            </w:pPr>
            <w:r>
              <w:rPr>
                <w:sz w:val="22"/>
              </w:rPr>
              <w:t xml:space="preserve">‐ The findings in the report showcase the inefficiencies in structural and functional distribution of authority and responsibility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November, 2010</w:t>
            </w:r>
          </w:p>
        </w:tc>
      </w:tr>
      <w:tr>
        <w:trPr>
          <w:trHeight w:val="1601"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19" w:firstLine="0"/>
              <w:jc w:val="left"/>
            </w:pPr>
            <w:r>
              <w:rPr>
                <w:sz w:val="22"/>
              </w:rPr>
              <w:t xml:space="preserve">Quarterly consultative meetings and round table discussions between national and international experts are conducted to discuss the findings of the expert review </w:t>
            </w:r>
          </w:p>
        </w:tc>
        <w:tc>
          <w:tcPr>
            <w:tcW w:w="3511" w:type="dxa"/>
            <w:tcBorders>
              <w:top w:val="single" w:sz="4" w:color="000000"/>
              <w:left w:val="single" w:sz="4" w:color="000000"/>
              <w:bottom w:val="single" w:sz="4" w:color="000000"/>
              <w:right w:val="single" w:sz="4" w:color="000000"/>
            </w:tcBorders>
            <w:vAlign w:val="top"/>
          </w:tcPr>
          <w:p>
            <w:pPr>
              <w:spacing w:before="0" w:after="0" w:line="259" w:lineRule="auto"/>
              <w:ind w:left="0" w:right="3" w:firstLine="0"/>
              <w:jc w:val="left"/>
            </w:pPr>
            <w:r>
              <w:rPr>
                <w:sz w:val="22"/>
              </w:rPr>
              <w:t xml:space="preserve">‐ A package of recommendations for enhancing the structure, functions and relations of the executive and legislative bodies at national, regional and local levels is accepted and owned by the state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March, 2011</w:t>
            </w:r>
          </w:p>
        </w:tc>
      </w:tr>
      <w:tr>
        <w:trPr>
          <w:trHeight w:val="2633"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At least 7 existing framework laws are reviewed and amended; 3 new </w:t>
            </w:r>
          </w:p>
          <w:p>
            <w:pPr>
              <w:spacing w:before="0" w:after="0" w:line="239" w:lineRule="auto"/>
              <w:ind w:left="0" w:right="36" w:firstLine="0"/>
              <w:jc w:val="left"/>
            </w:pPr>
            <w:r>
              <w:rPr>
                <w:sz w:val="22"/>
              </w:rPr>
              <w:t xml:space="preserve">laws are proposed for consideration </w:t>
            </w:r>
          </w:p>
          <w:p>
            <w:pPr>
              <w:spacing w:before="0" w:after="0" w:line="259" w:lineRule="auto"/>
              <w:ind w:left="0" w:firstLine="0"/>
              <w:jc w:val="left"/>
            </w:pPr>
            <w:r>
              <w:rPr>
                <w:sz w:val="22"/>
              </w:rPr>
              <w:t xml:space="preserve"> </w:t>
            </w:r>
          </w:p>
        </w:tc>
        <w:tc>
          <w:tcPr>
            <w:tcW w:w="3511" w:type="dxa"/>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 The institutional and legal framework in Uzbekistan is strengthened for quality and meaningful governance reforms to take place</w:t>
            </w:r>
            <w:r>
              <w:rPr>
                <w:sz w:val="18"/>
              </w:rPr>
              <w:t xml:space="preserve"> </w:t>
            </w:r>
          </w:p>
          <w:p>
            <w:pPr>
              <w:spacing w:before="0" w:after="0" w:line="259" w:lineRule="auto"/>
              <w:ind w:left="0" w:firstLine="0"/>
              <w:jc w:val="left"/>
            </w:pPr>
            <w:r>
              <w:rPr>
                <w:sz w:val="22"/>
              </w:rPr>
              <w:t xml:space="preserve">‐ The government introduces quality changes into the structure and functional division of its governance system on national, regional and local levels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September, 2013</w:t>
            </w:r>
          </w:p>
        </w:tc>
      </w:tr>
      <w:tr>
        <w:trPr>
          <w:trHeight w:val="824" w:hRule="atLeast"/>
        </w:trPr>
        <w:tc>
          <w:tcPr>
            <w:tcW w:w="1889" w:type="dxa"/>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0" w:firstLine="0"/>
              <w:jc w:val="left"/>
            </w:pPr>
            <w:r>
              <w:rPr>
                <w:sz w:val="22"/>
              </w:rPr>
              <w:t xml:space="preserve">Activity Result 3 </w:t>
            </w:r>
          </w:p>
          <w:p>
            <w:pPr>
              <w:spacing w:before="0" w:after="0" w:line="259" w:lineRule="auto"/>
              <w:ind w:left="0" w:firstLine="0"/>
              <w:jc w:val="left"/>
            </w:pPr>
            <w:r>
              <w:rPr>
                <w:sz w:val="22"/>
              </w:rPr>
              <w:t xml:space="preserve">(Atlas Activity </w:t>
            </w:r>
          </w:p>
          <w:p>
            <w:pPr>
              <w:spacing w:before="0" w:after="0" w:line="259" w:lineRule="auto"/>
              <w:ind w:left="0" w:firstLine="0"/>
              <w:jc w:val="left"/>
            </w:pPr>
            <w:r>
              <w:rPr>
                <w:sz w:val="22"/>
              </w:rPr>
              <w:t xml:space="preserve">ID) </w:t>
            </w:r>
          </w:p>
        </w:tc>
        <w:tc>
          <w:tcPr>
            <w:tcW w:w="5237" w:type="dxa"/>
            <w:gridSpan w:val="2"/>
            <w:tcBorders>
              <w:top w:val="single" w:sz="4" w:color="000000"/>
              <w:left w:val="single" w:sz="4" w:color="000000"/>
              <w:bottom w:val="single" w:sz="4" w:color="000000"/>
              <w:right w:val="single" w:sz="4" w:color="000000"/>
            </w:tcBorders>
            <w:shd w:val="clear" w:fill="eeebe0"/>
            <w:vAlign w:val="top"/>
          </w:tcPr>
          <w:p>
            <w:pPr>
              <w:spacing w:before="0" w:after="0" w:line="239" w:lineRule="auto"/>
              <w:ind w:left="1" w:firstLine="0"/>
              <w:jc w:val="left"/>
            </w:pPr>
            <w:r>
              <w:rPr>
                <w:rFonts w:cs="Cambria" w:hAnsi="Cambria" w:eastAsia="Cambria" w:ascii="Cambria"/>
                <w:b w:val="1"/>
                <w:sz w:val="22"/>
                <w:u w:val="single" w:color="000000"/>
              </w:rPr>
              <w:t xml:space="preserve">Access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to</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information</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on</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activities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of</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government</w:t>
            </w:r>
            <w:r>
              <w:rPr>
                <w:rFonts w:cs="Cambria" w:hAnsi="Cambria" w:eastAsia="Cambria" w:ascii="Cambria"/>
                <w:b w:val="1"/>
                <w:sz w:val="22"/>
              </w:rPr>
              <w:t xml:space="preserve"> </w:t>
            </w:r>
            <w:r>
              <w:rPr>
                <w:rFonts w:cs="Cambria" w:hAnsi="Cambria" w:eastAsia="Cambria" w:ascii="Cambria"/>
                <w:b w:val="1"/>
                <w:sz w:val="22"/>
                <w:u w:val="single" w:color="000000"/>
              </w:rPr>
              <w:t xml:space="preserve">bodies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facilitated</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at</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all</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levels</w:t>
            </w:r>
            <w:r>
              <w:rPr>
                <w:rFonts w:cs="Cambria" w:hAnsi="Cambria" w:eastAsia="Cambria" w:ascii="Cambria"/>
                <w:b w:val="1"/>
                <w:sz w:val="22"/>
              </w:rPr>
              <w:t xml:space="preserve">  </w:t>
            </w:r>
          </w:p>
          <w:p>
            <w:pPr>
              <w:spacing w:before="0" w:after="0" w:line="259" w:lineRule="auto"/>
              <w:ind w:left="1" w:firstLine="0"/>
              <w:jc w:val="left"/>
            </w:pPr>
            <w:r>
              <w:rPr>
                <w:sz w:val="22"/>
              </w:rPr>
              <w:t xml:space="preserve"> </w:t>
            </w:r>
          </w:p>
        </w:tc>
        <w:tc>
          <w:tcPr>
            <w:tcW w:w="2456" w:type="dxa"/>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1" w:firstLine="0"/>
              <w:jc w:val="left"/>
            </w:pPr>
            <w:r>
              <w:rPr>
                <w:sz w:val="22"/>
              </w:rPr>
              <w:t xml:space="preserve">Start Date: October</w:t>
            </w:r>
          </w:p>
          <w:p>
            <w:pPr>
              <w:spacing w:before="0" w:after="0" w:line="259" w:lineRule="auto"/>
              <w:ind w:left="1" w:firstLine="0"/>
              <w:jc w:val="left"/>
            </w:pPr>
            <w:r>
              <w:rPr>
                <w:sz w:val="22"/>
              </w:rPr>
              <w:t xml:space="preserve">2010 </w:t>
            </w:r>
          </w:p>
          <w:p>
            <w:pPr>
              <w:spacing w:before="0" w:after="0" w:line="259" w:lineRule="auto"/>
              <w:ind w:left="1" w:firstLine="0"/>
              <w:jc w:val="left"/>
            </w:pPr>
            <w:r>
              <w:rPr>
                <w:sz w:val="22"/>
              </w:rPr>
              <w:t xml:space="preserve">End Date: December, </w:t>
            </w:r>
          </w:p>
        </w:tc>
      </w:tr>
    </w:tbl>
    <w:p>
      <w:pPr>
        <w:spacing w:before="0" w:after="0" w:line="259" w:lineRule="auto"/>
        <w:ind w:left="-1702" w:right="269" w:firstLine="0"/>
        <w:jc w:val="left"/>
      </w:pPr>
    </w:p>
    <w:tbl>
      <w:tblPr>
        <w:tblStyle w:val="TableGrid"/>
        <w:tblW w:w="9581" w:type="dxa"/>
        <w:tblInd w:w="-114" w:type="dxa"/>
        <w:tblCellMar>
          <w:top w:w="84" w:type="dxa"/>
          <w:left w:w="114" w:type="dxa"/>
          <w:bottom w:w="0" w:type="dxa"/>
          <w:right w:w="75" w:type="dxa"/>
        </w:tblCellMar>
      </w:tblPr>
      <w:tblGrid>
        <w:gridCol w:w="1889"/>
        <w:gridCol w:w="1726"/>
        <w:gridCol w:w="3511"/>
        <w:gridCol w:w="2456"/>
      </w:tblGrid>
      <w:tr>
        <w:trPr>
          <w:trHeight w:val="308" w:hRule="atLeast"/>
        </w:trPr>
        <w:tc>
          <w:tcPr>
            <w:tcW w:w="1889" w:type="dxa"/>
            <w:tcBorders>
              <w:top w:val="single" w:sz="4" w:color="000000"/>
              <w:left w:val="single" w:sz="4" w:color="000000"/>
              <w:bottom w:val="single" w:sz="4" w:color="000000"/>
              <w:right w:val="single" w:sz="4" w:color="000000"/>
            </w:tcBorders>
            <w:shd w:val="clear" w:fill="eeebe0"/>
            <w:vAlign w:val="center"/>
          </w:tcPr>
          <w:p>
            <w:pPr>
              <w:bidi w:val="0"/>
              <w:spacing w:before="0" w:after="160" w:line="259" w:lineRule="auto"/>
              <w:ind w:left="0" w:right="0" w:firstLine="0"/>
              <w:jc w:val="left"/>
            </w:pPr>
          </w:p>
        </w:tc>
        <w:tc>
          <w:tcPr>
            <w:tcW w:w="5237" w:type="dxa"/>
            <w:gridSpan w:val="2"/>
            <w:tcBorders>
              <w:top w:val="single" w:sz="4" w:color="000000"/>
              <w:left w:val="single" w:sz="4" w:color="000000"/>
              <w:bottom w:val="single" w:sz="4" w:color="000000"/>
              <w:right w:val="single" w:sz="4" w:color="000000"/>
            </w:tcBorders>
            <w:shd w:val="clear" w:fill="eeebe0"/>
            <w:vAlign w:val="center"/>
          </w:tcPr>
          <w:p>
            <w:pPr>
              <w:bidi w:val="0"/>
              <w:spacing w:before="0" w:after="160" w:line="259" w:lineRule="auto"/>
              <w:ind w:left="0" w:right="0" w:firstLine="0"/>
              <w:jc w:val="left"/>
            </w:pPr>
          </w:p>
        </w:tc>
        <w:tc>
          <w:tcPr>
            <w:tcW w:w="2456" w:type="dxa"/>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1" w:firstLine="0"/>
              <w:jc w:val="left"/>
            </w:pPr>
            <w:r>
              <w:rPr>
                <w:sz w:val="22"/>
              </w:rPr>
              <w:t xml:space="preserve">2013 </w:t>
            </w:r>
          </w:p>
        </w:tc>
      </w:tr>
      <w:tr>
        <w:trPr>
          <w:trHeight w:val="1086" w:hRule="atLeast"/>
        </w:trPr>
        <w:tc>
          <w:tcPr>
            <w:tcW w:w="18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Purpose </w:t>
            </w:r>
          </w:p>
          <w:p>
            <w:pPr>
              <w:spacing w:before="0" w:after="0" w:line="259" w:lineRule="auto"/>
              <w:ind w:left="0" w:firstLine="0"/>
              <w:jc w:val="left"/>
            </w:pPr>
            <w:r>
              <w:rPr>
                <w:rFonts w:cs="Cambria" w:hAnsi="Cambria" w:eastAsia="Cambria" w:ascii="Cambria"/>
                <w:i w:val="1"/>
                <w:sz w:val="18"/>
              </w:rPr>
              <w:t xml:space="preserve"> </w:t>
            </w:r>
          </w:p>
        </w:tc>
        <w:tc>
          <w:tcPr>
            <w:tcW w:w="769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The activity aims to improve citizen access to information on activities of government bodies, which continue to be mostly isolated from citizens and media. Also, the activity will diversify and expand the types and quality of information available for public access. </w:t>
            </w:r>
          </w:p>
        </w:tc>
      </w:tr>
      <w:tr>
        <w:trPr>
          <w:trHeight w:val="3664" w:hRule="atLeast"/>
        </w:trPr>
        <w:tc>
          <w:tcPr>
            <w:tcW w:w="18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Description </w:t>
            </w:r>
          </w:p>
          <w:p>
            <w:pPr>
              <w:spacing w:before="0" w:after="0" w:line="259" w:lineRule="auto"/>
              <w:ind w:left="0" w:firstLine="0"/>
              <w:jc w:val="left"/>
            </w:pPr>
            <w:r>
              <w:rPr>
                <w:rFonts w:cs="Cambria" w:hAnsi="Cambria" w:eastAsia="Cambria" w:ascii="Cambria"/>
                <w:i w:val="1"/>
                <w:sz w:val="18"/>
              </w:rPr>
              <w:t xml:space="preserve"> </w:t>
            </w:r>
          </w:p>
        </w:tc>
        <w:tc>
          <w:tcPr>
            <w:tcW w:w="7693" w:type="dxa"/>
            <w:gridSpan w:val="3"/>
            <w:tcBorders>
              <w:top w:val="single" w:sz="4" w:color="000000"/>
              <w:left w:val="single" w:sz="4" w:color="000000"/>
              <w:bottom w:val="single" w:sz="4" w:color="000000"/>
              <w:right w:val="single" w:sz="4" w:color="000000"/>
            </w:tcBorders>
            <w:vAlign w:val="top"/>
          </w:tcPr>
          <w:p>
            <w:pPr>
              <w:spacing w:before="0" w:after="0" w:line="239" w:lineRule="auto"/>
              <w:ind w:left="1" w:firstLine="0"/>
              <w:jc w:val="left"/>
            </w:pPr>
            <w:r>
              <w:rPr>
                <w:sz w:val="22"/>
              </w:rPr>
              <w:t xml:space="preserve">To facilitate greater access to information, the project will establish professionally trained press‐service for local governments, to respond to inquiries from media and citizens. The concept will be proposed in a set of legislative recommendations to be included in relevant legislation on the structure of local administrations. Trainings for national, regional and local level press‐services will be formulated and conducted. The project will use the extensive experience of UNDP in the area of ICT in Uzbekistan. Through the project, e‐document flow between and within local, district and regional administration will be established. A similar initiative will be implemented between a ministry (tentatively, Ministry of Economy) and its territorial subdivisions in the pilot region. </w:t>
            </w:r>
          </w:p>
          <w:p>
            <w:pPr>
              <w:spacing w:before="0" w:after="0" w:line="259" w:lineRule="auto"/>
              <w:ind w:left="1" w:firstLine="0"/>
              <w:jc w:val="left"/>
            </w:pPr>
            <w:r>
              <w:rPr>
                <w:sz w:val="22"/>
              </w:rPr>
              <w:t xml:space="preserve"> </w:t>
            </w:r>
          </w:p>
          <w:p>
            <w:pPr>
              <w:spacing w:before="0" w:after="0" w:line="259" w:lineRule="auto"/>
              <w:ind w:left="1" w:firstLine="0"/>
              <w:jc w:val="left"/>
            </w:pPr>
            <w:r>
              <w:rPr>
                <w:sz w:val="22"/>
              </w:rPr>
              <w:t xml:space="preserve"> </w:t>
            </w:r>
          </w:p>
          <w:p>
            <w:pPr>
              <w:spacing w:before="0" w:after="0" w:line="259" w:lineRule="auto"/>
              <w:ind w:left="1" w:firstLine="0"/>
              <w:jc w:val="left"/>
            </w:pPr>
            <w:r>
              <w:rPr>
                <w:sz w:val="22"/>
              </w:rPr>
              <w:t xml:space="preserve"> </w:t>
            </w:r>
          </w:p>
        </w:tc>
      </w:tr>
      <w:tr>
        <w:trPr>
          <w:trHeight w:val="311"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22"/>
              </w:rPr>
              <w:t xml:space="preserve">Quality</w:t>
            </w:r>
            <w:r>
              <w:rPr>
                <w:rFonts w:cs="Cambria" w:hAnsi="Cambria" w:eastAsia="Cambria" w:ascii="Cambria"/>
                <w:b w:val="1"/>
                <w:sz w:val="22"/>
              </w:rPr>
              <w:t xml:space="preserve"> </w:t>
            </w:r>
            <w:r>
              <w:rPr>
                <w:rFonts w:cs="Cambria" w:hAnsi="Cambria" w:eastAsia="Cambria" w:ascii="Cambria"/>
                <w:b w:val="1"/>
                <w:sz w:val="22"/>
              </w:rPr>
              <w:t xml:space="preserve">Criteria</w:t>
            </w:r>
            <w:r>
              <w:rPr>
                <w:rFonts w:cs="Cambria" w:hAnsi="Cambria" w:eastAsia="Cambria" w:ascii="Cambria"/>
                <w:b w:val="1"/>
                <w:sz w:val="18"/>
              </w:rPr>
              <w:t xml:space="preserve"> </w:t>
            </w:r>
          </w:p>
        </w:tc>
        <w:tc>
          <w:tcPr>
            <w:tcW w:w="351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22"/>
              </w:rPr>
              <w:t xml:space="preserve">Quality</w:t>
            </w:r>
            <w:r>
              <w:rPr>
                <w:rFonts w:cs="Cambria" w:hAnsi="Cambria" w:eastAsia="Cambria" w:ascii="Cambria"/>
                <w:b w:val="1"/>
                <w:sz w:val="22"/>
              </w:rPr>
              <w:t xml:space="preserve"> </w:t>
            </w:r>
            <w:r>
              <w:rPr>
                <w:rFonts w:cs="Cambria" w:hAnsi="Cambria" w:eastAsia="Cambria" w:ascii="Cambria"/>
                <w:b w:val="1"/>
                <w:sz w:val="22"/>
              </w:rPr>
              <w:t xml:space="preserve">Method</w:t>
            </w:r>
            <w:r>
              <w:rPr>
                <w:rFonts w:cs="Cambria" w:hAnsi="Cambria" w:eastAsia="Cambria" w:ascii="Cambria"/>
                <w:b w:val="1"/>
                <w:sz w:val="18"/>
              </w:rPr>
              <w:t xml:space="preserve">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22"/>
              </w:rPr>
              <w:t xml:space="preserve">Date</w:t>
            </w:r>
            <w:r>
              <w:rPr>
                <w:rFonts w:cs="Cambria" w:hAnsi="Cambria" w:eastAsia="Cambria" w:ascii="Cambria"/>
                <w:b w:val="1"/>
                <w:sz w:val="22"/>
              </w:rPr>
              <w:t xml:space="preserve"> </w:t>
            </w:r>
            <w:r>
              <w:rPr>
                <w:rFonts w:cs="Cambria" w:hAnsi="Cambria" w:eastAsia="Cambria" w:ascii="Cambria"/>
                <w:b w:val="1"/>
                <w:sz w:val="22"/>
              </w:rPr>
              <w:t xml:space="preserve">of</w:t>
            </w:r>
            <w:r>
              <w:rPr>
                <w:rFonts w:cs="Cambria" w:hAnsi="Cambria" w:eastAsia="Cambria" w:ascii="Cambria"/>
                <w:b w:val="1"/>
                <w:sz w:val="22"/>
              </w:rPr>
              <w:t xml:space="preserve"> </w:t>
            </w:r>
            <w:r>
              <w:rPr>
                <w:rFonts w:cs="Cambria" w:hAnsi="Cambria" w:eastAsia="Cambria" w:ascii="Cambria"/>
                <w:b w:val="1"/>
                <w:sz w:val="22"/>
              </w:rPr>
              <w:t xml:space="preserve">Assessment</w:t>
            </w:r>
            <w:r>
              <w:rPr>
                <w:rFonts w:cs="Cambria" w:hAnsi="Cambria" w:eastAsia="Cambria" w:ascii="Cambria"/>
                <w:b w:val="1"/>
                <w:sz w:val="22"/>
              </w:rPr>
              <w:t xml:space="preserve"> </w:t>
            </w:r>
          </w:p>
        </w:tc>
      </w:tr>
      <w:tr>
        <w:trPr>
          <w:trHeight w:val="1343"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9" w:firstLine="0"/>
              <w:jc w:val="left"/>
            </w:pPr>
            <w:r>
              <w:rPr>
                <w:sz w:val="22"/>
              </w:rPr>
              <w:t xml:space="preserve">The concept of press‐services is well understood by local governments, general public and media; </w:t>
            </w:r>
          </w:p>
        </w:tc>
        <w:tc>
          <w:tcPr>
            <w:tcW w:w="3511" w:type="dxa"/>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 The press‐secretaries are institutionalized in the structure of local governments </w:t>
            </w:r>
          </w:p>
          <w:p>
            <w:pPr>
              <w:spacing w:before="0" w:after="0" w:line="259" w:lineRule="auto"/>
              <w:ind w:left="0" w:firstLine="0"/>
              <w:jc w:val="left"/>
            </w:pPr>
            <w:r>
              <w:rPr>
                <w:sz w:val="22"/>
              </w:rPr>
              <w:t xml:space="preserve">‐ Press‐secretaries have improved skills through a series of trainings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December, 2011</w:t>
            </w:r>
          </w:p>
        </w:tc>
      </w:tr>
      <w:tr>
        <w:trPr>
          <w:trHeight w:val="1859"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Through improved professionalism of government press‐secretaries, the citizens are provided with quality information in a timely manner, which results in the increase of citizen/media requests for information;  </w:t>
            </w:r>
          </w:p>
        </w:tc>
        <w:tc>
          <w:tcPr>
            <w:tcW w:w="3511" w:type="dxa"/>
            <w:tcBorders>
              <w:top w:val="single" w:sz="4" w:color="000000"/>
              <w:left w:val="single" w:sz="4" w:color="000000"/>
              <w:bottom w:val="single" w:sz="4" w:color="000000"/>
              <w:right w:val="single" w:sz="4" w:color="000000"/>
            </w:tcBorders>
            <w:vAlign w:val="top"/>
          </w:tcPr>
          <w:p>
            <w:pPr>
              <w:spacing w:before="0" w:after="0" w:line="239" w:lineRule="auto"/>
              <w:ind w:left="0" w:right="115" w:firstLine="0"/>
              <w:jc w:val="left"/>
            </w:pPr>
            <w:r>
              <w:rPr>
                <w:sz w:val="22"/>
              </w:rPr>
              <w:t xml:space="preserve">‐ The range, quality and content of information made available ‐ The information is readily available electronically and online ‐ Handbook for press‐secretaries </w:t>
            </w:r>
          </w:p>
          <w:p>
            <w:pPr>
              <w:spacing w:before="0" w:after="0" w:line="259" w:lineRule="auto"/>
              <w:ind w:left="0" w:firstLine="0"/>
              <w:jc w:val="left"/>
            </w:pPr>
            <w:r>
              <w:rPr>
                <w:sz w:val="22"/>
              </w:rPr>
              <w:t xml:space="preserve">of local governments is published </w:t>
            </w:r>
          </w:p>
          <w:p>
            <w:pPr>
              <w:spacing w:before="0" w:after="0" w:line="259" w:lineRule="auto"/>
              <w:ind w:left="0" w:firstLine="0"/>
              <w:jc w:val="left"/>
            </w:pPr>
            <w:r>
              <w:rPr>
                <w:sz w:val="22"/>
              </w:rPr>
              <w:t xml:space="preserve">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July, 2012 </w:t>
            </w:r>
          </w:p>
        </w:tc>
      </w:tr>
      <w:tr>
        <w:trPr>
          <w:trHeight w:val="2375"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E‐governance is widely introduced in the pilot region, linking varying tiers of governments </w:t>
            </w:r>
          </w:p>
        </w:tc>
        <w:tc>
          <w:tcPr>
            <w:tcW w:w="3511" w:type="dxa"/>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 An estimate percentage of government business handled electronically and reductions in paper consumption </w:t>
            </w:r>
          </w:p>
          <w:p>
            <w:pPr>
              <w:spacing w:before="0" w:after="0" w:line="239" w:lineRule="auto"/>
              <w:ind w:left="0" w:firstLine="0"/>
              <w:jc w:val="left"/>
            </w:pPr>
            <w:r>
              <w:rPr>
                <w:sz w:val="22"/>
              </w:rPr>
              <w:t xml:space="preserve">‐ improved ICT knowledge and infrastructure </w:t>
            </w:r>
          </w:p>
          <w:p>
            <w:pPr>
              <w:spacing w:before="0" w:after="0" w:line="259" w:lineRule="auto"/>
              <w:ind w:left="0" w:firstLine="0"/>
              <w:jc w:val="left"/>
            </w:pPr>
            <w:r>
              <w:rPr>
                <w:sz w:val="22"/>
              </w:rPr>
              <w:t xml:space="preserve">‐ communication mechanisms within and between governments, civil society and the private sector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March, 2013</w:t>
            </w:r>
          </w:p>
        </w:tc>
      </w:tr>
      <w:tr>
        <w:trPr>
          <w:trHeight w:val="1340" w:hRule="atLeast"/>
        </w:trPr>
        <w:tc>
          <w:tcPr>
            <w:tcW w:w="1889" w:type="dxa"/>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0" w:firstLine="0"/>
              <w:jc w:val="left"/>
            </w:pPr>
            <w:r>
              <w:rPr>
                <w:sz w:val="22"/>
              </w:rPr>
              <w:t xml:space="preserve">Activity Result 4 </w:t>
            </w:r>
          </w:p>
          <w:p>
            <w:pPr>
              <w:spacing w:before="0" w:after="0" w:line="259" w:lineRule="auto"/>
              <w:ind w:left="0" w:firstLine="0"/>
              <w:jc w:val="left"/>
            </w:pPr>
            <w:r>
              <w:rPr>
                <w:sz w:val="22"/>
              </w:rPr>
              <w:t xml:space="preserve">(Atlas Activity </w:t>
            </w:r>
          </w:p>
          <w:p>
            <w:pPr>
              <w:spacing w:before="0" w:after="0" w:line="259" w:lineRule="auto"/>
              <w:ind w:left="0" w:firstLine="0"/>
              <w:jc w:val="left"/>
            </w:pPr>
            <w:r>
              <w:rPr>
                <w:sz w:val="22"/>
              </w:rPr>
              <w:t xml:space="preserve">ID) </w:t>
            </w:r>
          </w:p>
        </w:tc>
        <w:tc>
          <w:tcPr>
            <w:tcW w:w="5237" w:type="dxa"/>
            <w:gridSpan w:val="2"/>
            <w:tcBorders>
              <w:top w:val="single" w:sz="4" w:color="000000"/>
              <w:left w:val="single" w:sz="4" w:color="000000"/>
              <w:bottom w:val="single" w:sz="4" w:color="000000"/>
              <w:right w:val="single" w:sz="4" w:color="000000"/>
            </w:tcBorders>
            <w:shd w:val="clear" w:fill="eeebe0"/>
            <w:vAlign w:val="top"/>
          </w:tcPr>
          <w:p>
            <w:pPr>
              <w:spacing w:before="0" w:after="0" w:line="238" w:lineRule="auto"/>
              <w:ind w:left="1" w:firstLine="0"/>
              <w:jc w:val="left"/>
            </w:pPr>
            <w:r>
              <w:rPr>
                <w:rFonts w:cs="Cambria" w:hAnsi="Cambria" w:eastAsia="Cambria" w:ascii="Cambria"/>
                <w:b w:val="1"/>
                <w:sz w:val="22"/>
                <w:u w:val="single" w:color="000000"/>
              </w:rPr>
              <w:t xml:space="preserve">Capacities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of</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local</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governments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to</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deliver</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public</w:t>
            </w:r>
            <w:r>
              <w:rPr>
                <w:rFonts w:cs="Cambria" w:hAnsi="Cambria" w:eastAsia="Cambria" w:ascii="Cambria"/>
                <w:b w:val="1"/>
                <w:sz w:val="22"/>
              </w:rPr>
              <w:t xml:space="preserve"> </w:t>
            </w:r>
            <w:r>
              <w:rPr>
                <w:rFonts w:cs="Cambria" w:hAnsi="Cambria" w:eastAsia="Cambria" w:ascii="Cambria"/>
                <w:b w:val="1"/>
                <w:sz w:val="22"/>
                <w:u w:val="single" w:color="000000"/>
              </w:rPr>
              <w:t xml:space="preserve">services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enhanced</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through</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professional</w:t>
            </w:r>
            <w:r>
              <w:rPr>
                <w:rFonts w:cs="Cambria" w:hAnsi="Cambria" w:eastAsia="Cambria" w:ascii="Cambria"/>
                <w:b w:val="1"/>
                <w:sz w:val="22"/>
              </w:rPr>
              <w:t xml:space="preserve"> </w:t>
            </w:r>
            <w:r>
              <w:rPr>
                <w:rFonts w:cs="Cambria" w:hAnsi="Cambria" w:eastAsia="Cambria" w:ascii="Cambria"/>
                <w:b w:val="1"/>
                <w:sz w:val="22"/>
                <w:u w:val="single" w:color="000000"/>
              </w:rPr>
              <w:t xml:space="preserve">trainings,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introducing</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modern</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and</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innovative</w:t>
            </w:r>
            <w:r>
              <w:rPr>
                <w:rFonts w:cs="Cambria" w:hAnsi="Cambria" w:eastAsia="Cambria" w:ascii="Cambria"/>
                <w:b w:val="1"/>
                <w:sz w:val="22"/>
              </w:rPr>
              <w:t xml:space="preserve"> </w:t>
            </w:r>
            <w:r>
              <w:rPr>
                <w:rFonts w:cs="Cambria" w:hAnsi="Cambria" w:eastAsia="Cambria" w:ascii="Cambria"/>
                <w:b w:val="1"/>
                <w:sz w:val="22"/>
                <w:u w:val="single" w:color="000000"/>
              </w:rPr>
              <w:t xml:space="preserve">approaches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to</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rural/urban</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management.</w:t>
            </w:r>
            <w:r>
              <w:rPr>
                <w:rFonts w:cs="Cambria" w:hAnsi="Cambria" w:eastAsia="Cambria" w:ascii="Cambria"/>
                <w:b w:val="1"/>
                <w:sz w:val="22"/>
              </w:rPr>
              <w:t xml:space="preserve"> </w:t>
            </w:r>
          </w:p>
          <w:p>
            <w:pPr>
              <w:spacing w:before="0" w:after="0" w:line="259" w:lineRule="auto"/>
              <w:ind w:left="1" w:firstLine="0"/>
              <w:jc w:val="left"/>
            </w:pPr>
            <w:r>
              <w:rPr>
                <w:sz w:val="22"/>
              </w:rPr>
              <w:t xml:space="preserve"> </w:t>
            </w:r>
          </w:p>
        </w:tc>
        <w:tc>
          <w:tcPr>
            <w:tcW w:w="2456" w:type="dxa"/>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1" w:firstLine="0"/>
              <w:jc w:val="left"/>
            </w:pPr>
            <w:r>
              <w:rPr>
                <w:sz w:val="22"/>
              </w:rPr>
              <w:t xml:space="preserve">Start Date: November </w:t>
            </w:r>
          </w:p>
          <w:p>
            <w:pPr>
              <w:spacing w:before="0" w:after="0" w:line="259" w:lineRule="auto"/>
              <w:ind w:left="1" w:firstLine="0"/>
              <w:jc w:val="left"/>
            </w:pPr>
            <w:r>
              <w:rPr>
                <w:sz w:val="22"/>
              </w:rPr>
              <w:t xml:space="preserve">2010 </w:t>
            </w:r>
          </w:p>
          <w:p>
            <w:pPr>
              <w:spacing w:before="0" w:after="0" w:line="259" w:lineRule="auto"/>
              <w:ind w:left="1" w:firstLine="0"/>
              <w:jc w:val="left"/>
            </w:pPr>
            <w:r>
              <w:rPr>
                <w:sz w:val="22"/>
              </w:rPr>
              <w:t xml:space="preserve">End Date: December, </w:t>
            </w:r>
          </w:p>
          <w:p>
            <w:pPr>
              <w:spacing w:before="0" w:after="0" w:line="259" w:lineRule="auto"/>
              <w:ind w:left="1" w:firstLine="0"/>
              <w:jc w:val="left"/>
            </w:pPr>
            <w:r>
              <w:rPr>
                <w:sz w:val="22"/>
              </w:rPr>
              <w:t xml:space="preserve">2013 </w:t>
            </w:r>
          </w:p>
        </w:tc>
      </w:tr>
      <w:tr>
        <w:trPr>
          <w:trHeight w:val="828" w:hRule="atLeast"/>
        </w:trPr>
        <w:tc>
          <w:tcPr>
            <w:tcW w:w="18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Purpose </w:t>
            </w:r>
          </w:p>
          <w:p>
            <w:pPr>
              <w:spacing w:before="0" w:after="0" w:line="259" w:lineRule="auto"/>
              <w:ind w:left="0" w:firstLine="0"/>
              <w:jc w:val="left"/>
            </w:pPr>
            <w:r>
              <w:rPr>
                <w:rFonts w:cs="Cambria" w:hAnsi="Cambria" w:eastAsia="Cambria" w:ascii="Cambria"/>
                <w:i w:val="1"/>
                <w:sz w:val="18"/>
              </w:rPr>
              <w:t xml:space="preserve"> </w:t>
            </w:r>
          </w:p>
        </w:tc>
        <w:tc>
          <w:tcPr>
            <w:tcW w:w="769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The activity aims to enhance the capacity of local governments and civil servants through a series of professional trainings and a professional association, which could at regional and local levels. </w:t>
            </w:r>
          </w:p>
        </w:tc>
      </w:tr>
      <w:tr>
        <w:trPr>
          <w:trHeight w:val="1085" w:hRule="atLeast"/>
        </w:trPr>
        <w:tc>
          <w:tcPr>
            <w:tcW w:w="18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Description </w:t>
            </w:r>
          </w:p>
          <w:p>
            <w:pPr>
              <w:spacing w:before="0" w:after="0" w:line="259" w:lineRule="auto"/>
              <w:ind w:left="0" w:firstLine="0"/>
              <w:jc w:val="left"/>
            </w:pPr>
            <w:r>
              <w:rPr>
                <w:rFonts w:cs="Cambria" w:hAnsi="Cambria" w:eastAsia="Cambria" w:ascii="Cambria"/>
                <w:i w:val="1"/>
                <w:sz w:val="18"/>
              </w:rPr>
              <w:t xml:space="preserve"> </w:t>
            </w:r>
          </w:p>
        </w:tc>
        <w:tc>
          <w:tcPr>
            <w:tcW w:w="769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There is a lack of systematic approach to training and capacity development of civil servants at regional and local level. Trainings are conducted based on an ad‐hoc and fragmented needs assessment. Based on a comprehensive trainings needs assessment, the project will conduct a series of trainings at regional, </w:t>
            </w:r>
          </w:p>
        </w:tc>
      </w:tr>
    </w:tbl>
    <w:p>
      <w:pPr>
        <w:spacing w:before="0" w:after="0" w:line="259" w:lineRule="auto"/>
        <w:ind w:left="-1702" w:right="269" w:firstLine="0"/>
        <w:jc w:val="left"/>
      </w:pPr>
    </w:p>
    <w:tbl>
      <w:tblPr>
        <w:tblStyle w:val="TableGrid"/>
        <w:tblW w:w="9581" w:type="dxa"/>
        <w:tblInd w:w="-114" w:type="dxa"/>
        <w:tblCellMar>
          <w:top w:w="84" w:type="dxa"/>
          <w:left w:w="114" w:type="dxa"/>
          <w:bottom w:w="0" w:type="dxa"/>
          <w:right w:w="104" w:type="dxa"/>
        </w:tblCellMar>
      </w:tblPr>
      <w:tblGrid>
        <w:gridCol w:w="1889"/>
        <w:gridCol w:w="1726"/>
        <w:gridCol w:w="3511"/>
        <w:gridCol w:w="2456"/>
      </w:tblGrid>
      <w:tr>
        <w:trPr>
          <w:trHeight w:val="827" w:hRule="atLeast"/>
        </w:trPr>
        <w:tc>
          <w:tcPr>
            <w:tcW w:w="1889"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769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district and local level. The project will also explore opportunities for institutionalizing a training and re‐training mechanism of civil servants into functioning of local governments.  </w:t>
            </w:r>
          </w:p>
        </w:tc>
      </w:tr>
      <w:tr>
        <w:trPr>
          <w:trHeight w:val="311"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22"/>
              </w:rPr>
              <w:t xml:space="preserve">Quality</w:t>
            </w:r>
            <w:r>
              <w:rPr>
                <w:rFonts w:cs="Cambria" w:hAnsi="Cambria" w:eastAsia="Cambria" w:ascii="Cambria"/>
                <w:b w:val="1"/>
                <w:sz w:val="22"/>
              </w:rPr>
              <w:t xml:space="preserve"> </w:t>
            </w:r>
            <w:r>
              <w:rPr>
                <w:rFonts w:cs="Cambria" w:hAnsi="Cambria" w:eastAsia="Cambria" w:ascii="Cambria"/>
                <w:b w:val="1"/>
                <w:sz w:val="22"/>
              </w:rPr>
              <w:t xml:space="preserve">Criteria</w:t>
            </w:r>
            <w:r>
              <w:rPr>
                <w:rFonts w:cs="Cambria" w:hAnsi="Cambria" w:eastAsia="Cambria" w:ascii="Cambria"/>
                <w:b w:val="1"/>
                <w:sz w:val="18"/>
              </w:rPr>
              <w:t xml:space="preserve"> </w:t>
            </w:r>
          </w:p>
        </w:tc>
        <w:tc>
          <w:tcPr>
            <w:tcW w:w="351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22"/>
              </w:rPr>
              <w:t xml:space="preserve">Quality</w:t>
            </w:r>
            <w:r>
              <w:rPr>
                <w:rFonts w:cs="Cambria" w:hAnsi="Cambria" w:eastAsia="Cambria" w:ascii="Cambria"/>
                <w:b w:val="1"/>
                <w:sz w:val="22"/>
              </w:rPr>
              <w:t xml:space="preserve"> </w:t>
            </w:r>
            <w:r>
              <w:rPr>
                <w:rFonts w:cs="Cambria" w:hAnsi="Cambria" w:eastAsia="Cambria" w:ascii="Cambria"/>
                <w:b w:val="1"/>
                <w:sz w:val="22"/>
              </w:rPr>
              <w:t xml:space="preserve">Method</w:t>
            </w:r>
            <w:r>
              <w:rPr>
                <w:rFonts w:cs="Cambria" w:hAnsi="Cambria" w:eastAsia="Cambria" w:ascii="Cambria"/>
                <w:b w:val="1"/>
                <w:sz w:val="18"/>
              </w:rPr>
              <w:t xml:space="preserve">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22"/>
              </w:rPr>
              <w:t xml:space="preserve">Date</w:t>
            </w:r>
            <w:r>
              <w:rPr>
                <w:rFonts w:cs="Cambria" w:hAnsi="Cambria" w:eastAsia="Cambria" w:ascii="Cambria"/>
                <w:b w:val="1"/>
                <w:sz w:val="22"/>
              </w:rPr>
              <w:t xml:space="preserve"> </w:t>
            </w:r>
            <w:r>
              <w:rPr>
                <w:rFonts w:cs="Cambria" w:hAnsi="Cambria" w:eastAsia="Cambria" w:ascii="Cambria"/>
                <w:b w:val="1"/>
                <w:sz w:val="22"/>
              </w:rPr>
              <w:t xml:space="preserve">of</w:t>
            </w:r>
            <w:r>
              <w:rPr>
                <w:rFonts w:cs="Cambria" w:hAnsi="Cambria" w:eastAsia="Cambria" w:ascii="Cambria"/>
                <w:b w:val="1"/>
                <w:sz w:val="22"/>
              </w:rPr>
              <w:t xml:space="preserve"> </w:t>
            </w:r>
            <w:r>
              <w:rPr>
                <w:rFonts w:cs="Cambria" w:hAnsi="Cambria" w:eastAsia="Cambria" w:ascii="Cambria"/>
                <w:b w:val="1"/>
                <w:sz w:val="22"/>
              </w:rPr>
              <w:t xml:space="preserve">Assessment</w:t>
            </w:r>
            <w:r>
              <w:rPr>
                <w:rFonts w:cs="Cambria" w:hAnsi="Cambria" w:eastAsia="Cambria" w:ascii="Cambria"/>
                <w:b w:val="1"/>
                <w:i w:val="1"/>
                <w:sz w:val="18"/>
              </w:rPr>
              <w:t xml:space="preserve"> </w:t>
            </w:r>
          </w:p>
        </w:tc>
      </w:tr>
      <w:tr>
        <w:trPr>
          <w:trHeight w:val="2117"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Training needs of civil servants on national, regional and local levels </w:t>
            </w:r>
          </w:p>
          <w:p>
            <w:pPr>
              <w:spacing w:before="0" w:after="0" w:line="259" w:lineRule="auto"/>
              <w:ind w:left="0" w:firstLine="0"/>
              <w:jc w:val="left"/>
            </w:pPr>
            <w:r>
              <w:rPr>
                <w:sz w:val="22"/>
              </w:rPr>
              <w:t xml:space="preserve">are assessed </w:t>
            </w:r>
          </w:p>
        </w:tc>
        <w:tc>
          <w:tcPr>
            <w:tcW w:w="3511" w:type="dxa"/>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 Training needs assessment report of national/international experts/agencies; </w:t>
            </w:r>
          </w:p>
          <w:p>
            <w:pPr>
              <w:spacing w:before="0" w:after="0" w:line="259" w:lineRule="auto"/>
              <w:ind w:left="0" w:right="48" w:firstLine="0"/>
              <w:jc w:val="left"/>
            </w:pPr>
            <w:r>
              <w:rPr>
                <w:sz w:val="22"/>
              </w:rPr>
              <w:t xml:space="preserve">‐ Priority areas are identified; ‐ a training module, which includes training needs taking into consideration other activities under the given project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December, 2011</w:t>
            </w:r>
          </w:p>
          <w:p>
            <w:pPr>
              <w:spacing w:before="0" w:after="0" w:line="259" w:lineRule="auto"/>
              <w:ind w:left="1" w:firstLine="0"/>
              <w:jc w:val="left"/>
            </w:pPr>
            <w:r>
              <w:rPr>
                <w:sz w:val="22"/>
              </w:rPr>
              <w:t xml:space="preserve"> </w:t>
            </w:r>
          </w:p>
        </w:tc>
      </w:tr>
      <w:tr>
        <w:trPr>
          <w:trHeight w:val="3406"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The professionalism of civil servants is increased through trainings, and a continuous training mechanism for low and middleranking officials formulated </w:t>
            </w:r>
          </w:p>
          <w:p>
            <w:pPr>
              <w:spacing w:before="0" w:after="0" w:line="259" w:lineRule="auto"/>
              <w:ind w:left="0" w:firstLine="0"/>
              <w:jc w:val="left"/>
            </w:pPr>
            <w:r>
              <w:rPr>
                <w:sz w:val="22"/>
              </w:rPr>
              <w:t xml:space="preserve"> </w:t>
            </w:r>
          </w:p>
        </w:tc>
        <w:tc>
          <w:tcPr>
            <w:tcW w:w="3511" w:type="dxa"/>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 number of middle and lowranking government officials trained </w:t>
            </w:r>
          </w:p>
          <w:p>
            <w:pPr>
              <w:spacing w:before="0" w:after="0" w:line="241" w:lineRule="auto"/>
              <w:ind w:left="0" w:right="103" w:firstLine="0"/>
              <w:jc w:val="left"/>
            </w:pPr>
            <w:r>
              <w:rPr>
                <w:sz w:val="22"/>
              </w:rPr>
              <w:t xml:space="preserve">‐ quality of training programs ‐ success of the </w:t>
            </w:r>
            <w:r>
              <w:rPr>
                <w:rFonts w:cs="Arial" w:hAnsi="Arial" w:eastAsia="Arial" w:ascii="Arial"/>
                <w:color w:val="326599"/>
                <w:sz w:val="20"/>
              </w:rPr>
              <w:t xml:space="preserve">www.training.uz</w:t>
            </w:r>
            <w:r>
              <w:rPr>
                <w:sz w:val="22"/>
              </w:rPr>
              <w:t xml:space="preserve"> </w:t>
            </w:r>
            <w:r>
              <w:rPr>
                <w:sz w:val="22"/>
              </w:rPr>
              <w:t xml:space="preserve">portal leads to institutionalization of staff training </w:t>
            </w:r>
          </w:p>
          <w:p>
            <w:pPr>
              <w:spacing w:before="0" w:after="0" w:line="239" w:lineRule="auto"/>
              <w:ind w:left="0" w:firstLine="0"/>
              <w:jc w:val="left"/>
            </w:pPr>
            <w:r>
              <w:rPr>
                <w:sz w:val="22"/>
              </w:rPr>
              <w:t xml:space="preserve">‐and its institutional and resource capacity enables the association to </w:t>
            </w:r>
          </w:p>
          <w:p>
            <w:pPr>
              <w:spacing w:before="0" w:after="0" w:line="239" w:lineRule="auto"/>
              <w:ind w:left="0" w:firstLine="0"/>
              <w:jc w:val="left"/>
            </w:pPr>
            <w:r>
              <w:rPr>
                <w:sz w:val="22"/>
              </w:rPr>
              <w:t xml:space="preserve">deliver training to local governments </w:t>
            </w:r>
          </w:p>
          <w:p>
            <w:pPr>
              <w:spacing w:before="0" w:after="0" w:line="259" w:lineRule="auto"/>
              <w:ind w:left="0" w:firstLine="0"/>
              <w:jc w:val="left"/>
            </w:pPr>
            <w:r>
              <w:rPr>
                <w:sz w:val="22"/>
              </w:rPr>
              <w:t xml:space="preserve">‐ the training market is strengthened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September, 2012</w:t>
            </w:r>
          </w:p>
        </w:tc>
      </w:tr>
      <w:tr>
        <w:trPr>
          <w:trHeight w:val="1860"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Women are more represented in the civil service and the number of women holding executive positions has increased</w:t>
            </w:r>
            <w:r>
              <w:rPr>
                <w:sz w:val="18"/>
              </w:rPr>
              <w:t xml:space="preserve"> </w:t>
            </w:r>
          </w:p>
          <w:p>
            <w:pPr>
              <w:spacing w:before="0" w:after="0" w:line="259" w:lineRule="auto"/>
              <w:ind w:left="0" w:firstLine="0"/>
              <w:jc w:val="left"/>
            </w:pPr>
            <w:r>
              <w:rPr>
                <w:sz w:val="22"/>
              </w:rPr>
              <w:t xml:space="preserve"> </w:t>
            </w:r>
          </w:p>
        </w:tc>
        <w:tc>
          <w:tcPr>
            <w:tcW w:w="3511" w:type="dxa"/>
            <w:tcBorders>
              <w:top w:val="single" w:sz="4" w:color="000000"/>
              <w:left w:val="single" w:sz="4" w:color="000000"/>
              <w:bottom w:val="single" w:sz="4" w:color="000000"/>
              <w:right w:val="single" w:sz="4" w:color="000000"/>
            </w:tcBorders>
            <w:vAlign w:val="top"/>
          </w:tcPr>
          <w:p>
            <w:pPr>
              <w:spacing w:before="0" w:after="0" w:line="259" w:lineRule="auto"/>
              <w:ind w:left="0" w:right="282" w:firstLine="0"/>
              <w:jc w:val="left"/>
            </w:pPr>
            <w:r>
              <w:rPr>
                <w:sz w:val="22"/>
              </w:rPr>
              <w:t xml:space="preserve">‐ Quotas for women in local governments, including the executive positions ‐ Legislative amendments ‐ trainings lead to increased professionalism of low and midranking women‐civil servants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December, 2013</w:t>
            </w:r>
          </w:p>
        </w:tc>
      </w:tr>
      <w:tr>
        <w:trPr>
          <w:trHeight w:val="1597" w:hRule="atLeast"/>
        </w:trPr>
        <w:tc>
          <w:tcPr>
            <w:tcW w:w="1889" w:type="dxa"/>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0" w:firstLine="0"/>
              <w:jc w:val="left"/>
            </w:pPr>
            <w:r>
              <w:rPr>
                <w:sz w:val="22"/>
              </w:rPr>
              <w:t xml:space="preserve">Activity Result 5 </w:t>
            </w:r>
          </w:p>
          <w:p>
            <w:pPr>
              <w:spacing w:before="0" w:after="0" w:line="259" w:lineRule="auto"/>
              <w:ind w:left="0" w:firstLine="0"/>
              <w:jc w:val="left"/>
            </w:pPr>
            <w:r>
              <w:rPr>
                <w:sz w:val="22"/>
              </w:rPr>
              <w:t xml:space="preserve">(Atlas Activity </w:t>
            </w:r>
          </w:p>
          <w:p>
            <w:pPr>
              <w:spacing w:before="0" w:after="0" w:line="259" w:lineRule="auto"/>
              <w:ind w:left="0" w:firstLine="0"/>
              <w:jc w:val="left"/>
            </w:pPr>
            <w:r>
              <w:rPr>
                <w:sz w:val="22"/>
              </w:rPr>
              <w:t xml:space="preserve">ID) </w:t>
            </w:r>
          </w:p>
        </w:tc>
        <w:tc>
          <w:tcPr>
            <w:tcW w:w="5237" w:type="dxa"/>
            <w:gridSpan w:val="2"/>
            <w:tcBorders>
              <w:top w:val="single" w:sz="4" w:color="000000"/>
              <w:left w:val="single" w:sz="4" w:color="000000"/>
              <w:bottom w:val="single" w:sz="4" w:color="000000"/>
              <w:right w:val="single" w:sz="4" w:color="000000"/>
            </w:tcBorders>
            <w:shd w:val="clear" w:fill="eeebe0"/>
            <w:vAlign w:val="top"/>
          </w:tcPr>
          <w:p>
            <w:pPr>
              <w:spacing w:before="0" w:after="0" w:line="239" w:lineRule="auto"/>
              <w:ind w:left="1" w:firstLine="0"/>
              <w:jc w:val="left"/>
            </w:pPr>
            <w:r>
              <w:rPr>
                <w:rFonts w:cs="Cambria" w:hAnsi="Cambria" w:eastAsia="Cambria" w:ascii="Cambria"/>
                <w:b w:val="1"/>
                <w:sz w:val="22"/>
                <w:u w:val="single" w:color="000000"/>
              </w:rPr>
              <w:t xml:space="preserve">Civil</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Society</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Partnership:</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mechanism</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of</w:t>
            </w:r>
            <w:r>
              <w:rPr>
                <w:rFonts w:cs="Cambria" w:hAnsi="Cambria" w:eastAsia="Cambria" w:ascii="Cambria"/>
                <w:b w:val="1"/>
                <w:sz w:val="22"/>
              </w:rPr>
              <w:t xml:space="preserve"> </w:t>
            </w:r>
            <w:r>
              <w:rPr>
                <w:rFonts w:cs="Cambria" w:hAnsi="Cambria" w:eastAsia="Cambria" w:ascii="Cambria"/>
                <w:b w:val="1"/>
                <w:sz w:val="22"/>
                <w:u w:val="single" w:color="000000"/>
              </w:rPr>
              <w:t xml:space="preserve">participation</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of</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citizens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through</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local</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self</w:t>
            </w:r>
            <w:r>
              <w:rPr>
                <w:rFonts w:cs="Cambria" w:hAnsi="Cambria" w:eastAsia="Cambria" w:ascii="Cambria"/>
                <w:b w:val="1"/>
                <w:sz w:val="22"/>
                <w:u w:val="single" w:color="000000"/>
              </w:rPr>
              <w:t xml:space="preserve"/>
            </w:r>
            <w:r>
              <w:rPr>
                <w:rFonts w:cs="Cambria" w:hAnsi="Cambria" w:eastAsia="Cambria" w:ascii="Cambria"/>
                <w:b w:val="1"/>
                <w:sz w:val="22"/>
                <w:u w:val="single" w:color="000000"/>
              </w:rPr>
              <w:t xml:space="preserve">governance</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bodies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and</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civil</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society</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institutions</w:t>
            </w:r>
            <w:r>
              <w:rPr>
                <w:rFonts w:cs="Cambria" w:hAnsi="Cambria" w:eastAsia="Cambria" w:ascii="Cambria"/>
                <w:b w:val="1"/>
                <w:sz w:val="22"/>
              </w:rPr>
              <w:t xml:space="preserve"> </w:t>
            </w:r>
            <w:r>
              <w:rPr>
                <w:rFonts w:cs="Cambria" w:hAnsi="Cambria" w:eastAsia="Cambria" w:ascii="Cambria"/>
                <w:b w:val="1"/>
                <w:sz w:val="22"/>
                <w:u w:val="single" w:color="000000"/>
              </w:rPr>
              <w:t xml:space="preserve">in</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the</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process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of</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local</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development</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issues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and</w:t>
            </w:r>
            <w:r>
              <w:rPr>
                <w:rFonts w:cs="Cambria" w:hAnsi="Cambria" w:eastAsia="Cambria" w:ascii="Cambria"/>
                <w:b w:val="1"/>
                <w:sz w:val="22"/>
              </w:rPr>
              <w:t xml:space="preserve"> </w:t>
            </w:r>
            <w:r>
              <w:rPr>
                <w:rFonts w:cs="Cambria" w:hAnsi="Cambria" w:eastAsia="Cambria" w:ascii="Cambria"/>
                <w:b w:val="1"/>
                <w:sz w:val="22"/>
                <w:u w:val="single" w:color="000000"/>
              </w:rPr>
              <w:t xml:space="preserve">strategic</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planning</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is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institutionalized</w:t>
            </w:r>
            <w:r>
              <w:rPr>
                <w:rFonts w:cs="Cambria" w:hAnsi="Cambria" w:eastAsia="Cambria" w:ascii="Cambria"/>
                <w:b w:val="1"/>
                <w:sz w:val="22"/>
              </w:rPr>
              <w:t xml:space="preserve"> </w:t>
            </w:r>
          </w:p>
          <w:p>
            <w:pPr>
              <w:spacing w:before="0" w:after="0" w:line="259" w:lineRule="auto"/>
              <w:ind w:left="1" w:firstLine="0"/>
              <w:jc w:val="left"/>
            </w:pPr>
            <w:r>
              <w:rPr>
                <w:sz w:val="22"/>
              </w:rPr>
              <w:t xml:space="preserve"> </w:t>
            </w:r>
          </w:p>
        </w:tc>
        <w:tc>
          <w:tcPr>
            <w:tcW w:w="2456" w:type="dxa"/>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1" w:firstLine="0"/>
              <w:jc w:val="left"/>
            </w:pPr>
            <w:r>
              <w:rPr>
                <w:sz w:val="22"/>
              </w:rPr>
              <w:t xml:space="preserve">Start Date: March, 2010</w:t>
            </w:r>
          </w:p>
          <w:p>
            <w:pPr>
              <w:spacing w:before="0" w:after="0" w:line="259" w:lineRule="auto"/>
              <w:ind w:left="1" w:firstLine="0"/>
              <w:jc w:val="left"/>
            </w:pPr>
            <w:r>
              <w:rPr>
                <w:sz w:val="22"/>
              </w:rPr>
              <w:t xml:space="preserve">End Date: December, </w:t>
            </w:r>
          </w:p>
          <w:p>
            <w:pPr>
              <w:spacing w:before="0" w:after="0" w:line="259" w:lineRule="auto"/>
              <w:ind w:left="1" w:firstLine="0"/>
              <w:jc w:val="left"/>
            </w:pPr>
            <w:r>
              <w:rPr>
                <w:sz w:val="22"/>
              </w:rPr>
              <w:t xml:space="preserve">2013 </w:t>
            </w:r>
          </w:p>
        </w:tc>
      </w:tr>
      <w:tr>
        <w:trPr>
          <w:trHeight w:val="1086" w:hRule="atLeast"/>
        </w:trPr>
        <w:tc>
          <w:tcPr>
            <w:tcW w:w="18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Purpose </w:t>
            </w:r>
          </w:p>
          <w:p>
            <w:pPr>
              <w:spacing w:before="0" w:after="0" w:line="259" w:lineRule="auto"/>
              <w:ind w:left="0" w:firstLine="0"/>
              <w:jc w:val="left"/>
            </w:pPr>
            <w:r>
              <w:rPr>
                <w:rFonts w:cs="Cambria" w:hAnsi="Cambria" w:eastAsia="Cambria" w:ascii="Cambria"/>
                <w:i w:val="1"/>
                <w:sz w:val="18"/>
              </w:rPr>
              <w:t xml:space="preserve"> </w:t>
            </w:r>
          </w:p>
        </w:tc>
        <w:tc>
          <w:tcPr>
            <w:tcW w:w="769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right="11" w:firstLine="0"/>
              <w:jc w:val="left"/>
            </w:pPr>
            <w:r>
              <w:rPr>
                <w:sz w:val="22"/>
              </w:rPr>
              <w:t xml:space="preserve">Despite a relatively comprehensive legal framework, contribution of the private sector to local development planning and implementation remains limited. The activity aims to bring the interested stakeholders together to acknowledge the complementary roles they play in local development. </w:t>
            </w:r>
          </w:p>
        </w:tc>
      </w:tr>
      <w:tr>
        <w:trPr>
          <w:trHeight w:val="2117" w:hRule="atLeast"/>
        </w:trPr>
        <w:tc>
          <w:tcPr>
            <w:tcW w:w="18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Description </w:t>
            </w:r>
          </w:p>
          <w:p>
            <w:pPr>
              <w:spacing w:before="0" w:after="0" w:line="259" w:lineRule="auto"/>
              <w:ind w:left="0" w:firstLine="0"/>
              <w:jc w:val="left"/>
            </w:pPr>
            <w:r>
              <w:rPr>
                <w:rFonts w:cs="Cambria" w:hAnsi="Cambria" w:eastAsia="Cambria" w:ascii="Cambria"/>
                <w:i w:val="1"/>
                <w:sz w:val="18"/>
              </w:rPr>
              <w:t xml:space="preserve"> </w:t>
            </w:r>
          </w:p>
        </w:tc>
        <w:tc>
          <w:tcPr>
            <w:tcW w:w="7693" w:type="dxa"/>
            <w:gridSpan w:val="3"/>
            <w:tcBorders>
              <w:top w:val="single" w:sz="4" w:color="000000"/>
              <w:left w:val="single" w:sz="4" w:color="000000"/>
              <w:bottom w:val="nil"/>
              <w:right w:val="single" w:sz="4" w:color="000000"/>
            </w:tcBorders>
            <w:vAlign w:val="top"/>
          </w:tcPr>
          <w:p>
            <w:pPr>
              <w:spacing w:before="0" w:after="0" w:line="259" w:lineRule="auto"/>
              <w:ind w:left="1" w:firstLine="0"/>
              <w:jc w:val="left"/>
            </w:pPr>
            <w:r>
              <w:rPr>
                <w:sz w:val="22"/>
              </w:rPr>
              <w:t xml:space="preserve">This activity of the project will organize a regional workshop, where representatives of local governments, civil society discuss and identify how they can cooperate more closely, and identify a mechanism to institutionalize such cooperation. The communication will be strengthened by a series of trainings by national and international experts, for governments, civil society and the private sector on best practices in participatory governance. To enable a more customer friendly environment for providing services for business start‐ups, a “one‐</w:t>
            </w:r>
            <w:r>
              <w:rPr>
                <w:sz w:val="22"/>
                <w:u w:val="single" w:color="000000"/>
              </w:rPr>
              <w:t xml:space="preserve">stop‐shop” within local government w</w:t>
            </w:r>
            <w:r>
              <w:rPr>
                <w:sz w:val="22"/>
              </w:rPr>
              <w:t xml:space="preserve">ill be established. </w:t>
            </w:r>
          </w:p>
        </w:tc>
      </w:tr>
      <w:tr>
        <w:trPr>
          <w:trHeight w:val="311"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22"/>
              </w:rPr>
              <w:t xml:space="preserve">Quality</w:t>
            </w:r>
            <w:r>
              <w:rPr>
                <w:rFonts w:cs="Cambria" w:hAnsi="Cambria" w:eastAsia="Cambria" w:ascii="Cambria"/>
                <w:b w:val="1"/>
                <w:sz w:val="22"/>
              </w:rPr>
              <w:t xml:space="preserve"> </w:t>
            </w:r>
            <w:r>
              <w:rPr>
                <w:rFonts w:cs="Cambria" w:hAnsi="Cambria" w:eastAsia="Cambria" w:ascii="Cambria"/>
                <w:b w:val="1"/>
                <w:sz w:val="22"/>
              </w:rPr>
              <w:t xml:space="preserve">Criteria</w:t>
            </w:r>
            <w:r>
              <w:rPr>
                <w:rFonts w:cs="Cambria" w:hAnsi="Cambria" w:eastAsia="Cambria" w:ascii="Cambria"/>
                <w:b w:val="1"/>
                <w:sz w:val="18"/>
              </w:rPr>
              <w:t xml:space="preserve"> </w:t>
            </w:r>
          </w:p>
        </w:tc>
        <w:tc>
          <w:tcPr>
            <w:tcW w:w="3511" w:type="dxa"/>
            <w:tcBorders>
              <w:top w:val="nil"/>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22"/>
              </w:rPr>
              <w:t xml:space="preserve">Quality</w:t>
            </w:r>
            <w:r>
              <w:rPr>
                <w:rFonts w:cs="Cambria" w:hAnsi="Cambria" w:eastAsia="Cambria" w:ascii="Cambria"/>
                <w:b w:val="1"/>
                <w:sz w:val="22"/>
              </w:rPr>
              <w:t xml:space="preserve"> </w:t>
            </w:r>
            <w:r>
              <w:rPr>
                <w:rFonts w:cs="Cambria" w:hAnsi="Cambria" w:eastAsia="Cambria" w:ascii="Cambria"/>
                <w:b w:val="1"/>
                <w:sz w:val="22"/>
              </w:rPr>
              <w:t xml:space="preserve">Method</w:t>
            </w:r>
            <w:r>
              <w:rPr>
                <w:rFonts w:cs="Cambria" w:hAnsi="Cambria" w:eastAsia="Cambria" w:ascii="Cambria"/>
                <w:b w:val="1"/>
                <w:sz w:val="18"/>
              </w:rPr>
              <w:t xml:space="preserve">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22"/>
              </w:rPr>
              <w:t xml:space="preserve">Date</w:t>
            </w:r>
            <w:r>
              <w:rPr>
                <w:rFonts w:cs="Cambria" w:hAnsi="Cambria" w:eastAsia="Cambria" w:ascii="Cambria"/>
                <w:b w:val="1"/>
                <w:sz w:val="22"/>
              </w:rPr>
              <w:t xml:space="preserve"> </w:t>
            </w:r>
            <w:r>
              <w:rPr>
                <w:rFonts w:cs="Cambria" w:hAnsi="Cambria" w:eastAsia="Cambria" w:ascii="Cambria"/>
                <w:b w:val="1"/>
                <w:sz w:val="22"/>
              </w:rPr>
              <w:t xml:space="preserve">of</w:t>
            </w:r>
            <w:r>
              <w:rPr>
                <w:rFonts w:cs="Cambria" w:hAnsi="Cambria" w:eastAsia="Cambria" w:ascii="Cambria"/>
                <w:b w:val="1"/>
                <w:sz w:val="22"/>
              </w:rPr>
              <w:t xml:space="preserve"> </w:t>
            </w:r>
            <w:r>
              <w:rPr>
                <w:rFonts w:cs="Cambria" w:hAnsi="Cambria" w:eastAsia="Cambria" w:ascii="Cambria"/>
                <w:b w:val="1"/>
                <w:sz w:val="22"/>
              </w:rPr>
              <w:t xml:space="preserve">Assessment</w:t>
            </w:r>
            <w:r>
              <w:rPr>
                <w:rFonts w:cs="Cambria" w:hAnsi="Cambria" w:eastAsia="Cambria" w:ascii="Cambria"/>
                <w:b w:val="1"/>
                <w:i w:val="1"/>
                <w:sz w:val="18"/>
              </w:rPr>
              <w:t xml:space="preserve"> </w:t>
            </w:r>
          </w:p>
        </w:tc>
      </w:tr>
      <w:tr>
        <w:trPr>
          <w:trHeight w:val="569"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Quality dialog of governments with the civil society and the private </w:t>
            </w:r>
          </w:p>
        </w:tc>
        <w:tc>
          <w:tcPr>
            <w:tcW w:w="351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 joint resolutions, declarations, working groups, projects, etc.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January, 2011</w:t>
            </w:r>
          </w:p>
          <w:p>
            <w:pPr>
              <w:spacing w:before="0" w:after="0" w:line="259" w:lineRule="auto"/>
              <w:ind w:left="1" w:firstLine="0"/>
              <w:jc w:val="left"/>
            </w:pPr>
            <w:r>
              <w:rPr>
                <w:sz w:val="22"/>
              </w:rPr>
              <w:t xml:space="preserve"> </w:t>
            </w:r>
          </w:p>
        </w:tc>
      </w:tr>
    </w:tbl>
    <w:p>
      <w:pPr>
        <w:spacing w:before="0" w:after="0" w:line="259" w:lineRule="auto"/>
        <w:ind w:left="-1702" w:right="269" w:firstLine="0"/>
        <w:jc w:val="left"/>
      </w:pPr>
    </w:p>
    <w:tbl>
      <w:tblPr>
        <w:tblStyle w:val="TableGrid"/>
        <w:tblW w:w="9581" w:type="dxa"/>
        <w:tblInd w:w="-114" w:type="dxa"/>
        <w:tblCellMar>
          <w:top w:w="84" w:type="dxa"/>
          <w:left w:w="114" w:type="dxa"/>
          <w:bottom w:w="0" w:type="dxa"/>
          <w:right w:w="78" w:type="dxa"/>
        </w:tblCellMar>
      </w:tblPr>
      <w:tblGrid>
        <w:gridCol w:w="1889"/>
        <w:gridCol w:w="1726"/>
        <w:gridCol w:w="3511"/>
        <w:gridCol w:w="2456"/>
      </w:tblGrid>
      <w:tr>
        <w:trPr>
          <w:trHeight w:val="3148"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sector in policy formulation and decision making is launched and produces tangible results </w:t>
            </w:r>
          </w:p>
        </w:tc>
        <w:tc>
          <w:tcPr>
            <w:tcW w:w="3511" w:type="dxa"/>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 permanent dialog facility is proposed and tested </w:t>
            </w:r>
          </w:p>
          <w:p>
            <w:pPr>
              <w:spacing w:before="0" w:after="0" w:line="239" w:lineRule="auto"/>
              <w:ind w:left="0" w:right="18" w:firstLine="0"/>
              <w:jc w:val="left"/>
            </w:pPr>
            <w:r>
              <w:rPr>
                <w:sz w:val="22"/>
              </w:rPr>
              <w:t xml:space="preserve">‐ governments, civil society and the private sector better understand the purpose and functions of each other and their </w:t>
            </w:r>
          </w:p>
          <w:p>
            <w:pPr>
              <w:spacing w:before="0" w:after="0" w:line="239" w:lineRule="auto"/>
              <w:ind w:left="0" w:firstLine="0"/>
              <w:jc w:val="left"/>
            </w:pPr>
            <w:r>
              <w:rPr>
                <w:sz w:val="22"/>
              </w:rPr>
              <w:t xml:space="preserve">role in the society and local development </w:t>
            </w:r>
          </w:p>
          <w:p>
            <w:pPr>
              <w:spacing w:before="0" w:after="0" w:line="259" w:lineRule="auto"/>
              <w:ind w:left="0" w:firstLine="0"/>
              <w:jc w:val="left"/>
            </w:pPr>
            <w:r>
              <w:rPr>
                <w:sz w:val="22"/>
              </w:rPr>
              <w:t xml:space="preserve">‐ the number of government officials, members of the civil society and the private sector, who undergo training </w:t>
            </w:r>
          </w:p>
        </w:tc>
        <w:tc>
          <w:tcPr>
            <w:tcW w:w="2456"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r>
      <w:tr>
        <w:trPr>
          <w:trHeight w:val="3380"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Business development is further stimulated by creating a favourable environment </w:t>
            </w:r>
          </w:p>
        </w:tc>
        <w:tc>
          <w:tcPr>
            <w:tcW w:w="3511" w:type="dxa"/>
            <w:tcBorders>
              <w:top w:val="single" w:sz="4" w:color="000000"/>
              <w:left w:val="single" w:sz="4" w:color="000000"/>
              <w:bottom w:val="single" w:sz="4" w:color="000000"/>
              <w:right w:val="single" w:sz="4" w:color="000000"/>
            </w:tcBorders>
            <w:vAlign w:val="top"/>
          </w:tcPr>
          <w:p>
            <w:pPr>
              <w:spacing w:before="0" w:after="1" w:line="238" w:lineRule="auto"/>
              <w:ind w:left="0" w:right="1" w:firstLine="0"/>
              <w:jc w:val="left"/>
            </w:pPr>
            <w:r>
              <w:rPr>
                <w:sz w:val="22"/>
              </w:rPr>
              <w:t xml:space="preserve">‐ administrative barriers, hindering business development </w:t>
            </w:r>
          </w:p>
          <w:p>
            <w:pPr>
              <w:spacing w:before="0" w:after="0" w:line="239" w:lineRule="auto"/>
              <w:ind w:left="0" w:firstLine="0"/>
              <w:jc w:val="left"/>
            </w:pPr>
            <w:r>
              <w:rPr>
                <w:sz w:val="22"/>
              </w:rPr>
              <w:t xml:space="preserve">are assessed and acknowledged by all parties </w:t>
            </w:r>
          </w:p>
          <w:p>
            <w:pPr>
              <w:spacing w:before="0" w:after="0" w:line="239" w:lineRule="auto"/>
              <w:ind w:left="0" w:firstLine="0"/>
              <w:jc w:val="left"/>
            </w:pPr>
            <w:r>
              <w:rPr>
                <w:sz w:val="22"/>
              </w:rPr>
              <w:t xml:space="preserve">‐ legislative and institutional changes to streamline business development are proposed and implemented </w:t>
            </w:r>
          </w:p>
          <w:p>
            <w:pPr>
              <w:spacing w:before="0" w:after="12" w:line="228" w:lineRule="auto"/>
              <w:ind w:left="0" w:firstLine="0"/>
              <w:jc w:val="left"/>
            </w:pPr>
            <w:r>
              <w:rPr>
                <w:sz w:val="22"/>
              </w:rPr>
              <w:t xml:space="preserve">‐ successful functioning of the online portal on business matters, </w:t>
            </w:r>
            <w:r>
              <w:rPr>
                <w:rFonts w:cs="Arial" w:hAnsi="Arial" w:eastAsia="Arial" w:ascii="Arial"/>
                <w:color w:val="326599"/>
                <w:sz w:val="20"/>
              </w:rPr>
              <w:t xml:space="preserve">www.tadbirkor.uz</w:t>
            </w:r>
            <w:r>
              <w:rPr>
                <w:sz w:val="22"/>
              </w:rPr>
              <w:t xml:space="preserve">  </w:t>
            </w:r>
          </w:p>
          <w:p>
            <w:pPr>
              <w:spacing w:before="0" w:after="0" w:line="259" w:lineRule="auto"/>
              <w:ind w:left="0" w:firstLine="0"/>
              <w:jc w:val="left"/>
            </w:pPr>
            <w:r>
              <w:rPr>
                <w:sz w:val="22"/>
              </w:rPr>
              <w:t xml:space="preserve">‐ the increase in the number of businesses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March, 2011</w:t>
            </w:r>
          </w:p>
        </w:tc>
      </w:tr>
      <w:tr>
        <w:trPr>
          <w:trHeight w:val="1082" w:hRule="atLeast"/>
        </w:trPr>
        <w:tc>
          <w:tcPr>
            <w:tcW w:w="1889" w:type="dxa"/>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0" w:firstLine="0"/>
              <w:jc w:val="left"/>
            </w:pPr>
            <w:r>
              <w:rPr>
                <w:sz w:val="22"/>
              </w:rPr>
              <w:t xml:space="preserve">Activity Result 6 </w:t>
            </w:r>
          </w:p>
          <w:p>
            <w:pPr>
              <w:spacing w:before="0" w:after="0" w:line="259" w:lineRule="auto"/>
              <w:ind w:left="0" w:firstLine="0"/>
              <w:jc w:val="left"/>
            </w:pPr>
            <w:r>
              <w:rPr>
                <w:sz w:val="22"/>
              </w:rPr>
              <w:t xml:space="preserve">(Atlas Activity </w:t>
            </w:r>
          </w:p>
          <w:p>
            <w:pPr>
              <w:spacing w:before="0" w:after="0" w:line="259" w:lineRule="auto"/>
              <w:ind w:left="0" w:firstLine="0"/>
              <w:jc w:val="left"/>
            </w:pPr>
            <w:r>
              <w:rPr>
                <w:sz w:val="22"/>
              </w:rPr>
              <w:t xml:space="preserve">ID) </w:t>
            </w:r>
          </w:p>
        </w:tc>
        <w:tc>
          <w:tcPr>
            <w:tcW w:w="5237" w:type="dxa"/>
            <w:gridSpan w:val="2"/>
            <w:tcBorders>
              <w:top w:val="single" w:sz="4" w:color="000000"/>
              <w:left w:val="single" w:sz="4" w:color="000000"/>
              <w:bottom w:val="single" w:sz="4" w:color="000000"/>
              <w:right w:val="single" w:sz="4" w:color="000000"/>
            </w:tcBorders>
            <w:shd w:val="clear" w:fill="eeebe0"/>
            <w:vAlign w:val="top"/>
          </w:tcPr>
          <w:p>
            <w:pPr>
              <w:spacing w:before="0" w:after="1" w:line="238" w:lineRule="auto"/>
              <w:ind w:left="1" w:firstLine="0"/>
              <w:jc w:val="left"/>
            </w:pPr>
            <w:r>
              <w:rPr>
                <w:rFonts w:cs="Cambria" w:hAnsi="Cambria" w:eastAsia="Cambria" w:ascii="Cambria"/>
                <w:b w:val="1"/>
                <w:sz w:val="22"/>
                <w:u w:val="single" w:color="000000"/>
              </w:rPr>
              <w:t xml:space="preserve">Public</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Private</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Partnership:</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Modern</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and</w:t>
            </w:r>
            <w:r>
              <w:rPr>
                <w:rFonts w:cs="Cambria" w:hAnsi="Cambria" w:eastAsia="Cambria" w:ascii="Cambria"/>
                <w:b w:val="1"/>
                <w:sz w:val="22"/>
              </w:rPr>
              <w:t xml:space="preserve"> </w:t>
            </w:r>
            <w:r>
              <w:rPr>
                <w:rFonts w:cs="Cambria" w:hAnsi="Cambria" w:eastAsia="Cambria" w:ascii="Cambria"/>
                <w:b w:val="1"/>
                <w:sz w:val="22"/>
                <w:u w:val="single" w:color="000000"/>
              </w:rPr>
              <w:t xml:space="preserve">innovative</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approaches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to</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recreation</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resource</w:t>
            </w:r>
            <w:r>
              <w:rPr>
                <w:rFonts w:cs="Cambria" w:hAnsi="Cambria" w:eastAsia="Cambria" w:ascii="Cambria"/>
                <w:b w:val="1"/>
                <w:sz w:val="22"/>
              </w:rPr>
              <w:t xml:space="preserve"> </w:t>
            </w:r>
            <w:r>
              <w:rPr>
                <w:rFonts w:cs="Cambria" w:hAnsi="Cambria" w:eastAsia="Cambria" w:ascii="Cambria"/>
                <w:b w:val="1"/>
                <w:sz w:val="22"/>
                <w:u w:val="single" w:color="000000"/>
              </w:rPr>
              <w:t xml:space="preserve">management</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in</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the</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pilot</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regions</w:t>
            </w:r>
            <w:r>
              <w:rPr>
                <w:rFonts w:cs="Cambria" w:hAnsi="Cambria" w:eastAsia="Cambria" w:ascii="Cambria"/>
                <w:b w:val="1"/>
                <w:sz w:val="22"/>
                <w:u w:val="single" w:color="000000"/>
              </w:rPr>
              <w:t xml:space="preserve"> </w:t>
            </w:r>
            <w:r>
              <w:rPr>
                <w:rFonts w:cs="Cambria" w:hAnsi="Cambria" w:eastAsia="Cambria" w:ascii="Cambria"/>
                <w:b w:val="1"/>
                <w:sz w:val="22"/>
                <w:u w:val="single" w:color="000000"/>
              </w:rPr>
              <w:t xml:space="preserve">showcased</w:t>
            </w:r>
            <w:r>
              <w:rPr>
                <w:rFonts w:cs="Cambria" w:hAnsi="Cambria" w:eastAsia="Cambria" w:ascii="Cambria"/>
                <w:b w:val="1"/>
                <w:sz w:val="22"/>
              </w:rPr>
              <w:t xml:space="preserve">  </w:t>
            </w:r>
          </w:p>
          <w:p>
            <w:pPr>
              <w:spacing w:before="0" w:after="0" w:line="259" w:lineRule="auto"/>
              <w:ind w:left="1" w:firstLine="0"/>
              <w:jc w:val="left"/>
            </w:pPr>
            <w:r>
              <w:rPr>
                <w:sz w:val="22"/>
              </w:rPr>
              <w:t xml:space="preserve"> </w:t>
            </w:r>
          </w:p>
        </w:tc>
        <w:tc>
          <w:tcPr>
            <w:tcW w:w="2456" w:type="dxa"/>
            <w:tcBorders>
              <w:top w:val="single" w:sz="4" w:color="000000"/>
              <w:left w:val="single" w:sz="4" w:color="000000"/>
              <w:bottom w:val="single" w:sz="4" w:color="000000"/>
              <w:right w:val="single" w:sz="4" w:color="000000"/>
            </w:tcBorders>
            <w:shd w:val="clear" w:fill="eeebe0"/>
            <w:vAlign w:val="top"/>
          </w:tcPr>
          <w:p>
            <w:pPr>
              <w:spacing w:before="0" w:after="0" w:line="259" w:lineRule="auto"/>
              <w:ind w:left="1" w:firstLine="0"/>
              <w:jc w:val="left"/>
            </w:pPr>
            <w:r>
              <w:rPr>
                <w:sz w:val="22"/>
              </w:rPr>
              <w:t xml:space="preserve">Start Date: July, 2010</w:t>
            </w:r>
          </w:p>
          <w:p>
            <w:pPr>
              <w:spacing w:before="0" w:after="0" w:line="259" w:lineRule="auto"/>
              <w:ind w:left="1" w:firstLine="0"/>
              <w:jc w:val="left"/>
            </w:pPr>
            <w:r>
              <w:rPr>
                <w:sz w:val="22"/>
              </w:rPr>
              <w:t xml:space="preserve">End Date: December, </w:t>
            </w:r>
          </w:p>
          <w:p>
            <w:pPr>
              <w:spacing w:before="0" w:after="0" w:line="259" w:lineRule="auto"/>
              <w:ind w:left="1" w:firstLine="0"/>
              <w:jc w:val="left"/>
            </w:pPr>
            <w:r>
              <w:rPr>
                <w:sz w:val="22"/>
              </w:rPr>
              <w:t xml:space="preserve">2013 </w:t>
            </w:r>
          </w:p>
        </w:tc>
      </w:tr>
      <w:tr>
        <w:trPr>
          <w:trHeight w:val="1344" w:hRule="atLeast"/>
        </w:trPr>
        <w:tc>
          <w:tcPr>
            <w:tcW w:w="18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Purpose </w:t>
            </w:r>
          </w:p>
          <w:p>
            <w:pPr>
              <w:spacing w:before="0" w:after="0" w:line="259" w:lineRule="auto"/>
              <w:ind w:left="0" w:firstLine="0"/>
              <w:jc w:val="left"/>
            </w:pPr>
            <w:r>
              <w:rPr>
                <w:rFonts w:cs="Cambria" w:hAnsi="Cambria" w:eastAsia="Cambria" w:ascii="Cambria"/>
                <w:i w:val="1"/>
                <w:sz w:val="18"/>
              </w:rPr>
              <w:t xml:space="preserve"> </w:t>
            </w:r>
          </w:p>
        </w:tc>
        <w:tc>
          <w:tcPr>
            <w:tcW w:w="769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right="4" w:firstLine="0"/>
              <w:jc w:val="left"/>
            </w:pPr>
            <w:r>
              <w:rPr>
                <w:sz w:val="22"/>
              </w:rPr>
              <w:t xml:space="preserve">The Government is committed to promote PPP, and some relevant legislation has already been introduced. The local governments could further benefit from progressive experience of other developing countries in formulating a more cohesive and comprehensive public‐private partnership strategy, particularly in the area of tourism. </w:t>
            </w:r>
          </w:p>
        </w:tc>
      </w:tr>
      <w:tr>
        <w:trPr>
          <w:trHeight w:val="1601" w:hRule="atLeast"/>
        </w:trPr>
        <w:tc>
          <w:tcPr>
            <w:tcW w:w="18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Description </w:t>
            </w:r>
          </w:p>
          <w:p>
            <w:pPr>
              <w:spacing w:before="0" w:after="0" w:line="259" w:lineRule="auto"/>
              <w:ind w:left="0" w:firstLine="0"/>
              <w:jc w:val="left"/>
            </w:pPr>
            <w:r>
              <w:rPr>
                <w:rFonts w:cs="Cambria" w:hAnsi="Cambria" w:eastAsia="Cambria" w:ascii="Cambria"/>
                <w:i w:val="1"/>
                <w:sz w:val="18"/>
              </w:rPr>
              <w:t xml:space="preserve"> </w:t>
            </w:r>
          </w:p>
        </w:tc>
        <w:tc>
          <w:tcPr>
            <w:tcW w:w="769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The activity aims to demonstrate modern and innovative approaches to handling public affairs, particularly the public‐private partnerships. The project will commission a study to analyze problems and prospects for public‐private partnerships to flourish in Uzbekistan. Based on the findings of the report, demonstration partnerships will be established and showcased in the pilot region. </w:t>
            </w:r>
          </w:p>
        </w:tc>
      </w:tr>
      <w:tr>
        <w:trPr>
          <w:trHeight w:val="311"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22"/>
              </w:rPr>
              <w:t xml:space="preserve">Quality</w:t>
            </w:r>
            <w:r>
              <w:rPr>
                <w:rFonts w:cs="Cambria" w:hAnsi="Cambria" w:eastAsia="Cambria" w:ascii="Cambria"/>
                <w:b w:val="1"/>
                <w:sz w:val="22"/>
              </w:rPr>
              <w:t xml:space="preserve"> </w:t>
            </w:r>
            <w:r>
              <w:rPr>
                <w:rFonts w:cs="Cambria" w:hAnsi="Cambria" w:eastAsia="Cambria" w:ascii="Cambria"/>
                <w:b w:val="1"/>
                <w:sz w:val="22"/>
              </w:rPr>
              <w:t xml:space="preserve">Criteria</w:t>
            </w:r>
            <w:r>
              <w:rPr>
                <w:rFonts w:cs="Cambria" w:hAnsi="Cambria" w:eastAsia="Cambria" w:ascii="Cambria"/>
                <w:b w:val="1"/>
                <w:sz w:val="18"/>
              </w:rPr>
              <w:t xml:space="preserve"> </w:t>
            </w:r>
          </w:p>
        </w:tc>
        <w:tc>
          <w:tcPr>
            <w:tcW w:w="351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Cambria" w:hAnsi="Cambria" w:eastAsia="Cambria" w:ascii="Cambria"/>
                <w:b w:val="1"/>
                <w:sz w:val="22"/>
              </w:rPr>
              <w:t xml:space="preserve">Quality</w:t>
            </w:r>
            <w:r>
              <w:rPr>
                <w:rFonts w:cs="Cambria" w:hAnsi="Cambria" w:eastAsia="Cambria" w:ascii="Cambria"/>
                <w:b w:val="1"/>
                <w:sz w:val="22"/>
              </w:rPr>
              <w:t xml:space="preserve"> </w:t>
            </w:r>
            <w:r>
              <w:rPr>
                <w:rFonts w:cs="Cambria" w:hAnsi="Cambria" w:eastAsia="Cambria" w:ascii="Cambria"/>
                <w:b w:val="1"/>
                <w:sz w:val="22"/>
              </w:rPr>
              <w:t xml:space="preserve">Method</w:t>
            </w:r>
            <w:r>
              <w:rPr>
                <w:rFonts w:cs="Cambria" w:hAnsi="Cambria" w:eastAsia="Cambria" w:ascii="Cambria"/>
                <w:b w:val="1"/>
                <w:sz w:val="18"/>
              </w:rPr>
              <w:t xml:space="preserve">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Cambria" w:hAnsi="Cambria" w:eastAsia="Cambria" w:ascii="Cambria"/>
                <w:b w:val="1"/>
                <w:sz w:val="22"/>
              </w:rPr>
              <w:t xml:space="preserve">Date</w:t>
            </w:r>
            <w:r>
              <w:rPr>
                <w:rFonts w:cs="Cambria" w:hAnsi="Cambria" w:eastAsia="Cambria" w:ascii="Cambria"/>
                <w:b w:val="1"/>
                <w:sz w:val="22"/>
              </w:rPr>
              <w:t xml:space="preserve"> </w:t>
            </w:r>
            <w:r>
              <w:rPr>
                <w:rFonts w:cs="Cambria" w:hAnsi="Cambria" w:eastAsia="Cambria" w:ascii="Cambria"/>
                <w:b w:val="1"/>
                <w:sz w:val="22"/>
              </w:rPr>
              <w:t xml:space="preserve">of</w:t>
            </w:r>
            <w:r>
              <w:rPr>
                <w:rFonts w:cs="Cambria" w:hAnsi="Cambria" w:eastAsia="Cambria" w:ascii="Cambria"/>
                <w:b w:val="1"/>
                <w:sz w:val="22"/>
              </w:rPr>
              <w:t xml:space="preserve"> </w:t>
            </w:r>
            <w:r>
              <w:rPr>
                <w:rFonts w:cs="Cambria" w:hAnsi="Cambria" w:eastAsia="Cambria" w:ascii="Cambria"/>
                <w:b w:val="1"/>
                <w:sz w:val="22"/>
              </w:rPr>
              <w:t xml:space="preserve">Assessment</w:t>
            </w:r>
            <w:r>
              <w:rPr>
                <w:rFonts w:cs="Cambria" w:hAnsi="Cambria" w:eastAsia="Cambria" w:ascii="Cambria"/>
                <w:b w:val="1"/>
                <w:i w:val="1"/>
                <w:sz w:val="18"/>
              </w:rPr>
              <w:t xml:space="preserve"> </w:t>
            </w:r>
          </w:p>
        </w:tc>
      </w:tr>
      <w:tr>
        <w:trPr>
          <w:trHeight w:val="1859"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39" w:lineRule="auto"/>
              <w:ind w:left="0" w:firstLine="0"/>
              <w:jc w:val="left"/>
            </w:pPr>
            <w:r>
              <w:rPr>
                <w:sz w:val="22"/>
              </w:rPr>
              <w:t xml:space="preserve">Comparative analysis of PPPs generates extensive discussion, leading to a better understanding of the concept of public‐private partnerships and wide </w:t>
            </w:r>
          </w:p>
          <w:p>
            <w:pPr>
              <w:spacing w:before="0" w:after="0" w:line="259" w:lineRule="auto"/>
              <w:ind w:left="0" w:firstLine="0"/>
              <w:jc w:val="left"/>
            </w:pPr>
            <w:r>
              <w:rPr>
                <w:sz w:val="22"/>
              </w:rPr>
              <w:t xml:space="preserve">implementation </w:t>
            </w:r>
          </w:p>
          <w:p>
            <w:pPr>
              <w:spacing w:before="0" w:after="0" w:line="259" w:lineRule="auto"/>
              <w:ind w:left="0" w:firstLine="0"/>
              <w:jc w:val="left"/>
            </w:pPr>
            <w:r>
              <w:rPr>
                <w:sz w:val="22"/>
              </w:rPr>
              <w:t xml:space="preserve"> </w:t>
            </w:r>
          </w:p>
        </w:tc>
        <w:tc>
          <w:tcPr>
            <w:tcW w:w="351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 the report of </w:t>
            </w:r>
          </w:p>
          <w:p>
            <w:pPr>
              <w:spacing w:before="0" w:after="0" w:line="239" w:lineRule="auto"/>
              <w:ind w:left="0" w:right="141" w:firstLine="0"/>
              <w:jc w:val="left"/>
            </w:pPr>
            <w:r>
              <w:rPr>
                <w:sz w:val="22"/>
              </w:rPr>
              <w:t xml:space="preserve">national/international experts  ‐ national/regional round‐table to discuss prospects of PPPs in </w:t>
            </w:r>
          </w:p>
          <w:p>
            <w:pPr>
              <w:spacing w:before="0" w:after="0" w:line="259" w:lineRule="auto"/>
              <w:ind w:left="0" w:firstLine="0"/>
              <w:jc w:val="left"/>
            </w:pPr>
            <w:r>
              <w:rPr>
                <w:sz w:val="22"/>
              </w:rPr>
              <w:t xml:space="preserve">Uzbekistan </w:t>
            </w:r>
          </w:p>
          <w:p>
            <w:pPr>
              <w:spacing w:before="0" w:after="0" w:line="259" w:lineRule="auto"/>
              <w:ind w:left="0" w:firstLine="0"/>
              <w:jc w:val="left"/>
            </w:pPr>
            <w:r>
              <w:rPr>
                <w:sz w:val="22"/>
              </w:rPr>
              <w:t xml:space="preserve">‐ policy briefs/notes, media coverage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July, 2011 </w:t>
            </w:r>
          </w:p>
        </w:tc>
      </w:tr>
      <w:tr>
        <w:trPr>
          <w:trHeight w:val="1601" w:hRule="atLeast"/>
        </w:trPr>
        <w:tc>
          <w:tcPr>
            <w:tcW w:w="361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4" w:firstLine="0"/>
              <w:jc w:val="left"/>
            </w:pPr>
            <w:r>
              <w:rPr>
                <w:sz w:val="22"/>
              </w:rPr>
              <w:t xml:space="preserve">Based on findings of the comparative analysis, a comprehensive partnership strategy and mechanism implemented in the pilot region based on the PPP model.  </w:t>
            </w:r>
          </w:p>
        </w:tc>
        <w:tc>
          <w:tcPr>
            <w:tcW w:w="351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 regional plan on PPP initiatives </w:t>
            </w:r>
          </w:p>
          <w:p>
            <w:pPr>
              <w:spacing w:before="0" w:after="0" w:line="259" w:lineRule="auto"/>
              <w:ind w:left="0" w:firstLine="0"/>
              <w:jc w:val="left"/>
            </w:pPr>
            <w:r>
              <w:rPr>
                <w:sz w:val="22"/>
              </w:rPr>
              <w:t xml:space="preserve">adopted </w:t>
            </w:r>
          </w:p>
          <w:p>
            <w:pPr>
              <w:spacing w:before="0" w:after="0" w:line="259" w:lineRule="auto"/>
              <w:ind w:left="0" w:firstLine="0"/>
              <w:jc w:val="left"/>
            </w:pPr>
            <w:r>
              <w:rPr>
                <w:sz w:val="22"/>
              </w:rPr>
              <w:t xml:space="preserve">‐ cost effectiveness of the </w:t>
            </w:r>
          </w:p>
          <w:p>
            <w:pPr>
              <w:spacing w:before="0" w:after="0" w:line="259" w:lineRule="auto"/>
              <w:ind w:left="0" w:firstLine="0"/>
              <w:jc w:val="left"/>
            </w:pPr>
            <w:r>
              <w:rPr>
                <w:sz w:val="22"/>
              </w:rPr>
              <w:t xml:space="preserve">implemented PPP </w:t>
            </w:r>
          </w:p>
          <w:p>
            <w:pPr>
              <w:spacing w:before="0" w:after="0" w:line="259" w:lineRule="auto"/>
              <w:ind w:left="0" w:firstLine="0"/>
              <w:jc w:val="left"/>
            </w:pPr>
            <w:r>
              <w:rPr>
                <w:sz w:val="22"/>
              </w:rPr>
              <w:t xml:space="preserve">‐ the quality of services under the proposed PPP as opposed to the </w:t>
            </w:r>
          </w:p>
        </w:tc>
        <w:tc>
          <w:tcPr>
            <w:tcW w:w="24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2"/>
              </w:rPr>
              <w:t xml:space="preserve">December, 2012</w:t>
            </w:r>
          </w:p>
        </w:tc>
      </w:tr>
    </w:tbl>
    <w:tbl>
      <w:tblPr>
        <w:tblStyle w:val="TableGrid"/>
        <w:tblW w:w="9581" w:type="dxa"/>
        <w:tblInd w:w="-115" w:type="dxa"/>
        <w:tblCellMar>
          <w:top w:w="84" w:type="dxa"/>
          <w:left w:w="114" w:type="dxa"/>
          <w:bottom w:w="0" w:type="dxa"/>
          <w:right w:w="78" w:type="dxa"/>
        </w:tblCellMar>
      </w:tblPr>
      <w:tblGrid>
        <w:gridCol w:w="3614"/>
        <w:gridCol w:w="3511"/>
        <w:gridCol w:w="2456"/>
      </w:tblGrid>
      <w:tr>
        <w:trPr>
          <w:trHeight w:val="1343" w:hRule="atLeast"/>
        </w:trPr>
        <w:tc>
          <w:tcPr>
            <w:tcW w:w="3614"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351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existing mechanism</w:t>
            </w:r>
          </w:p>
          <w:p>
            <w:pPr>
              <w:spacing w:before="0" w:after="0" w:line="239" w:lineRule="auto"/>
              <w:ind w:left="0" w:firstLine="0"/>
              <w:jc w:val="left"/>
            </w:pPr>
            <w:r>
              <w:rPr>
                <w:sz w:val="22"/>
              </w:rPr>
              <w:t xml:space="preserve">‐ consumer/client/government feedback </w:t>
            </w:r>
          </w:p>
          <w:p>
            <w:pPr>
              <w:spacing w:before="0" w:after="0" w:line="259" w:lineRule="auto"/>
              <w:ind w:left="0" w:firstLine="0"/>
              <w:jc w:val="left"/>
            </w:pPr>
            <w:r>
              <w:rPr>
                <w:sz w:val="22"/>
              </w:rPr>
              <w:t xml:space="preserve">‐ wide replication of the PPP experience </w:t>
            </w:r>
          </w:p>
        </w:tc>
        <w:tc>
          <w:tcPr>
            <w:tcW w:w="2456"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r>
    </w:tbl>
    <w:p>
      <w:pPr>
        <w:spacing w:before="0" w:after="96" w:line="259" w:lineRule="auto"/>
        <w:ind w:left="-30" w:firstLine="0"/>
        <w:jc w:val="left"/>
      </w:pPr>
      <w:r>
        <w:rPr>
          <w:rFonts w:cs="Calibri" w:hAnsi="Calibri" w:eastAsia="Calibri" w:ascii="Calibri"/>
          <w:sz w:val="22"/>
        </w:rPr>
        <w:drawing>
          <wp:inline distT="0" distB="0" distL="0" distR="0">
            <wp:extent cx="5977890" cy="6096"/>
            <wp:docPr id="94620" name="Group 94620"/>
            <wp:cNvGraphicFramePr/>
            <a:graphic>
              <a:graphicData uri="http://schemas.microsoft.com/office/word/2010/wordprocessingGroup">
                <wpg:wgp>
                  <wpg:cNvGrpSpPr/>
                  <wpg:grpSpPr>
                    <a:xfrm>
                      <a:off x="0" y="0"/>
                      <a:ext cx="5977890" cy="6096"/>
                      <a:chOff x="0" y="0"/>
                      <a:chExt cx="5977890" cy="6096"/>
                    </a:xfrm>
                  </wpg:grpSpPr>
                  <wps:wsp>
                    <wps:cNvPr id="98309" name="Shape 98309"/>
                    <wps:cNvSpPr/>
                    <wps:spPr>
                      <a:xfrm>
                        <a:off x="0" y="0"/>
                        <a:ext cx="5977890" cy="9144"/>
                      </a:xfrm>
                      <a:custGeom>
                        <a:pathLst>
                          <a:path w="5977890" h="9144">
                            <a:moveTo>
                              <a:pt x="0" y="0"/>
                            </a:moveTo>
                            <a:lnTo>
                              <a:pt x="5977890" y="0"/>
                            </a:lnTo>
                            <a:lnTo>
                              <a:pt x="5977890"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2"/>
        <w:spacing w:before="0" w:after="169" w:line="259" w:lineRule="auto"/>
        <w:ind w:left="-5" w:hanging="10"/>
      </w:pPr>
      <w:r>
        <w:rPr>
          <w:rFonts w:cs="Cambria" w:hAnsi="Cambria" w:eastAsia="Cambria" w:ascii="Cambria"/>
          <w:b w:val="1"/>
          <w:sz w:val="28"/>
          <w:u w:val="none" w:color="000000"/>
        </w:rPr>
        <w:t xml:space="preserve">VII.</w:t>
      </w:r>
      <w:r>
        <w:rPr>
          <w:rFonts w:cs="Arial" w:hAnsi="Arial" w:eastAsia="Arial" w:ascii="Arial"/>
          <w:b w:val="1"/>
          <w:sz w:val="28"/>
          <w:u w:val="none" w:color="000000"/>
        </w:rPr>
        <w:t xml:space="preserve"> </w:t>
      </w:r>
      <w:r>
        <w:rPr>
          <w:rFonts w:cs="Cambria" w:hAnsi="Cambria" w:eastAsia="Cambria" w:ascii="Cambria"/>
          <w:b w:val="1"/>
          <w:sz w:val="28"/>
          <w:u w:val="none" w:color="000000"/>
        </w:rPr>
        <w:t xml:space="preserve">L</w:t>
      </w:r>
      <w:r>
        <w:rPr>
          <w:rFonts w:cs="Cambria" w:hAnsi="Cambria" w:eastAsia="Cambria" w:ascii="Cambria"/>
          <w:b w:val="1"/>
          <w:sz w:val="22"/>
          <w:u w:val="none" w:color="000000"/>
        </w:rPr>
        <w:t xml:space="preserve">EGAL</w:t>
      </w:r>
      <w:r>
        <w:rPr>
          <w:rFonts w:cs="Cambria" w:hAnsi="Cambria" w:eastAsia="Cambria" w:ascii="Cambria"/>
          <w:b w:val="1"/>
          <w:sz w:val="22"/>
          <w:u w:val="none" w:color="000000"/>
        </w:rPr>
        <w:t xml:space="preserve"> </w:t>
      </w:r>
      <w:r>
        <w:rPr>
          <w:rFonts w:cs="Cambria" w:hAnsi="Cambria" w:eastAsia="Cambria" w:ascii="Cambria"/>
          <w:b w:val="1"/>
          <w:sz w:val="28"/>
          <w:u w:val="none" w:color="000000"/>
        </w:rPr>
        <w:t xml:space="preserve">C</w:t>
      </w:r>
      <w:r>
        <w:rPr>
          <w:rFonts w:cs="Cambria" w:hAnsi="Cambria" w:eastAsia="Cambria" w:ascii="Cambria"/>
          <w:b w:val="1"/>
          <w:sz w:val="22"/>
          <w:u w:val="none" w:color="000000"/>
        </w:rPr>
        <w:t xml:space="preserve">ONTEXT</w:t>
      </w:r>
      <w:r>
        <w:rPr>
          <w:rFonts w:cs="Cambria" w:hAnsi="Cambria" w:eastAsia="Cambria" w:ascii="Cambria"/>
          <w:b w:val="1"/>
          <w:sz w:val="28"/>
          <w:u w:val="none" w:color="000000"/>
        </w:rPr>
        <w:t xml:space="preserve"> </w:t>
      </w:r>
    </w:p>
    <w:p>
      <w:pPr>
        <w:pStyle w:val="normal"/>
        <w:spacing w:before="0" w:after="0" w:line="267" w:lineRule="auto"/>
        <w:ind w:left="-15" w:right="1"/>
      </w:pPr>
      <w:r>
        <w:rPr/>
        <w:t xml:space="preserve">This project document shall be the instrument referred to as such in Article 1 of the SBAA between the Government of Uzbekistan and UNDP, signed on June 10, 1993.    </w:t>
      </w:r>
    </w:p>
    <w:p>
      <w:pPr>
        <w:pStyle w:val="normal"/>
        <w:spacing w:before="0" w:after="0" w:line="267" w:lineRule="auto"/>
        <w:ind w:left="-15" w:right="384"/>
      </w:pPr>
      <w:r>
        <w:rPr/>
        <w:t xml:space="preserve">Consistent with the Article III of the Standard Basic Assistance Agreement, the responsibility for the safety and security of the executing agency and its personnel and property, and of UNDP’s property in the executing agency’s custody, rests with the executing agency.  </w:t>
      </w:r>
    </w:p>
    <w:p>
      <w:pPr>
        <w:spacing w:before="0" w:after="0" w:line="259" w:lineRule="auto"/>
        <w:ind w:left="851" w:firstLine="0"/>
        <w:jc w:val="left"/>
      </w:pPr>
      <w:r>
        <w:rPr/>
        <w:t xml:space="preserve"> </w:t>
      </w:r>
    </w:p>
    <w:p>
      <w:pPr>
        <w:pStyle w:val="normal"/>
        <w:spacing w:before="0" w:after="0" w:line="267" w:lineRule="auto"/>
        <w:ind w:left="-15" w:right="384"/>
      </w:pPr>
      <w:r>
        <w:rPr/>
        <w:t xml:space="preserve">UNDP reserves the right to verify whether such a plan is in place, and to suggest modifications to the plan when necessary. Failure to maintain and implement an appropriate security plan as required hereunder shall be deemed a breach of this agreement. </w:t>
      </w:r>
    </w:p>
    <w:p>
      <w:pPr>
        <w:pStyle w:val="normal"/>
        <w:spacing w:before="0" w:after="0" w:line="267" w:lineRule="auto"/>
        <w:ind w:left="-15" w:right="384"/>
      </w:pPr>
      <w:r>
        <w:rPr/>
        <w:t xml:space="preserve">The executing agency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r>
        <w:rPr>
          <w:color w:val="326599"/>
        </w:rPr>
        <w:t xml:space="preserve">http://www.un.org/Docs/sc/committees/1267/1267ListEng.htm</w:t>
      </w:r>
      <w:r>
        <w:rPr/>
        <w:t xml:space="preserve">. This provision must be included in all sub‐contracts or sub‐agreements entered into under this Project Document. </w:t>
      </w:r>
    </w:p>
    <w:p>
      <w:pPr>
        <w:spacing w:before="0" w:after="0" w:line="259" w:lineRule="auto"/>
        <w:ind w:left="0" w:firstLine="0"/>
        <w:jc w:val="left"/>
      </w:pPr>
      <w:r>
        <w:rPr>
          <w:rFonts w:cs="Arial" w:hAnsi="Arial" w:eastAsia="Arial" w:ascii="Arial"/>
          <w:sz w:val="22"/>
        </w:rPr>
        <w:t xml:space="preserve"> </w:t>
      </w:r>
    </w:p>
    <w:p>
      <w:pPr>
        <w:sectPr>
          <w:footerReference w:type="even" r:id="rId12"/>
          <w:footerReference w:type="default" r:id="rId11"/>
          <w:footerReference w:type="first" r:id="rId10"/>
          <w:pgSz w:w="11904" w:h="16840" w:orient="portrait"/>
          <w:pgMar w:footer="784" w:left="1702" w:top="1145" w:right="466" w:bottom="1351"/>
          <w:pgNumType w:fmt="decimal"/>
          <w:cols/>
        </w:sectPr>
      </w:pPr>
    </w:p>
    <w:p>
      <w:pPr>
        <w:spacing w:before="0" w:after="551" w:line="259" w:lineRule="auto"/>
        <w:ind w:left="0" w:firstLine="0"/>
        <w:jc w:val="left"/>
      </w:pPr>
      <w:r>
        <w:rPr>
          <w:rFonts w:cs="Arial" w:hAnsi="Arial" w:eastAsia="Arial" w:ascii="Arial"/>
          <w:b w:val="1"/>
          <w:sz w:val="18"/>
        </w:rPr>
        <w:t xml:space="preserve">  </w:t>
      </w:r>
      <w:r>
        <w:rPr>
          <w:rFonts w:cs="Arial" w:hAnsi="Arial" w:eastAsia="Arial" w:ascii="Arial"/>
          <w:sz w:val="18"/>
        </w:rPr>
        <w:t xml:space="preserve"> </w:t>
      </w:r>
    </w:p>
    <w:p>
      <w:pPr>
        <w:spacing w:before="0" w:after="29" w:line="259" w:lineRule="auto"/>
        <w:ind w:left="-30" w:right="-329" w:firstLine="0"/>
        <w:jc w:val="left"/>
      </w:pPr>
      <w:r>
        <w:rPr>
          <w:rFonts w:cs="Calibri" w:hAnsi="Calibri" w:eastAsia="Calibri" w:ascii="Calibri"/>
          <w:sz w:val="22"/>
        </w:rPr>
        <w:drawing>
          <wp:inline distT="0" distB="0" distL="0" distR="0">
            <wp:extent cx="9284970" cy="6097"/>
            <wp:docPr id="95502" name="Group 95502"/>
            <wp:cNvGraphicFramePr/>
            <a:graphic>
              <a:graphicData uri="http://schemas.microsoft.com/office/word/2010/wordprocessingGroup">
                <wpg:wgp>
                  <wpg:cNvGrpSpPr/>
                  <wpg:grpSpPr>
                    <a:xfrm>
                      <a:off x="0" y="0"/>
                      <a:ext cx="9284970" cy="6097"/>
                      <a:chOff x="0" y="0"/>
                      <a:chExt cx="9284970" cy="6097"/>
                    </a:xfrm>
                  </wpg:grpSpPr>
                  <wps:wsp>
                    <wps:cNvPr id="98310" name="Shape 98310"/>
                    <wps:cNvSpPr/>
                    <wps:spPr>
                      <a:xfrm>
                        <a:off x="0" y="0"/>
                        <a:ext cx="9284970" cy="9145"/>
                      </a:xfrm>
                      <a:custGeom>
                        <a:pathLst>
                          <a:path w="9284970" h="9145">
                            <a:moveTo>
                              <a:pt x="0" y="0"/>
                            </a:moveTo>
                            <a:lnTo>
                              <a:pt x="9284970" y="0"/>
                            </a:lnTo>
                            <a:lnTo>
                              <a:pt x="9284970" y="9145"/>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2"/>
        <w:spacing w:before="0" w:after="146" w:line="259" w:lineRule="auto"/>
        <w:ind w:left="0" w:firstLine="0"/>
      </w:pPr>
      <w:r>
        <w:rPr>
          <w:rFonts w:cs="Arial" w:hAnsi="Arial" w:eastAsia="Arial" w:ascii="Arial"/>
          <w:b w:val="1"/>
          <w:sz w:val="28"/>
          <w:u w:val="none" w:color="000000"/>
        </w:rPr>
        <w:t xml:space="preserve">VIII. ANNEXES </w:t>
      </w:r>
    </w:p>
    <w:p>
      <w:pPr>
        <w:pStyle w:val="heading3"/>
        <w:spacing w:before="0" w:after="0" w:line="259" w:lineRule="auto"/>
        <w:ind w:left="-5"/>
        <w:jc w:val="left"/>
      </w:pPr>
      <w:r>
        <w:rPr>
          <w:sz w:val="22"/>
        </w:rPr>
        <w:t xml:space="preserve">Annex</w:t>
      </w:r>
      <w:r>
        <w:rPr>
          <w:rFonts w:cs="Cambria" w:hAnsi="Cambria" w:eastAsia="Cambria" w:ascii="Cambria"/>
          <w:sz w:val="22"/>
        </w:rPr>
        <w:t xml:space="preserve"> </w:t>
      </w:r>
      <w:r>
        <w:rPr>
          <w:sz w:val="22"/>
        </w:rPr>
        <w:t xml:space="preserve">A:</w:t>
      </w:r>
      <w:r>
        <w:rPr>
          <w:rFonts w:cs="Cambria" w:hAnsi="Cambria" w:eastAsia="Cambria" w:ascii="Cambria"/>
          <w:sz w:val="22"/>
        </w:rPr>
        <w:t xml:space="preserve"> </w:t>
      </w:r>
      <w:r>
        <w:rPr>
          <w:sz w:val="22"/>
        </w:rPr>
        <w:t xml:space="preserve">RISK</w:t>
      </w:r>
      <w:r>
        <w:rPr>
          <w:rFonts w:cs="Cambria" w:hAnsi="Cambria" w:eastAsia="Cambria" w:ascii="Cambria"/>
          <w:sz w:val="22"/>
        </w:rPr>
        <w:t xml:space="preserve"> </w:t>
      </w:r>
      <w:r>
        <w:rPr>
          <w:sz w:val="22"/>
        </w:rPr>
        <w:t xml:space="preserve">LOG</w:t>
      </w:r>
      <w:r>
        <w:rPr>
          <w:rFonts w:cs="Cambria" w:hAnsi="Cambria" w:eastAsia="Cambria" w:ascii="Cambria"/>
          <w:sz w:val="22"/>
        </w:rPr>
        <w:t xml:space="preserve"> </w:t>
      </w:r>
    </w:p>
    <w:tbl>
      <w:tblPr>
        <w:tblStyle w:val="TableGrid"/>
        <w:tblW w:w="15125" w:type="dxa"/>
        <w:tblInd w:w="-6" w:type="dxa"/>
        <w:tblCellMar>
          <w:top w:w="40" w:type="dxa"/>
          <w:left w:w="102" w:type="dxa"/>
          <w:bottom w:w="0" w:type="dxa"/>
          <w:right w:w="80" w:type="dxa"/>
        </w:tblCellMar>
      </w:tblPr>
      <w:tblGrid>
        <w:gridCol w:w="366"/>
        <w:gridCol w:w="1980"/>
        <w:gridCol w:w="1080"/>
        <w:gridCol w:w="4770"/>
        <w:gridCol w:w="5670"/>
        <w:gridCol w:w="1259"/>
      </w:tblGrid>
      <w:tr>
        <w:trPr>
          <w:trHeight w:val="270" w:hRule="atLeast"/>
        </w:trPr>
        <w:tc>
          <w:tcPr>
            <w:tcW w:w="13866" w:type="dxa"/>
            <w:gridSpan w:val="5"/>
            <w:tcBorders>
              <w:top w:val="single" w:sz="4" w:color="000000"/>
              <w:left w:val="single" w:sz="4" w:color="000000"/>
              <w:bottom w:val="single" w:sz="4" w:color="000000"/>
              <w:right w:val="nil"/>
            </w:tcBorders>
            <w:vAlign w:val="top"/>
          </w:tcPr>
          <w:p>
            <w:pPr>
              <w:spacing w:before="0" w:after="0" w:line="259" w:lineRule="auto"/>
              <w:ind w:left="12" w:firstLine="0"/>
              <w:jc w:val="left"/>
            </w:pPr>
            <w:r>
              <w:rPr>
                <w:rFonts w:cs="Cambria" w:hAnsi="Cambria" w:eastAsia="Cambria" w:ascii="Cambria"/>
                <w:b w:val="1"/>
                <w:sz w:val="22"/>
              </w:rPr>
              <w:t xml:space="preserve">Project</w:t>
            </w:r>
            <w:r>
              <w:rPr>
                <w:rFonts w:cs="Cambria" w:hAnsi="Cambria" w:eastAsia="Cambria" w:ascii="Cambria"/>
                <w:b w:val="1"/>
                <w:sz w:val="22"/>
              </w:rPr>
              <w:t xml:space="preserve"> </w:t>
            </w:r>
            <w:r>
              <w:rPr>
                <w:rFonts w:cs="Cambria" w:hAnsi="Cambria" w:eastAsia="Cambria" w:ascii="Cambria"/>
                <w:b w:val="1"/>
                <w:sz w:val="22"/>
              </w:rPr>
              <w:t xml:space="preserve">Title:</w:t>
            </w:r>
            <w:r>
              <w:rPr>
                <w:rFonts w:cs="Cambria" w:hAnsi="Cambria" w:eastAsia="Cambria" w:ascii="Cambria"/>
                <w:b w:val="1"/>
                <w:sz w:val="22"/>
              </w:rPr>
              <w:t xml:space="preserve"> </w:t>
            </w:r>
            <w:r>
              <w:rPr>
                <w:rFonts w:cs="Cambria" w:hAnsi="Cambria" w:eastAsia="Cambria" w:ascii="Cambria"/>
                <w:b w:val="1"/>
                <w:sz w:val="22"/>
              </w:rPr>
              <w:t xml:space="preserve">“Local</w:t>
            </w:r>
            <w:r>
              <w:rPr>
                <w:rFonts w:cs="Cambria" w:hAnsi="Cambria" w:eastAsia="Cambria" w:ascii="Cambria"/>
                <w:b w:val="1"/>
                <w:sz w:val="22"/>
              </w:rPr>
              <w:t xml:space="preserve"> </w:t>
            </w:r>
            <w:r>
              <w:rPr>
                <w:rFonts w:cs="Cambria" w:hAnsi="Cambria" w:eastAsia="Cambria" w:ascii="Cambria"/>
                <w:b w:val="1"/>
                <w:sz w:val="22"/>
              </w:rPr>
              <w:t xml:space="preserve">Governance</w:t>
            </w:r>
            <w:r>
              <w:rPr>
                <w:rFonts w:cs="Cambria" w:hAnsi="Cambria" w:eastAsia="Cambria" w:ascii="Cambria"/>
                <w:b w:val="1"/>
                <w:sz w:val="22"/>
              </w:rPr>
              <w:t xml:space="preserve"> </w:t>
            </w:r>
            <w:r>
              <w:rPr>
                <w:rFonts w:cs="Cambria" w:hAnsi="Cambria" w:eastAsia="Cambria" w:ascii="Cambria"/>
                <w:b w:val="1"/>
                <w:sz w:val="22"/>
              </w:rPr>
              <w:t xml:space="preserve">System</w:t>
            </w:r>
            <w:r>
              <w:rPr>
                <w:rFonts w:cs="Cambria" w:hAnsi="Cambria" w:eastAsia="Cambria" w:ascii="Cambria"/>
                <w:b w:val="1"/>
                <w:sz w:val="22"/>
              </w:rPr>
              <w:t xml:space="preserve"> </w:t>
            </w:r>
            <w:r>
              <w:rPr>
                <w:rFonts w:cs="Cambria" w:hAnsi="Cambria" w:eastAsia="Cambria" w:ascii="Cambria"/>
                <w:b w:val="1"/>
                <w:sz w:val="22"/>
              </w:rPr>
              <w:t xml:space="preserve">Support:</w:t>
            </w:r>
            <w:r>
              <w:rPr>
                <w:rFonts w:cs="Cambria" w:hAnsi="Cambria" w:eastAsia="Cambria" w:ascii="Cambria"/>
                <w:b w:val="1"/>
                <w:sz w:val="22"/>
              </w:rPr>
              <w:t xml:space="preserve"> </w:t>
            </w:r>
            <w:r>
              <w:rPr>
                <w:rFonts w:cs="Cambria" w:hAnsi="Cambria" w:eastAsia="Cambria" w:ascii="Cambria"/>
                <w:b w:val="1"/>
                <w:sz w:val="22"/>
              </w:rPr>
              <w:t xml:space="preserve">participation</w:t>
            </w:r>
            <w:r>
              <w:rPr>
                <w:rFonts w:cs="Cambria" w:hAnsi="Cambria" w:eastAsia="Cambria" w:ascii="Cambria"/>
                <w:b w:val="1"/>
                <w:sz w:val="22"/>
              </w:rPr>
              <w:t xml:space="preserve"> </w:t>
            </w:r>
            <w:r>
              <w:rPr>
                <w:rFonts w:cs="Cambria" w:hAnsi="Cambria" w:eastAsia="Cambria" w:ascii="Cambria"/>
                <w:b w:val="1"/>
                <w:sz w:val="22"/>
              </w:rPr>
              <w:t xml:space="preserve">and</w:t>
            </w:r>
            <w:r>
              <w:rPr>
                <w:rFonts w:cs="Cambria" w:hAnsi="Cambria" w:eastAsia="Cambria" w:ascii="Cambria"/>
                <w:b w:val="1"/>
                <w:sz w:val="22"/>
              </w:rPr>
              <w:t xml:space="preserve"> </w:t>
            </w:r>
            <w:r>
              <w:rPr>
                <w:rFonts w:cs="Cambria" w:hAnsi="Cambria" w:eastAsia="Cambria" w:ascii="Cambria"/>
                <w:b w:val="1"/>
                <w:sz w:val="22"/>
              </w:rPr>
              <w:t xml:space="preserve">partnership”</w:t>
            </w:r>
            <w:r>
              <w:rPr>
                <w:rFonts w:cs="Cambria" w:hAnsi="Cambria" w:eastAsia="Cambria" w:ascii="Cambria"/>
                <w:b w:val="1"/>
                <w:sz w:val="22"/>
              </w:rPr>
              <w:t xml:space="preserve"> </w:t>
            </w:r>
          </w:p>
        </w:tc>
        <w:tc>
          <w:tcPr>
            <w:tcW w:w="1259" w:type="dxa"/>
            <w:tcBorders>
              <w:top w:val="single" w:sz="4" w:color="000000"/>
              <w:left w:val="nil"/>
              <w:bottom w:val="single" w:sz="4" w:color="000000"/>
              <w:right w:val="single" w:sz="4" w:color="000000"/>
            </w:tcBorders>
            <w:vAlign w:val="center"/>
          </w:tcPr>
          <w:p>
            <w:pPr>
              <w:bidi w:val="0"/>
              <w:spacing w:before="0" w:after="160" w:line="259" w:lineRule="auto"/>
              <w:ind w:left="0" w:right="0" w:firstLine="0"/>
              <w:jc w:val="left"/>
            </w:pPr>
          </w:p>
        </w:tc>
      </w:tr>
      <w:tr>
        <w:trPr>
          <w:trHeight w:val="265" w:hRule="atLeast"/>
        </w:trPr>
        <w:tc>
          <w:tcPr>
            <w:tcW w:w="366"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firstLine="0"/>
              <w:jc w:val="left"/>
            </w:pPr>
            <w:r>
              <w:rPr>
                <w:rFonts w:cs="Cambria" w:hAnsi="Cambria" w:eastAsia="Cambria" w:ascii="Cambria"/>
                <w:b w:val="1"/>
                <w:sz w:val="22"/>
              </w:rPr>
              <w:t xml:space="preserve">#</w:t>
            </w:r>
            <w:r>
              <w:rPr>
                <w:rFonts w:cs="Cambria" w:hAnsi="Cambria" w:eastAsia="Cambria" w:ascii="Cambria"/>
                <w:b w:val="1"/>
                <w:sz w:val="22"/>
              </w:rPr>
              <w:t xml:space="preserve"> </w:t>
            </w:r>
          </w:p>
        </w:tc>
        <w:tc>
          <w:tcPr>
            <w:tcW w:w="1980"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6" w:firstLine="0"/>
              <w:jc w:val="left"/>
            </w:pPr>
            <w:r>
              <w:rPr>
                <w:rFonts w:cs="Cambria" w:hAnsi="Cambria" w:eastAsia="Cambria" w:ascii="Cambria"/>
                <w:b w:val="1"/>
                <w:sz w:val="22"/>
              </w:rPr>
              <w:t xml:space="preserve">Description</w:t>
            </w:r>
            <w:r>
              <w:rPr>
                <w:rFonts w:cs="Cambria" w:hAnsi="Cambria" w:eastAsia="Cambria" w:ascii="Cambria"/>
                <w:b w:val="1"/>
                <w:sz w:val="22"/>
              </w:rPr>
              <w:t xml:space="preserve"> </w:t>
            </w:r>
          </w:p>
        </w:tc>
        <w:tc>
          <w:tcPr>
            <w:tcW w:w="1080"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6" w:firstLine="0"/>
              <w:jc w:val="left"/>
            </w:pPr>
            <w:r>
              <w:rPr>
                <w:rFonts w:cs="Cambria" w:hAnsi="Cambria" w:eastAsia="Cambria" w:ascii="Cambria"/>
                <w:b w:val="1"/>
                <w:sz w:val="22"/>
              </w:rPr>
              <w:t xml:space="preserve">Type</w:t>
            </w:r>
            <w:r>
              <w:rPr>
                <w:rFonts w:cs="Cambria" w:hAnsi="Cambria" w:eastAsia="Cambria" w:ascii="Cambria"/>
                <w:b w:val="1"/>
                <w:sz w:val="22"/>
              </w:rPr>
              <w:t xml:space="preserve"> </w:t>
            </w:r>
          </w:p>
        </w:tc>
        <w:tc>
          <w:tcPr>
            <w:tcW w:w="4770"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6" w:firstLine="0"/>
              <w:jc w:val="left"/>
            </w:pPr>
            <w:r>
              <w:rPr>
                <w:rFonts w:cs="Cambria" w:hAnsi="Cambria" w:eastAsia="Cambria" w:ascii="Cambria"/>
                <w:b w:val="1"/>
                <w:sz w:val="22"/>
              </w:rPr>
              <w:t xml:space="preserve">Impact</w:t>
            </w:r>
            <w:r>
              <w:rPr>
                <w:rFonts w:cs="Cambria" w:hAnsi="Cambria" w:eastAsia="Cambria" w:ascii="Cambria"/>
                <w:b w:val="1"/>
                <w:sz w:val="22"/>
              </w:rPr>
              <w:t xml:space="preserve"> </w:t>
            </w:r>
            <w:r>
              <w:rPr>
                <w:rFonts w:cs="Cambria" w:hAnsi="Cambria" w:eastAsia="Cambria" w:ascii="Cambria"/>
                <w:b w:val="1"/>
                <w:sz w:val="22"/>
              </w:rPr>
              <w:t xml:space="preserve">&amp;</w:t>
            </w:r>
            <w:r>
              <w:rPr>
                <w:rFonts w:cs="Cambria" w:hAnsi="Cambria" w:eastAsia="Cambria" w:ascii="Cambria"/>
                <w:b w:val="1"/>
                <w:sz w:val="22"/>
              </w:rPr>
              <w:t xml:space="preserve"> </w:t>
            </w:r>
            <w:r>
              <w:rPr>
                <w:rFonts w:cs="Cambria" w:hAnsi="Cambria" w:eastAsia="Cambria" w:ascii="Cambria"/>
                <w:b w:val="1"/>
                <w:sz w:val="22"/>
              </w:rPr>
              <w:t xml:space="preserve">Probability</w:t>
            </w:r>
            <w:r>
              <w:rPr>
                <w:rFonts w:cs="Cambria" w:hAnsi="Cambria" w:eastAsia="Cambria" w:ascii="Cambria"/>
                <w:b w:val="1"/>
                <w:sz w:val="22"/>
              </w:rPr>
              <w:t xml:space="preserve"> </w:t>
            </w:r>
          </w:p>
        </w:tc>
        <w:tc>
          <w:tcPr>
            <w:tcW w:w="5670"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6" w:firstLine="0"/>
              <w:jc w:val="left"/>
            </w:pPr>
            <w:r>
              <w:rPr>
                <w:rFonts w:cs="Cambria" w:hAnsi="Cambria" w:eastAsia="Cambria" w:ascii="Cambria"/>
                <w:b w:val="1"/>
                <w:sz w:val="22"/>
              </w:rPr>
              <w:t xml:space="preserve">Countermeasures</w:t>
            </w:r>
            <w:r>
              <w:rPr>
                <w:rFonts w:cs="Cambria" w:hAnsi="Cambria" w:eastAsia="Cambria" w:ascii="Cambria"/>
                <w:b w:val="1"/>
                <w:sz w:val="22"/>
              </w:rPr>
              <w:t xml:space="preserve"> </w:t>
            </w:r>
            <w:r>
              <w:rPr>
                <w:rFonts w:cs="Cambria" w:hAnsi="Cambria" w:eastAsia="Cambria" w:ascii="Cambria"/>
                <w:b w:val="1"/>
                <w:sz w:val="22"/>
              </w:rPr>
              <w:t xml:space="preserve">/</w:t>
            </w:r>
            <w:r>
              <w:rPr>
                <w:rFonts w:cs="Cambria" w:hAnsi="Cambria" w:eastAsia="Cambria" w:ascii="Cambria"/>
                <w:b w:val="1"/>
                <w:sz w:val="22"/>
              </w:rPr>
              <w:t xml:space="preserve"> </w:t>
            </w:r>
            <w:r>
              <w:rPr>
                <w:rFonts w:cs="Cambria" w:hAnsi="Cambria" w:eastAsia="Cambria" w:ascii="Cambria"/>
                <w:b w:val="1"/>
                <w:sz w:val="22"/>
              </w:rPr>
              <w:t xml:space="preserve">Management</w:t>
            </w:r>
            <w:r>
              <w:rPr>
                <w:rFonts w:cs="Cambria" w:hAnsi="Cambria" w:eastAsia="Cambria" w:ascii="Cambria"/>
                <w:b w:val="1"/>
                <w:sz w:val="22"/>
              </w:rPr>
              <w:t xml:space="preserve"> </w:t>
            </w:r>
            <w:r>
              <w:rPr>
                <w:rFonts w:cs="Cambria" w:hAnsi="Cambria" w:eastAsia="Cambria" w:ascii="Cambria"/>
                <w:b w:val="1"/>
                <w:sz w:val="22"/>
              </w:rPr>
              <w:t xml:space="preserve">response</w:t>
            </w:r>
            <w:r>
              <w:rPr>
                <w:rFonts w:cs="Cambria" w:hAnsi="Cambria" w:eastAsia="Cambria" w:ascii="Cambria"/>
                <w:b w:val="1"/>
                <w:sz w:val="22"/>
              </w:rPr>
              <w:t xml:space="preserve"> </w:t>
            </w:r>
          </w:p>
        </w:tc>
        <w:tc>
          <w:tcPr>
            <w:tcW w:w="1259"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6" w:firstLine="0"/>
              <w:jc w:val="left"/>
            </w:pPr>
            <w:r>
              <w:rPr>
                <w:rFonts w:cs="Cambria" w:hAnsi="Cambria" w:eastAsia="Cambria" w:ascii="Cambria"/>
                <w:b w:val="1"/>
                <w:sz w:val="22"/>
              </w:rPr>
              <w:t xml:space="preserve">Owner</w:t>
            </w:r>
            <w:r>
              <w:rPr>
                <w:rFonts w:cs="Cambria" w:hAnsi="Cambria" w:eastAsia="Cambria" w:ascii="Cambria"/>
                <w:b w:val="1"/>
                <w:sz w:val="22"/>
              </w:rPr>
              <w:t xml:space="preserve"> </w:t>
            </w:r>
          </w:p>
        </w:tc>
      </w:tr>
      <w:tr>
        <w:trPr>
          <w:trHeight w:val="2333" w:hRule="atLeast"/>
        </w:trPr>
        <w:tc>
          <w:tcPr>
            <w:tcW w:w="36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1 </w:t>
            </w:r>
          </w:p>
        </w:tc>
        <w:tc>
          <w:tcPr>
            <w:tcW w:w="1980" w:type="dxa"/>
            <w:tcBorders>
              <w:top w:val="single" w:sz="4" w:color="000000"/>
              <w:left w:val="single" w:sz="4" w:color="000000"/>
              <w:bottom w:val="single" w:sz="4" w:color="000000"/>
              <w:right w:val="single" w:sz="4" w:color="000000"/>
            </w:tcBorders>
            <w:vAlign w:val="top"/>
          </w:tcPr>
          <w:p>
            <w:pPr>
              <w:spacing w:before="0" w:after="0" w:line="259" w:lineRule="auto"/>
              <w:ind w:left="6" w:hanging="1"/>
              <w:jc w:val="left"/>
            </w:pPr>
            <w:r>
              <w:rPr>
                <w:sz w:val="22"/>
              </w:rPr>
              <w:t xml:space="preserve">Low level of commitment from partners due to insufficient understanding of the envisaged reforms at regional and local levels</w:t>
            </w:r>
            <w:r>
              <w:rPr>
                <w:rFonts w:cs="Cambria" w:hAnsi="Cambria" w:eastAsia="Cambria" w:ascii="Cambria"/>
                <w:i w:val="1"/>
                <w:sz w:val="22"/>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left"/>
            </w:pPr>
            <w:r>
              <w:rPr>
                <w:sz w:val="22"/>
              </w:rPr>
              <w:t xml:space="preserve">Strategic</w:t>
            </w:r>
            <w:r>
              <w:rPr>
                <w:rFonts w:cs="Cambria" w:hAnsi="Cambria" w:eastAsia="Cambria" w:ascii="Cambria"/>
                <w:i w:val="1"/>
                <w:sz w:val="22"/>
              </w:rPr>
              <w:t xml:space="preserve"> </w:t>
            </w:r>
          </w:p>
        </w:tc>
        <w:tc>
          <w:tcPr>
            <w:tcW w:w="4770"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left"/>
            </w:pPr>
            <w:r>
              <w:rPr>
                <w:sz w:val="22"/>
              </w:rPr>
              <w:t xml:space="preserve">Impact: May delay project implementation</w:t>
            </w:r>
          </w:p>
          <w:p>
            <w:pPr>
              <w:spacing w:before="0" w:after="0" w:line="259" w:lineRule="auto"/>
              <w:ind w:left="6" w:firstLine="0"/>
              <w:jc w:val="left"/>
            </w:pPr>
            <w:r>
              <w:rPr>
                <w:sz w:val="22"/>
              </w:rPr>
              <w:t xml:space="preserve">Probability: Medium </w:t>
            </w:r>
          </w:p>
          <w:p>
            <w:pPr>
              <w:spacing w:before="0" w:after="0" w:line="259" w:lineRule="auto"/>
              <w:ind w:left="6" w:firstLine="0"/>
              <w:jc w:val="left"/>
            </w:pPr>
            <w:r>
              <w:rPr>
                <w:sz w:val="22"/>
              </w:rPr>
              <w:t xml:space="preserve"> </w:t>
            </w:r>
          </w:p>
          <w:p>
            <w:pPr>
              <w:spacing w:before="0" w:after="0" w:line="259" w:lineRule="auto"/>
              <w:ind w:left="6" w:firstLine="0"/>
              <w:jc w:val="left"/>
            </w:pPr>
            <w:r>
              <w:rPr>
                <w:sz w:val="22"/>
              </w:rPr>
              <w:t xml:space="preserve">(Activities 1‐6)</w:t>
            </w:r>
            <w:r>
              <w:rPr>
                <w:rFonts w:cs="Cambria" w:hAnsi="Cambria" w:eastAsia="Cambria" w:ascii="Cambria"/>
                <w:i w:val="1"/>
                <w:sz w:val="22"/>
              </w:rPr>
              <w:t xml:space="preserve"> </w:t>
            </w:r>
          </w:p>
        </w:tc>
        <w:tc>
          <w:tcPr>
            <w:tcW w:w="5670"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left"/>
            </w:pPr>
            <w:r>
              <w:rPr>
                <w:sz w:val="22"/>
              </w:rPr>
              <w:t xml:space="preserve">Continue consultative meetings and dialog through the TWGs, high‐level meetings, policy briefs and thematic reports</w:t>
            </w:r>
            <w:r>
              <w:rPr>
                <w:rFonts w:cs="Cambria" w:hAnsi="Cambria" w:eastAsia="Cambria" w:ascii="Cambria"/>
                <w:i w:val="1"/>
                <w:sz w:val="22"/>
              </w:rPr>
              <w:t xml:space="preserve"> </w:t>
            </w:r>
          </w:p>
        </w:tc>
        <w:tc>
          <w:tcPr>
            <w:tcW w:w="1259"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left"/>
            </w:pPr>
            <w:r>
              <w:rPr>
                <w:sz w:val="22"/>
              </w:rPr>
              <w:t xml:space="preserve">Project team</w:t>
            </w:r>
            <w:r>
              <w:rPr>
                <w:rFonts w:cs="Cambria" w:hAnsi="Cambria" w:eastAsia="Cambria" w:ascii="Cambria"/>
                <w:i w:val="1"/>
                <w:sz w:val="22"/>
              </w:rPr>
              <w:t xml:space="preserve"> </w:t>
            </w:r>
          </w:p>
        </w:tc>
      </w:tr>
      <w:tr>
        <w:trPr>
          <w:trHeight w:val="1816" w:hRule="atLeast"/>
        </w:trPr>
        <w:tc>
          <w:tcPr>
            <w:tcW w:w="36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2 </w:t>
            </w:r>
          </w:p>
        </w:tc>
        <w:tc>
          <w:tcPr>
            <w:tcW w:w="1980"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left"/>
            </w:pPr>
            <w:r>
              <w:rPr>
                <w:sz w:val="22"/>
              </w:rPr>
              <w:t xml:space="preserve">Weak capacity of the civil society and the private sector may prevent a meaningful dialog from taking place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left"/>
            </w:pPr>
            <w:r>
              <w:rPr>
                <w:sz w:val="22"/>
              </w:rPr>
              <w:t xml:space="preserve">Strategic </w:t>
            </w:r>
          </w:p>
        </w:tc>
        <w:tc>
          <w:tcPr>
            <w:tcW w:w="4770"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left"/>
            </w:pPr>
            <w:r>
              <w:rPr>
                <w:sz w:val="22"/>
              </w:rPr>
              <w:t xml:space="preserve">Impact: May delay project implementation</w:t>
            </w:r>
          </w:p>
          <w:p>
            <w:pPr>
              <w:spacing w:before="0" w:after="0" w:line="259" w:lineRule="auto"/>
              <w:ind w:left="6" w:firstLine="0"/>
              <w:jc w:val="left"/>
            </w:pPr>
            <w:r>
              <w:rPr>
                <w:sz w:val="22"/>
              </w:rPr>
              <w:t xml:space="preserve">Probability: Medium </w:t>
            </w:r>
          </w:p>
          <w:p>
            <w:pPr>
              <w:spacing w:before="0" w:after="0" w:line="259" w:lineRule="auto"/>
              <w:ind w:left="6" w:firstLine="0"/>
              <w:jc w:val="left"/>
            </w:pPr>
            <w:r>
              <w:rPr>
                <w:sz w:val="22"/>
              </w:rPr>
              <w:t xml:space="preserve"> </w:t>
            </w:r>
          </w:p>
          <w:p>
            <w:pPr>
              <w:spacing w:before="0" w:after="0" w:line="259" w:lineRule="auto"/>
              <w:ind w:left="6" w:firstLine="0"/>
              <w:jc w:val="left"/>
            </w:pPr>
            <w:r>
              <w:rPr>
                <w:sz w:val="22"/>
              </w:rPr>
              <w:t xml:space="preserve">(Activities 5‐6) </w:t>
            </w:r>
          </w:p>
        </w:tc>
        <w:tc>
          <w:tcPr>
            <w:tcW w:w="5670"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left"/>
            </w:pPr>
            <w:r>
              <w:rPr>
                <w:sz w:val="22"/>
              </w:rPr>
              <w:t xml:space="preserve">Streamlining the training activities to strengthen the capacities of the target groups </w:t>
            </w:r>
          </w:p>
        </w:tc>
        <w:tc>
          <w:tcPr>
            <w:tcW w:w="1259"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left"/>
            </w:pPr>
            <w:r>
              <w:rPr>
                <w:sz w:val="22"/>
              </w:rPr>
              <w:t xml:space="preserve">Project team </w:t>
            </w:r>
          </w:p>
        </w:tc>
      </w:tr>
      <w:tr>
        <w:trPr>
          <w:trHeight w:val="1816" w:hRule="atLeast"/>
        </w:trPr>
        <w:tc>
          <w:tcPr>
            <w:tcW w:w="36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3 </w:t>
            </w:r>
          </w:p>
        </w:tc>
        <w:tc>
          <w:tcPr>
            <w:tcW w:w="1980" w:type="dxa"/>
            <w:tcBorders>
              <w:top w:val="single" w:sz="4" w:color="000000"/>
              <w:left w:val="single" w:sz="4" w:color="000000"/>
              <w:bottom w:val="single" w:sz="4" w:color="000000"/>
              <w:right w:val="single" w:sz="4" w:color="000000"/>
            </w:tcBorders>
            <w:vAlign w:val="top"/>
          </w:tcPr>
          <w:p>
            <w:pPr>
              <w:spacing w:before="0" w:after="0" w:line="239" w:lineRule="auto"/>
              <w:ind w:left="6" w:hanging="1"/>
              <w:jc w:val="left"/>
            </w:pPr>
            <w:r>
              <w:rPr>
                <w:sz w:val="22"/>
              </w:rPr>
              <w:t xml:space="preserve">Resource mobilization does not produce sufficient funds to support the </w:t>
            </w:r>
          </w:p>
          <w:p>
            <w:pPr>
              <w:spacing w:before="0" w:after="0" w:line="259" w:lineRule="auto"/>
              <w:ind w:left="6" w:firstLine="0"/>
              <w:jc w:val="left"/>
            </w:pPr>
            <w:r>
              <w:rPr>
                <w:sz w:val="22"/>
              </w:rPr>
              <w:t xml:space="preserve">government </w:t>
            </w:r>
          </w:p>
          <w:p>
            <w:pPr>
              <w:spacing w:before="0" w:after="0" w:line="259" w:lineRule="auto"/>
              <w:ind w:left="6" w:firstLine="0"/>
              <w:jc w:val="left"/>
            </w:pPr>
            <w:r>
              <w:rPr>
                <w:sz w:val="22"/>
              </w:rPr>
              <w:t xml:space="preserve">priorities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left"/>
            </w:pPr>
            <w:r>
              <w:rPr>
                <w:sz w:val="22"/>
              </w:rPr>
              <w:t xml:space="preserve">Strategic </w:t>
            </w:r>
          </w:p>
        </w:tc>
        <w:tc>
          <w:tcPr>
            <w:tcW w:w="4770"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left"/>
            </w:pPr>
            <w:r>
              <w:rPr>
                <w:sz w:val="22"/>
              </w:rPr>
              <w:t xml:space="preserve">Impact: May hinder project implementation</w:t>
            </w:r>
          </w:p>
          <w:p>
            <w:pPr>
              <w:spacing w:before="0" w:after="0" w:line="259" w:lineRule="auto"/>
              <w:ind w:left="6" w:firstLine="0"/>
              <w:jc w:val="left"/>
            </w:pPr>
            <w:r>
              <w:rPr>
                <w:sz w:val="22"/>
              </w:rPr>
              <w:t xml:space="preserve">Probability: Low </w:t>
            </w:r>
          </w:p>
          <w:p>
            <w:pPr>
              <w:spacing w:before="0" w:after="0" w:line="259" w:lineRule="auto"/>
              <w:ind w:left="6" w:firstLine="0"/>
              <w:jc w:val="left"/>
            </w:pPr>
            <w:r>
              <w:rPr>
                <w:sz w:val="22"/>
              </w:rPr>
              <w:t xml:space="preserve"> </w:t>
            </w:r>
          </w:p>
          <w:p>
            <w:pPr>
              <w:spacing w:before="0" w:after="0" w:line="259" w:lineRule="auto"/>
              <w:ind w:left="6" w:firstLine="0"/>
              <w:jc w:val="left"/>
            </w:pPr>
            <w:r>
              <w:rPr>
                <w:sz w:val="22"/>
              </w:rPr>
              <w:t xml:space="preserve">(Activities 1‐6) </w:t>
            </w:r>
          </w:p>
          <w:p>
            <w:pPr>
              <w:spacing w:before="0" w:after="0" w:line="259" w:lineRule="auto"/>
              <w:ind w:left="6" w:firstLine="0"/>
              <w:jc w:val="left"/>
            </w:pPr>
            <w:r>
              <w:rPr>
                <w:sz w:val="22"/>
              </w:rPr>
              <w:t xml:space="preserve"> </w:t>
            </w:r>
          </w:p>
        </w:tc>
        <w:tc>
          <w:tcPr>
            <w:tcW w:w="5670"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left"/>
            </w:pPr>
            <w:r>
              <w:rPr>
                <w:sz w:val="22"/>
              </w:rPr>
              <w:t xml:space="preserve">Reduce the scale of activities and focus on strategic activities with long‐term benefits </w:t>
            </w:r>
          </w:p>
        </w:tc>
        <w:tc>
          <w:tcPr>
            <w:tcW w:w="1259"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left"/>
            </w:pPr>
            <w:r>
              <w:rPr>
                <w:sz w:val="22"/>
              </w:rPr>
              <w:t xml:space="preserve">Project team </w:t>
            </w:r>
          </w:p>
        </w:tc>
      </w:tr>
    </w:tbl>
    <w:p>
      <w:pPr>
        <w:spacing w:before="0" w:after="1244" w:line="259" w:lineRule="auto"/>
        <w:ind w:left="0" w:firstLine="0"/>
        <w:jc w:val="left"/>
      </w:pPr>
      <w:r>
        <w:rPr>
          <w:rFonts w:cs="Arial" w:hAnsi="Arial" w:eastAsia="Arial" w:ascii="Arial"/>
          <w:sz w:val="22"/>
        </w:rPr>
        <w:t xml:space="preserve"> </w:t>
      </w:r>
    </w:p>
    <w:p>
      <w:pPr>
        <w:spacing w:before="0" w:after="40" w:line="259" w:lineRule="auto"/>
        <w:ind w:left="0" w:right="6860" w:firstLine="0"/>
        <w:jc w:val="right"/>
      </w:pPr>
      <w:r>
        <w:rPr>
          <w:rFonts w:cs="Arial" w:hAnsi="Arial" w:eastAsia="Arial" w:ascii="Arial"/>
          <w:sz w:val="22"/>
        </w:rPr>
        <w:t xml:space="preserve">42 </w:t>
      </w:r>
    </w:p>
    <w:p>
      <w:pPr>
        <w:spacing w:before="0" w:after="0" w:line="259" w:lineRule="auto"/>
        <w:ind w:left="0" w:right="6921" w:firstLine="0"/>
        <w:jc w:val="right"/>
      </w:pPr>
      <w:r>
        <w:rPr>
          <w:rFonts w:cs="Arial" w:hAnsi="Arial" w:eastAsia="Arial" w:ascii="Arial"/>
          <w:sz w:val="22"/>
        </w:rPr>
        <w:t xml:space="preserve"> </w:t>
      </w:r>
    </w:p>
    <w:p>
      <w:pPr>
        <w:sectPr>
          <w:footerReference w:type="even" r:id="rId15"/>
          <w:footerReference w:type="default" r:id="rId14"/>
          <w:footerReference w:type="first" r:id="rId13"/>
          <w:pgSz w:w="16840" w:h="11904" w:orient="landscape"/>
          <w:pgMar w:left="1137" w:top="1440" w:right="1440" w:bottom="1440"/>
          <w:cols/>
        </w:sectPr>
      </w:pPr>
    </w:p>
    <w:p>
      <w:pPr>
        <w:spacing w:before="0" w:after="245" w:line="259" w:lineRule="auto"/>
        <w:ind w:left="0" w:firstLine="0"/>
        <w:jc w:val="left"/>
      </w:pPr>
      <w:r>
        <w:rPr>
          <w:rFonts w:cs="Arial" w:hAnsi="Arial" w:eastAsia="Arial" w:ascii="Arial"/>
          <w:b w:val="1"/>
          <w:sz w:val="18"/>
        </w:rPr>
        <w:t xml:space="preserve">  </w:t>
      </w:r>
      <w:r>
        <w:rPr>
          <w:rFonts w:cs="Arial" w:hAnsi="Arial" w:eastAsia="Arial" w:ascii="Arial"/>
          <w:sz w:val="18"/>
        </w:rPr>
        <w:t xml:space="preserve"> </w:t>
      </w:r>
    </w:p>
    <w:p>
      <w:pPr>
        <w:spacing w:before="0" w:after="211" w:line="259" w:lineRule="auto"/>
        <w:ind w:left="0" w:firstLine="0"/>
        <w:jc w:val="left"/>
      </w:pPr>
      <w:r>
        <w:rPr>
          <w:rFonts w:cs="Cambria" w:hAnsi="Cambria" w:eastAsia="Cambria" w:ascii="Cambria"/>
          <w:b w:val="1"/>
          <w:sz w:val="23"/>
        </w:rPr>
        <w:t xml:space="preserve"> </w:t>
      </w:r>
    </w:p>
    <w:p>
      <w:pPr>
        <w:spacing w:before="0" w:after="29" w:line="265" w:lineRule="auto"/>
        <w:ind w:left="711" w:hanging="10"/>
        <w:jc w:val="left"/>
      </w:pPr>
      <w:r>
        <w:rPr>
          <w:rFonts w:cs="Cambria" w:hAnsi="Cambria" w:eastAsia="Cambria" w:ascii="Cambria"/>
          <w:b w:val="1"/>
          <w:sz w:val="23"/>
        </w:rPr>
        <w:t xml:space="preserve">Annex</w:t>
      </w:r>
      <w:r>
        <w:rPr>
          <w:rFonts w:cs="Cambria" w:hAnsi="Cambria" w:eastAsia="Cambria" w:ascii="Cambria"/>
          <w:b w:val="1"/>
          <w:sz w:val="23"/>
        </w:rPr>
        <w:t xml:space="preserve"> </w:t>
      </w:r>
      <w:r>
        <w:rPr>
          <w:rFonts w:cs="Cambria" w:hAnsi="Cambria" w:eastAsia="Cambria" w:ascii="Cambria"/>
          <w:b w:val="1"/>
          <w:sz w:val="23"/>
        </w:rPr>
        <w:t xml:space="preserve">B:</w:t>
      </w:r>
      <w:r>
        <w:rPr>
          <w:rFonts w:cs="Cambria" w:hAnsi="Cambria" w:eastAsia="Cambria" w:ascii="Cambria"/>
          <w:b w:val="1"/>
          <w:sz w:val="23"/>
        </w:rPr>
        <w:t xml:space="preserve"> </w:t>
      </w:r>
      <w:r>
        <w:rPr>
          <w:rFonts w:cs="Cambria" w:hAnsi="Cambria" w:eastAsia="Cambria" w:ascii="Cambria"/>
          <w:b w:val="1"/>
          <w:sz w:val="23"/>
        </w:rPr>
        <w:t xml:space="preserve">TERMS</w:t>
      </w:r>
      <w:r>
        <w:rPr>
          <w:rFonts w:cs="Cambria" w:hAnsi="Cambria" w:eastAsia="Cambria" w:ascii="Cambria"/>
          <w:b w:val="1"/>
          <w:sz w:val="23"/>
        </w:rPr>
        <w:t xml:space="preserve"> </w:t>
      </w:r>
      <w:r>
        <w:rPr>
          <w:rFonts w:cs="Cambria" w:hAnsi="Cambria" w:eastAsia="Cambria" w:ascii="Cambria"/>
          <w:b w:val="1"/>
          <w:sz w:val="23"/>
        </w:rPr>
        <w:t xml:space="preserve">OF</w:t>
      </w:r>
      <w:r>
        <w:rPr>
          <w:rFonts w:cs="Cambria" w:hAnsi="Cambria" w:eastAsia="Cambria" w:ascii="Cambria"/>
          <w:b w:val="1"/>
          <w:sz w:val="23"/>
        </w:rPr>
        <w:t xml:space="preserve"> </w:t>
      </w:r>
      <w:r>
        <w:rPr>
          <w:rFonts w:cs="Cambria" w:hAnsi="Cambria" w:eastAsia="Cambria" w:ascii="Cambria"/>
          <w:b w:val="1"/>
          <w:sz w:val="23"/>
        </w:rPr>
        <w:t xml:space="preserve">REFERENCE</w:t>
      </w:r>
      <w:r>
        <w:rPr>
          <w:rFonts w:cs="Cambria" w:hAnsi="Cambria" w:eastAsia="Cambria" w:ascii="Cambria"/>
          <w:b w:val="1"/>
          <w:sz w:val="23"/>
        </w:rPr>
        <w:t xml:space="preserve"> </w:t>
      </w:r>
    </w:p>
    <w:p>
      <w:pPr>
        <w:spacing w:before="0" w:after="211" w:line="259" w:lineRule="auto"/>
        <w:ind w:left="0" w:firstLine="0"/>
        <w:jc w:val="left"/>
      </w:pPr>
      <w:r>
        <w:rPr>
          <w:rFonts w:cs="Cambria" w:hAnsi="Cambria" w:eastAsia="Cambria" w:ascii="Cambria"/>
          <w:b w:val="1"/>
          <w:sz w:val="23"/>
        </w:rPr>
        <w:t xml:space="preserve"> </w:t>
      </w:r>
    </w:p>
    <w:p>
      <w:pPr>
        <w:spacing w:before="0" w:after="206" w:line="265" w:lineRule="auto"/>
        <w:ind w:left="-5" w:hanging="10"/>
        <w:jc w:val="left"/>
      </w:pPr>
      <w:r>
        <w:rPr>
          <w:rFonts w:cs="Cambria" w:hAnsi="Cambria" w:eastAsia="Cambria" w:ascii="Cambria"/>
          <w:b w:val="1"/>
          <w:sz w:val="23"/>
        </w:rPr>
        <w:t xml:space="preserve">National</w:t>
      </w:r>
      <w:r>
        <w:rPr>
          <w:rFonts w:cs="Cambria" w:hAnsi="Cambria" w:eastAsia="Cambria" w:ascii="Cambria"/>
          <w:b w:val="1"/>
          <w:sz w:val="23"/>
        </w:rPr>
        <w:t xml:space="preserve"> </w:t>
      </w:r>
      <w:r>
        <w:rPr>
          <w:rFonts w:cs="Cambria" w:hAnsi="Cambria" w:eastAsia="Cambria" w:ascii="Cambria"/>
          <w:b w:val="1"/>
          <w:sz w:val="23"/>
        </w:rPr>
        <w:t xml:space="preserve">Project</w:t>
      </w:r>
      <w:r>
        <w:rPr>
          <w:rFonts w:cs="Cambria" w:hAnsi="Cambria" w:eastAsia="Cambria" w:ascii="Cambria"/>
          <w:b w:val="1"/>
          <w:sz w:val="23"/>
        </w:rPr>
        <w:t xml:space="preserve"> </w:t>
      </w:r>
      <w:r>
        <w:rPr>
          <w:rFonts w:cs="Cambria" w:hAnsi="Cambria" w:eastAsia="Cambria" w:ascii="Cambria"/>
          <w:b w:val="1"/>
          <w:sz w:val="23"/>
        </w:rPr>
        <w:t xml:space="preserve">Coordinator</w:t>
      </w:r>
      <w:r>
        <w:rPr>
          <w:rFonts w:cs="Cambria" w:hAnsi="Cambria" w:eastAsia="Cambria" w:ascii="Cambria"/>
          <w:b w:val="1"/>
          <w:sz w:val="23"/>
        </w:rPr>
        <w:t xml:space="preserve"> </w:t>
      </w:r>
    </w:p>
    <w:p>
      <w:pPr>
        <w:spacing w:before="0" w:after="206" w:line="265" w:lineRule="auto"/>
        <w:ind w:left="-5" w:hanging="10"/>
        <w:jc w:val="left"/>
      </w:pPr>
      <w:r>
        <w:rPr>
          <w:rFonts w:cs="Cambria" w:hAnsi="Cambria" w:eastAsia="Cambria" w:ascii="Cambria"/>
          <w:b w:val="1"/>
          <w:sz w:val="23"/>
        </w:rPr>
        <w:t xml:space="preserve">Project</w:t>
      </w:r>
      <w:r>
        <w:rPr>
          <w:rFonts w:cs="Cambria" w:hAnsi="Cambria" w:eastAsia="Cambria" w:ascii="Cambria"/>
          <w:b w:val="1"/>
          <w:sz w:val="23"/>
        </w:rPr>
        <w:t xml:space="preserve"> </w:t>
      </w:r>
      <w:r>
        <w:rPr>
          <w:rFonts w:cs="Cambria" w:hAnsi="Cambria" w:eastAsia="Cambria" w:ascii="Cambria"/>
          <w:b w:val="1"/>
          <w:sz w:val="23"/>
        </w:rPr>
        <w:t xml:space="preserve">Manager</w:t>
      </w:r>
      <w:r>
        <w:rPr>
          <w:rFonts w:cs="Cambria" w:hAnsi="Cambria" w:eastAsia="Cambria" w:ascii="Cambria"/>
          <w:b w:val="1"/>
          <w:sz w:val="23"/>
        </w:rPr>
        <w:t xml:space="preserve"> </w:t>
      </w:r>
    </w:p>
    <w:p>
      <w:pPr>
        <w:spacing w:before="0" w:after="206" w:line="265" w:lineRule="auto"/>
        <w:ind w:left="-5" w:hanging="10"/>
        <w:jc w:val="left"/>
      </w:pPr>
      <w:r>
        <w:rPr>
          <w:rFonts w:cs="Cambria" w:hAnsi="Cambria" w:eastAsia="Cambria" w:ascii="Cambria"/>
          <w:b w:val="1"/>
          <w:sz w:val="23"/>
        </w:rPr>
        <w:t xml:space="preserve">National</w:t>
      </w:r>
      <w:r>
        <w:rPr>
          <w:rFonts w:cs="Cambria" w:hAnsi="Cambria" w:eastAsia="Cambria" w:ascii="Cambria"/>
          <w:b w:val="1"/>
          <w:sz w:val="23"/>
        </w:rPr>
        <w:t xml:space="preserve"> </w:t>
      </w:r>
      <w:r>
        <w:rPr>
          <w:rFonts w:cs="Cambria" w:hAnsi="Cambria" w:eastAsia="Cambria" w:ascii="Cambria"/>
          <w:b w:val="1"/>
          <w:sz w:val="23"/>
        </w:rPr>
        <w:t xml:space="preserve">Consultant</w:t>
      </w:r>
      <w:r>
        <w:rPr>
          <w:rFonts w:cs="Cambria" w:hAnsi="Cambria" w:eastAsia="Cambria" w:ascii="Cambria"/>
          <w:b w:val="1"/>
          <w:sz w:val="23"/>
        </w:rPr>
        <w:t xml:space="preserve"> </w:t>
      </w:r>
      <w:r>
        <w:rPr>
          <w:rFonts w:cs="Cambria" w:hAnsi="Cambria" w:eastAsia="Cambria" w:ascii="Cambria"/>
          <w:b w:val="1"/>
          <w:sz w:val="23"/>
        </w:rPr>
        <w:t xml:space="preserve">on</w:t>
      </w:r>
      <w:r>
        <w:rPr>
          <w:rFonts w:cs="Cambria" w:hAnsi="Cambria" w:eastAsia="Cambria" w:ascii="Cambria"/>
          <w:b w:val="1"/>
          <w:sz w:val="23"/>
        </w:rPr>
        <w:t xml:space="preserve"> </w:t>
      </w:r>
      <w:r>
        <w:rPr>
          <w:rFonts w:cs="Cambria" w:hAnsi="Cambria" w:eastAsia="Cambria" w:ascii="Cambria"/>
          <w:b w:val="1"/>
          <w:sz w:val="23"/>
        </w:rPr>
        <w:t xml:space="preserve">Legal</w:t>
      </w:r>
      <w:r>
        <w:rPr>
          <w:rFonts w:cs="Cambria" w:hAnsi="Cambria" w:eastAsia="Cambria" w:ascii="Cambria"/>
          <w:b w:val="1"/>
          <w:sz w:val="23"/>
        </w:rPr>
        <w:t xml:space="preserve"> </w:t>
      </w:r>
      <w:r>
        <w:rPr>
          <w:rFonts w:cs="Cambria" w:hAnsi="Cambria" w:eastAsia="Cambria" w:ascii="Cambria"/>
          <w:b w:val="1"/>
          <w:sz w:val="23"/>
        </w:rPr>
        <w:t xml:space="preserve">Issues</w:t>
      </w:r>
      <w:r>
        <w:rPr>
          <w:rFonts w:cs="Cambria" w:hAnsi="Cambria" w:eastAsia="Cambria" w:ascii="Cambria"/>
          <w:b w:val="1"/>
          <w:sz w:val="23"/>
        </w:rPr>
        <w:t xml:space="preserve"> </w:t>
      </w:r>
    </w:p>
    <w:p>
      <w:pPr>
        <w:spacing w:before="0" w:after="206" w:line="265" w:lineRule="auto"/>
        <w:ind w:left="-5" w:hanging="10"/>
        <w:jc w:val="left"/>
      </w:pPr>
      <w:r>
        <w:rPr>
          <w:rFonts w:cs="Cambria" w:hAnsi="Cambria" w:eastAsia="Cambria" w:ascii="Cambria"/>
          <w:b w:val="1"/>
          <w:sz w:val="23"/>
        </w:rPr>
        <w:t xml:space="preserve">National</w:t>
      </w:r>
      <w:r>
        <w:rPr>
          <w:rFonts w:cs="Cambria" w:hAnsi="Cambria" w:eastAsia="Cambria" w:ascii="Cambria"/>
          <w:b w:val="1"/>
          <w:sz w:val="23"/>
        </w:rPr>
        <w:t xml:space="preserve"> </w:t>
      </w:r>
      <w:r>
        <w:rPr>
          <w:rFonts w:cs="Cambria" w:hAnsi="Cambria" w:eastAsia="Cambria" w:ascii="Cambria"/>
          <w:b w:val="1"/>
          <w:sz w:val="23"/>
        </w:rPr>
        <w:t xml:space="preserve">Consultant</w:t>
      </w:r>
      <w:r>
        <w:rPr>
          <w:rFonts w:cs="Cambria" w:hAnsi="Cambria" w:eastAsia="Cambria" w:ascii="Cambria"/>
          <w:b w:val="1"/>
          <w:sz w:val="23"/>
        </w:rPr>
        <w:t xml:space="preserve"> </w:t>
      </w:r>
      <w:r>
        <w:rPr>
          <w:rFonts w:cs="Cambria" w:hAnsi="Cambria" w:eastAsia="Cambria" w:ascii="Cambria"/>
          <w:b w:val="1"/>
          <w:sz w:val="23"/>
        </w:rPr>
        <w:t xml:space="preserve">on</w:t>
      </w:r>
      <w:r>
        <w:rPr>
          <w:rFonts w:cs="Cambria" w:hAnsi="Cambria" w:eastAsia="Cambria" w:ascii="Cambria"/>
          <w:b w:val="1"/>
          <w:sz w:val="23"/>
        </w:rPr>
        <w:t xml:space="preserve"> </w:t>
      </w:r>
      <w:r>
        <w:rPr>
          <w:rFonts w:cs="Cambria" w:hAnsi="Cambria" w:eastAsia="Cambria" w:ascii="Cambria"/>
          <w:b w:val="1"/>
          <w:sz w:val="23"/>
        </w:rPr>
        <w:t xml:space="preserve">Public</w:t>
      </w:r>
      <w:r>
        <w:rPr>
          <w:rFonts w:cs="Cambria" w:hAnsi="Cambria" w:eastAsia="Cambria" w:ascii="Cambria"/>
          <w:b w:val="1"/>
          <w:sz w:val="23"/>
        </w:rPr>
        <w:t xml:space="preserve"> </w:t>
      </w:r>
      <w:r>
        <w:rPr>
          <w:rFonts w:cs="Cambria" w:hAnsi="Cambria" w:eastAsia="Cambria" w:ascii="Cambria"/>
          <w:b w:val="1"/>
          <w:sz w:val="23"/>
        </w:rPr>
        <w:t xml:space="preserve">Administration</w:t>
      </w:r>
      <w:r>
        <w:rPr>
          <w:rFonts w:cs="Cambria" w:hAnsi="Cambria" w:eastAsia="Cambria" w:ascii="Cambria"/>
          <w:b w:val="1"/>
          <w:sz w:val="23"/>
        </w:rPr>
        <w:t xml:space="preserve">  </w:t>
      </w:r>
    </w:p>
    <w:p>
      <w:pPr>
        <w:spacing w:before="0" w:after="206" w:line="265" w:lineRule="auto"/>
        <w:ind w:left="-5" w:hanging="10"/>
        <w:jc w:val="left"/>
      </w:pPr>
      <w:r>
        <w:rPr>
          <w:rFonts w:cs="Cambria" w:hAnsi="Cambria" w:eastAsia="Cambria" w:ascii="Cambria"/>
          <w:b w:val="1"/>
          <w:sz w:val="23"/>
        </w:rPr>
        <w:t xml:space="preserve">National</w:t>
      </w:r>
      <w:r>
        <w:rPr>
          <w:rFonts w:cs="Cambria" w:hAnsi="Cambria" w:eastAsia="Cambria" w:ascii="Cambria"/>
          <w:b w:val="1"/>
          <w:sz w:val="23"/>
        </w:rPr>
        <w:t xml:space="preserve"> </w:t>
      </w:r>
      <w:r>
        <w:rPr>
          <w:rFonts w:cs="Cambria" w:hAnsi="Cambria" w:eastAsia="Cambria" w:ascii="Cambria"/>
          <w:b w:val="1"/>
          <w:sz w:val="23"/>
        </w:rPr>
        <w:t xml:space="preserve">Consultant</w:t>
      </w:r>
      <w:r>
        <w:rPr>
          <w:rFonts w:cs="Cambria" w:hAnsi="Cambria" w:eastAsia="Cambria" w:ascii="Cambria"/>
          <w:b w:val="1"/>
          <w:sz w:val="23"/>
        </w:rPr>
        <w:t xml:space="preserve"> </w:t>
      </w:r>
      <w:r>
        <w:rPr>
          <w:rFonts w:cs="Cambria" w:hAnsi="Cambria" w:eastAsia="Cambria" w:ascii="Cambria"/>
          <w:b w:val="1"/>
          <w:sz w:val="23"/>
        </w:rPr>
        <w:t xml:space="preserve">on</w:t>
      </w:r>
      <w:r>
        <w:rPr>
          <w:rFonts w:cs="Cambria" w:hAnsi="Cambria" w:eastAsia="Cambria" w:ascii="Cambria"/>
          <w:b w:val="1"/>
          <w:sz w:val="23"/>
        </w:rPr>
        <w:t xml:space="preserve"> </w:t>
      </w:r>
      <w:r>
        <w:rPr>
          <w:rFonts w:cs="Cambria" w:hAnsi="Cambria" w:eastAsia="Cambria" w:ascii="Cambria"/>
          <w:b w:val="1"/>
          <w:sz w:val="23"/>
        </w:rPr>
        <w:t xml:space="preserve">Public</w:t>
      </w:r>
      <w:r>
        <w:rPr>
          <w:rFonts w:cs="Cambria" w:hAnsi="Cambria" w:eastAsia="Cambria" w:ascii="Cambria"/>
          <w:b w:val="1"/>
          <w:sz w:val="23"/>
        </w:rPr>
        <w:t xml:space="preserve"> </w:t>
      </w:r>
      <w:r>
        <w:rPr>
          <w:rFonts w:cs="Cambria" w:hAnsi="Cambria" w:eastAsia="Cambria" w:ascii="Cambria"/>
          <w:b w:val="1"/>
          <w:sz w:val="23"/>
        </w:rPr>
        <w:t xml:space="preserve">and</w:t>
      </w:r>
      <w:r>
        <w:rPr>
          <w:rFonts w:cs="Cambria" w:hAnsi="Cambria" w:eastAsia="Cambria" w:ascii="Cambria"/>
          <w:b w:val="1"/>
          <w:sz w:val="23"/>
        </w:rPr>
        <w:t xml:space="preserve"> </w:t>
      </w:r>
      <w:r>
        <w:rPr>
          <w:rFonts w:cs="Cambria" w:hAnsi="Cambria" w:eastAsia="Cambria" w:ascii="Cambria"/>
          <w:b w:val="1"/>
          <w:sz w:val="23"/>
        </w:rPr>
        <w:t xml:space="preserve">Private</w:t>
      </w:r>
      <w:r>
        <w:rPr>
          <w:rFonts w:cs="Cambria" w:hAnsi="Cambria" w:eastAsia="Cambria" w:ascii="Cambria"/>
          <w:b w:val="1"/>
          <w:sz w:val="23"/>
        </w:rPr>
        <w:t xml:space="preserve"> </w:t>
      </w:r>
      <w:r>
        <w:rPr>
          <w:rFonts w:cs="Cambria" w:hAnsi="Cambria" w:eastAsia="Cambria" w:ascii="Cambria"/>
          <w:b w:val="1"/>
          <w:sz w:val="23"/>
        </w:rPr>
        <w:t xml:space="preserve">Partnership</w:t>
      </w:r>
      <w:r>
        <w:rPr>
          <w:rFonts w:cs="Cambria" w:hAnsi="Cambria" w:eastAsia="Cambria" w:ascii="Cambria"/>
          <w:b w:val="1"/>
          <w:sz w:val="23"/>
        </w:rPr>
        <w:t xml:space="preserve"> </w:t>
      </w:r>
    </w:p>
    <w:p>
      <w:pPr>
        <w:spacing w:before="0" w:after="206" w:line="265" w:lineRule="auto"/>
        <w:ind w:left="-5" w:hanging="10"/>
        <w:jc w:val="left"/>
      </w:pPr>
      <w:r>
        <w:rPr>
          <w:rFonts w:cs="Cambria" w:hAnsi="Cambria" w:eastAsia="Cambria" w:ascii="Cambria"/>
          <w:b w:val="1"/>
          <w:sz w:val="23"/>
        </w:rPr>
        <w:t xml:space="preserve">Task</w:t>
      </w:r>
      <w:r>
        <w:rPr>
          <w:rFonts w:cs="Cambria" w:hAnsi="Cambria" w:eastAsia="Cambria" w:ascii="Cambria"/>
          <w:b w:val="1"/>
          <w:sz w:val="23"/>
        </w:rPr>
        <w:t xml:space="preserve"> </w:t>
      </w:r>
      <w:r>
        <w:rPr>
          <w:rFonts w:cs="Cambria" w:hAnsi="Cambria" w:eastAsia="Cambria" w:ascii="Cambria"/>
          <w:b w:val="1"/>
          <w:sz w:val="23"/>
        </w:rPr>
        <w:t xml:space="preserve">Manager</w:t>
      </w:r>
      <w:r>
        <w:rPr>
          <w:rFonts w:cs="Cambria" w:hAnsi="Cambria" w:eastAsia="Cambria" w:ascii="Cambria"/>
          <w:b w:val="1"/>
          <w:sz w:val="23"/>
        </w:rPr>
        <w:t xml:space="preserve"> </w:t>
      </w:r>
      <w:r>
        <w:rPr>
          <w:rFonts w:cs="Cambria" w:hAnsi="Cambria" w:eastAsia="Cambria" w:ascii="Cambria"/>
          <w:b w:val="1"/>
          <w:sz w:val="23"/>
        </w:rPr>
        <w:t xml:space="preserve">in</w:t>
      </w:r>
      <w:r>
        <w:rPr>
          <w:rFonts w:cs="Cambria" w:hAnsi="Cambria" w:eastAsia="Cambria" w:ascii="Cambria"/>
          <w:b w:val="1"/>
          <w:sz w:val="23"/>
        </w:rPr>
        <w:t xml:space="preserve"> </w:t>
      </w:r>
      <w:r>
        <w:rPr>
          <w:rFonts w:cs="Cambria" w:hAnsi="Cambria" w:eastAsia="Cambria" w:ascii="Cambria"/>
          <w:b w:val="1"/>
          <w:sz w:val="23"/>
        </w:rPr>
        <w:t xml:space="preserve">the</w:t>
      </w:r>
      <w:r>
        <w:rPr>
          <w:rFonts w:cs="Cambria" w:hAnsi="Cambria" w:eastAsia="Cambria" w:ascii="Cambria"/>
          <w:b w:val="1"/>
          <w:sz w:val="23"/>
        </w:rPr>
        <w:t xml:space="preserve"> </w:t>
      </w:r>
      <w:r>
        <w:rPr>
          <w:rFonts w:cs="Cambria" w:hAnsi="Cambria" w:eastAsia="Cambria" w:ascii="Cambria"/>
          <w:b w:val="1"/>
          <w:sz w:val="23"/>
        </w:rPr>
        <w:t xml:space="preserve">Namangan</w:t>
      </w:r>
      <w:r>
        <w:rPr>
          <w:rFonts w:cs="Cambria" w:hAnsi="Cambria" w:eastAsia="Cambria" w:ascii="Cambria"/>
          <w:b w:val="1"/>
          <w:sz w:val="23"/>
        </w:rPr>
        <w:t xml:space="preserve"> </w:t>
      </w:r>
      <w:r>
        <w:rPr>
          <w:rFonts w:cs="Cambria" w:hAnsi="Cambria" w:eastAsia="Cambria" w:ascii="Cambria"/>
          <w:b w:val="1"/>
          <w:sz w:val="23"/>
        </w:rPr>
        <w:t xml:space="preserve">region</w:t>
      </w:r>
      <w:r>
        <w:rPr>
          <w:rFonts w:cs="Cambria" w:hAnsi="Cambria" w:eastAsia="Cambria" w:ascii="Cambria"/>
          <w:b w:val="1"/>
          <w:sz w:val="23"/>
        </w:rPr>
        <w:t xml:space="preserve"> </w:t>
      </w:r>
    </w:p>
    <w:p>
      <w:pPr>
        <w:spacing w:before="0" w:after="206" w:line="265" w:lineRule="auto"/>
        <w:ind w:left="-5" w:hanging="10"/>
        <w:jc w:val="left"/>
      </w:pPr>
      <w:r>
        <w:rPr>
          <w:rFonts w:cs="Cambria" w:hAnsi="Cambria" w:eastAsia="Cambria" w:ascii="Cambria"/>
          <w:b w:val="1"/>
          <w:sz w:val="23"/>
        </w:rPr>
        <w:t xml:space="preserve">Task</w:t>
      </w:r>
      <w:r>
        <w:rPr>
          <w:rFonts w:cs="Cambria" w:hAnsi="Cambria" w:eastAsia="Cambria" w:ascii="Cambria"/>
          <w:b w:val="1"/>
          <w:sz w:val="23"/>
        </w:rPr>
        <w:t xml:space="preserve"> </w:t>
      </w:r>
      <w:r>
        <w:rPr>
          <w:rFonts w:cs="Cambria" w:hAnsi="Cambria" w:eastAsia="Cambria" w:ascii="Cambria"/>
          <w:b w:val="1"/>
          <w:sz w:val="23"/>
        </w:rPr>
        <w:t xml:space="preserve">Manager</w:t>
      </w:r>
      <w:r>
        <w:rPr>
          <w:rFonts w:cs="Cambria" w:hAnsi="Cambria" w:eastAsia="Cambria" w:ascii="Cambria"/>
          <w:b w:val="1"/>
          <w:sz w:val="23"/>
        </w:rPr>
        <w:t xml:space="preserve"> </w:t>
      </w:r>
      <w:r>
        <w:rPr>
          <w:rFonts w:cs="Cambria" w:hAnsi="Cambria" w:eastAsia="Cambria" w:ascii="Cambria"/>
          <w:b w:val="1"/>
          <w:sz w:val="23"/>
        </w:rPr>
        <w:t xml:space="preserve">in</w:t>
      </w:r>
      <w:r>
        <w:rPr>
          <w:rFonts w:cs="Cambria" w:hAnsi="Cambria" w:eastAsia="Cambria" w:ascii="Cambria"/>
          <w:b w:val="1"/>
          <w:sz w:val="23"/>
        </w:rPr>
        <w:t xml:space="preserve"> </w:t>
      </w:r>
      <w:r>
        <w:rPr>
          <w:rFonts w:cs="Cambria" w:hAnsi="Cambria" w:eastAsia="Cambria" w:ascii="Cambria"/>
          <w:b w:val="1"/>
          <w:sz w:val="23"/>
        </w:rPr>
        <w:t xml:space="preserve">the</w:t>
      </w:r>
      <w:r>
        <w:rPr>
          <w:rFonts w:cs="Cambria" w:hAnsi="Cambria" w:eastAsia="Cambria" w:ascii="Cambria"/>
          <w:b w:val="1"/>
          <w:sz w:val="23"/>
        </w:rPr>
        <w:t xml:space="preserve"> </w:t>
      </w:r>
      <w:r>
        <w:rPr>
          <w:rFonts w:cs="Cambria" w:hAnsi="Cambria" w:eastAsia="Cambria" w:ascii="Cambria"/>
          <w:b w:val="1"/>
          <w:sz w:val="23"/>
        </w:rPr>
        <w:t xml:space="preserve">Djizzak</w:t>
      </w:r>
      <w:r>
        <w:rPr>
          <w:rFonts w:cs="Cambria" w:hAnsi="Cambria" w:eastAsia="Cambria" w:ascii="Cambria"/>
          <w:b w:val="1"/>
          <w:sz w:val="23"/>
        </w:rPr>
        <w:t xml:space="preserve"> </w:t>
      </w:r>
      <w:r>
        <w:rPr>
          <w:rFonts w:cs="Cambria" w:hAnsi="Cambria" w:eastAsia="Cambria" w:ascii="Cambria"/>
          <w:b w:val="1"/>
          <w:sz w:val="23"/>
        </w:rPr>
        <w:t xml:space="preserve">region</w:t>
      </w:r>
      <w:r>
        <w:rPr>
          <w:rFonts w:cs="Cambria" w:hAnsi="Cambria" w:eastAsia="Cambria" w:ascii="Cambria"/>
          <w:b w:val="1"/>
          <w:sz w:val="23"/>
        </w:rPr>
        <w:t xml:space="preserve"> </w:t>
      </w:r>
    </w:p>
    <w:p>
      <w:pPr>
        <w:spacing w:before="0" w:after="0" w:line="444" w:lineRule="auto"/>
        <w:ind w:left="-5" w:right="3992" w:hanging="10"/>
        <w:jc w:val="left"/>
      </w:pPr>
      <w:r>
        <w:rPr>
          <w:rFonts w:cs="Cambria" w:hAnsi="Cambria" w:eastAsia="Cambria" w:ascii="Cambria"/>
          <w:b w:val="1"/>
          <w:sz w:val="23"/>
        </w:rPr>
        <w:t xml:space="preserve">Project</w:t>
      </w:r>
      <w:r>
        <w:rPr>
          <w:rFonts w:cs="Cambria" w:hAnsi="Cambria" w:eastAsia="Cambria" w:ascii="Cambria"/>
          <w:b w:val="1"/>
          <w:sz w:val="23"/>
        </w:rPr>
        <w:t xml:space="preserve"> </w:t>
      </w:r>
      <w:r>
        <w:rPr>
          <w:rFonts w:cs="Cambria" w:hAnsi="Cambria" w:eastAsia="Cambria" w:ascii="Cambria"/>
          <w:b w:val="1"/>
          <w:sz w:val="23"/>
        </w:rPr>
        <w:t xml:space="preserve">assistant</w:t>
      </w:r>
      <w:r>
        <w:rPr>
          <w:rFonts w:cs="Cambria" w:hAnsi="Cambria" w:eastAsia="Cambria" w:ascii="Cambria"/>
          <w:b w:val="1"/>
          <w:sz w:val="23"/>
        </w:rPr>
        <w:t xml:space="preserve"> </w:t>
      </w:r>
      <w:r>
        <w:rPr>
          <w:rFonts w:cs="Cambria" w:hAnsi="Cambria" w:eastAsia="Cambria" w:ascii="Cambria"/>
          <w:b w:val="1"/>
          <w:sz w:val="23"/>
        </w:rPr>
        <w:t xml:space="preserve">in</w:t>
      </w:r>
      <w:r>
        <w:rPr>
          <w:rFonts w:cs="Cambria" w:hAnsi="Cambria" w:eastAsia="Cambria" w:ascii="Cambria"/>
          <w:b w:val="1"/>
          <w:sz w:val="23"/>
        </w:rPr>
        <w:t xml:space="preserve"> </w:t>
      </w:r>
      <w:r>
        <w:rPr>
          <w:rFonts w:cs="Cambria" w:hAnsi="Cambria" w:eastAsia="Cambria" w:ascii="Cambria"/>
          <w:b w:val="1"/>
          <w:sz w:val="23"/>
        </w:rPr>
        <w:t xml:space="preserve">Namangan</w:t>
      </w:r>
      <w:r>
        <w:rPr>
          <w:rFonts w:cs="Cambria" w:hAnsi="Cambria" w:eastAsia="Cambria" w:ascii="Cambria"/>
          <w:b w:val="1"/>
          <w:sz w:val="23"/>
        </w:rPr>
        <w:t xml:space="preserve"> </w:t>
      </w:r>
      <w:r>
        <w:rPr>
          <w:rFonts w:cs="Cambria" w:hAnsi="Cambria" w:eastAsia="Cambria" w:ascii="Cambria"/>
          <w:b w:val="1"/>
          <w:sz w:val="23"/>
        </w:rPr>
        <w:t xml:space="preserve">region</w:t>
      </w:r>
      <w:r>
        <w:rPr>
          <w:rFonts w:cs="Cambria" w:hAnsi="Cambria" w:eastAsia="Cambria" w:ascii="Cambria"/>
          <w:b w:val="1"/>
          <w:sz w:val="23"/>
        </w:rPr>
        <w:t xml:space="preserve"> </w:t>
      </w:r>
      <w:r>
        <w:rPr>
          <w:rFonts w:cs="Cambria" w:hAnsi="Cambria" w:eastAsia="Cambria" w:ascii="Cambria"/>
          <w:b w:val="1"/>
          <w:sz w:val="23"/>
        </w:rPr>
        <w:t xml:space="preserve">Project</w:t>
      </w:r>
      <w:r>
        <w:rPr>
          <w:rFonts w:cs="Cambria" w:hAnsi="Cambria" w:eastAsia="Cambria" w:ascii="Cambria"/>
          <w:b w:val="1"/>
          <w:sz w:val="23"/>
        </w:rPr>
        <w:t xml:space="preserve"> </w:t>
      </w:r>
      <w:r>
        <w:rPr>
          <w:rFonts w:cs="Cambria" w:hAnsi="Cambria" w:eastAsia="Cambria" w:ascii="Cambria"/>
          <w:b w:val="1"/>
          <w:sz w:val="23"/>
        </w:rPr>
        <w:t xml:space="preserve">Assistant</w:t>
      </w:r>
      <w:r>
        <w:rPr>
          <w:rFonts w:cs="Cambria" w:hAnsi="Cambria" w:eastAsia="Cambria" w:ascii="Cambria"/>
          <w:b w:val="1"/>
          <w:sz w:val="23"/>
        </w:rPr>
        <w:t xml:space="preserve"> </w:t>
      </w:r>
      <w:r>
        <w:rPr>
          <w:rFonts w:cs="Cambria" w:hAnsi="Cambria" w:eastAsia="Cambria" w:ascii="Cambria"/>
          <w:b w:val="1"/>
          <w:sz w:val="23"/>
        </w:rPr>
        <w:t xml:space="preserve">in</w:t>
      </w:r>
      <w:r>
        <w:rPr>
          <w:rFonts w:cs="Cambria" w:hAnsi="Cambria" w:eastAsia="Cambria" w:ascii="Cambria"/>
          <w:b w:val="1"/>
          <w:sz w:val="23"/>
        </w:rPr>
        <w:t xml:space="preserve"> </w:t>
      </w:r>
      <w:r>
        <w:rPr>
          <w:rFonts w:cs="Cambria" w:hAnsi="Cambria" w:eastAsia="Cambria" w:ascii="Cambria"/>
          <w:b w:val="1"/>
          <w:sz w:val="23"/>
        </w:rPr>
        <w:t xml:space="preserve">Djizzak</w:t>
      </w:r>
      <w:r>
        <w:rPr>
          <w:rFonts w:cs="Cambria" w:hAnsi="Cambria" w:eastAsia="Cambria" w:ascii="Cambria"/>
          <w:b w:val="1"/>
          <w:sz w:val="23"/>
        </w:rPr>
        <w:t xml:space="preserve"> </w:t>
      </w:r>
      <w:r>
        <w:rPr>
          <w:rFonts w:cs="Cambria" w:hAnsi="Cambria" w:eastAsia="Cambria" w:ascii="Cambria"/>
          <w:b w:val="1"/>
          <w:sz w:val="23"/>
        </w:rPr>
        <w:t xml:space="preserve">region</w:t>
      </w:r>
      <w:r>
        <w:rPr>
          <w:rFonts w:cs="Cambria" w:hAnsi="Cambria" w:eastAsia="Cambria" w:ascii="Cambria"/>
          <w:b w:val="1"/>
          <w:sz w:val="23"/>
        </w:rPr>
        <w:t xml:space="preserve"> </w:t>
      </w:r>
    </w:p>
    <w:p>
      <w:pPr>
        <w:spacing w:before="0" w:after="206" w:line="265" w:lineRule="auto"/>
        <w:ind w:left="-5" w:hanging="10"/>
        <w:jc w:val="left"/>
      </w:pPr>
      <w:r>
        <w:rPr>
          <w:rFonts w:cs="Cambria" w:hAnsi="Cambria" w:eastAsia="Cambria" w:ascii="Cambria"/>
          <w:b w:val="1"/>
          <w:sz w:val="23"/>
        </w:rPr>
        <w:t xml:space="preserve">Administrative</w:t>
      </w:r>
      <w:r>
        <w:rPr>
          <w:rFonts w:cs="Cambria" w:hAnsi="Cambria" w:eastAsia="Cambria" w:ascii="Cambria"/>
          <w:b w:val="1"/>
          <w:sz w:val="23"/>
        </w:rPr>
        <w:t xml:space="preserve"> </w:t>
      </w:r>
      <w:r>
        <w:rPr>
          <w:rFonts w:cs="Cambria" w:hAnsi="Cambria" w:eastAsia="Cambria" w:ascii="Cambria"/>
          <w:b w:val="1"/>
          <w:sz w:val="23"/>
        </w:rPr>
        <w:t xml:space="preserve">and</w:t>
      </w:r>
      <w:r>
        <w:rPr>
          <w:rFonts w:cs="Cambria" w:hAnsi="Cambria" w:eastAsia="Cambria" w:ascii="Cambria"/>
          <w:b w:val="1"/>
          <w:sz w:val="23"/>
        </w:rPr>
        <w:t xml:space="preserve"> </w:t>
      </w:r>
      <w:r>
        <w:rPr>
          <w:rFonts w:cs="Cambria" w:hAnsi="Cambria" w:eastAsia="Cambria" w:ascii="Cambria"/>
          <w:b w:val="1"/>
          <w:sz w:val="23"/>
        </w:rPr>
        <w:t xml:space="preserve">Finance</w:t>
      </w:r>
      <w:r>
        <w:rPr>
          <w:rFonts w:cs="Cambria" w:hAnsi="Cambria" w:eastAsia="Cambria" w:ascii="Cambria"/>
          <w:b w:val="1"/>
          <w:sz w:val="23"/>
        </w:rPr>
        <w:t xml:space="preserve"> </w:t>
      </w:r>
      <w:r>
        <w:rPr>
          <w:rFonts w:cs="Cambria" w:hAnsi="Cambria" w:eastAsia="Cambria" w:ascii="Cambria"/>
          <w:b w:val="1"/>
          <w:sz w:val="23"/>
        </w:rPr>
        <w:t xml:space="preserve">Assistant</w:t>
      </w:r>
      <w:r>
        <w:rPr>
          <w:rFonts w:cs="Cambria" w:hAnsi="Cambria" w:eastAsia="Cambria" w:ascii="Cambria"/>
          <w:b w:val="1"/>
          <w:sz w:val="23"/>
        </w:rPr>
        <w:t xml:space="preserve"> </w:t>
      </w:r>
    </w:p>
    <w:p>
      <w:pPr>
        <w:spacing w:before="0" w:after="206" w:line="265" w:lineRule="auto"/>
        <w:ind w:left="-5" w:hanging="10"/>
        <w:jc w:val="left"/>
      </w:pPr>
      <w:r>
        <w:rPr>
          <w:rFonts w:cs="Cambria" w:hAnsi="Cambria" w:eastAsia="Cambria" w:ascii="Cambria"/>
          <w:b w:val="1"/>
          <w:sz w:val="23"/>
        </w:rPr>
        <w:t xml:space="preserve">Project</w:t>
      </w:r>
      <w:r>
        <w:rPr>
          <w:rFonts w:cs="Cambria" w:hAnsi="Cambria" w:eastAsia="Cambria" w:ascii="Cambria"/>
          <w:b w:val="1"/>
          <w:sz w:val="23"/>
        </w:rPr>
        <w:t xml:space="preserve"> </w:t>
      </w:r>
      <w:r>
        <w:rPr>
          <w:rFonts w:cs="Cambria" w:hAnsi="Cambria" w:eastAsia="Cambria" w:ascii="Cambria"/>
          <w:b w:val="1"/>
          <w:sz w:val="23"/>
        </w:rPr>
        <w:t xml:space="preserve">Specialist</w:t>
      </w:r>
      <w:r>
        <w:rPr>
          <w:rFonts w:cs="Cambria" w:hAnsi="Cambria" w:eastAsia="Cambria" w:ascii="Cambria"/>
          <w:b w:val="1"/>
          <w:sz w:val="23"/>
        </w:rPr>
        <w:t xml:space="preserve"> </w:t>
      </w:r>
      <w:r>
        <w:rPr>
          <w:rFonts w:cs="Cambria" w:hAnsi="Cambria" w:eastAsia="Cambria" w:ascii="Cambria"/>
          <w:b w:val="1"/>
          <w:sz w:val="23"/>
        </w:rPr>
        <w:t xml:space="preserve">on</w:t>
      </w:r>
      <w:r>
        <w:rPr>
          <w:rFonts w:cs="Cambria" w:hAnsi="Cambria" w:eastAsia="Cambria" w:ascii="Cambria"/>
          <w:b w:val="1"/>
          <w:sz w:val="23"/>
        </w:rPr>
        <w:t xml:space="preserve"> </w:t>
      </w:r>
      <w:r>
        <w:rPr>
          <w:rFonts w:cs="Cambria" w:hAnsi="Cambria" w:eastAsia="Cambria" w:ascii="Cambria"/>
          <w:b w:val="1"/>
          <w:sz w:val="23"/>
        </w:rPr>
        <w:t xml:space="preserve">PR</w:t>
      </w:r>
      <w:r>
        <w:rPr>
          <w:rFonts w:cs="Cambria" w:hAnsi="Cambria" w:eastAsia="Cambria" w:ascii="Cambria"/>
          <w:b w:val="1"/>
          <w:sz w:val="23"/>
        </w:rPr>
        <w:t xml:space="preserve"> </w:t>
      </w:r>
      <w:r>
        <w:rPr>
          <w:rFonts w:cs="Cambria" w:hAnsi="Cambria" w:eastAsia="Cambria" w:ascii="Cambria"/>
          <w:b w:val="1"/>
          <w:sz w:val="23"/>
        </w:rPr>
        <w:t xml:space="preserve">issues</w:t>
      </w:r>
      <w:r>
        <w:rPr>
          <w:rFonts w:cs="Cambria" w:hAnsi="Cambria" w:eastAsia="Cambria" w:ascii="Cambria"/>
          <w:b w:val="1"/>
          <w:sz w:val="23"/>
        </w:rPr>
        <w:t xml:space="preserve"> </w:t>
      </w:r>
    </w:p>
    <w:p>
      <w:pPr>
        <w:spacing w:before="0" w:after="206" w:line="265" w:lineRule="auto"/>
        <w:ind w:left="-5" w:hanging="10"/>
        <w:jc w:val="left"/>
      </w:pPr>
      <w:r>
        <w:rPr>
          <w:rFonts w:cs="Cambria" w:hAnsi="Cambria" w:eastAsia="Cambria" w:ascii="Cambria"/>
          <w:b w:val="1"/>
          <w:sz w:val="23"/>
        </w:rPr>
        <w:t xml:space="preserve">Project</w:t>
      </w:r>
      <w:r>
        <w:rPr>
          <w:rFonts w:cs="Cambria" w:hAnsi="Cambria" w:eastAsia="Cambria" w:ascii="Cambria"/>
          <w:b w:val="1"/>
          <w:sz w:val="23"/>
        </w:rPr>
        <w:t xml:space="preserve"> </w:t>
      </w:r>
      <w:r>
        <w:rPr>
          <w:rFonts w:cs="Cambria" w:hAnsi="Cambria" w:eastAsia="Cambria" w:ascii="Cambria"/>
          <w:b w:val="1"/>
          <w:sz w:val="23"/>
        </w:rPr>
        <w:t xml:space="preserve">Specialist</w:t>
      </w:r>
      <w:r>
        <w:rPr>
          <w:rFonts w:cs="Cambria" w:hAnsi="Cambria" w:eastAsia="Cambria" w:ascii="Cambria"/>
          <w:b w:val="1"/>
          <w:sz w:val="23"/>
        </w:rPr>
        <w:t xml:space="preserve"> </w:t>
      </w:r>
      <w:r>
        <w:rPr>
          <w:rFonts w:cs="Cambria" w:hAnsi="Cambria" w:eastAsia="Cambria" w:ascii="Cambria"/>
          <w:b w:val="1"/>
          <w:sz w:val="23"/>
        </w:rPr>
        <w:t xml:space="preserve">on</w:t>
      </w:r>
      <w:r>
        <w:rPr>
          <w:rFonts w:cs="Cambria" w:hAnsi="Cambria" w:eastAsia="Cambria" w:ascii="Cambria"/>
          <w:b w:val="1"/>
          <w:sz w:val="23"/>
        </w:rPr>
        <w:t xml:space="preserve"> </w:t>
      </w:r>
      <w:r>
        <w:rPr>
          <w:rFonts w:cs="Cambria" w:hAnsi="Cambria" w:eastAsia="Cambria" w:ascii="Cambria"/>
          <w:b w:val="1"/>
          <w:sz w:val="23"/>
        </w:rPr>
        <w:t xml:space="preserve">e</w:t>
      </w:r>
      <w:r>
        <w:rPr>
          <w:rFonts w:cs="Cambria" w:hAnsi="Cambria" w:eastAsia="Cambria" w:ascii="Cambria"/>
          <w:b w:val="1"/>
          <w:sz w:val="23"/>
        </w:rPr>
        <w:t xml:space="preserve">­</w:t>
      </w:r>
      <w:r>
        <w:rPr>
          <w:rFonts w:cs="Cambria" w:hAnsi="Cambria" w:eastAsia="Cambria" w:ascii="Cambria"/>
          <w:b w:val="1"/>
          <w:sz w:val="23"/>
        </w:rPr>
        <w:t xml:space="preserve">governance</w:t>
      </w:r>
      <w:r>
        <w:rPr>
          <w:rFonts w:cs="Cambria" w:hAnsi="Cambria" w:eastAsia="Cambria" w:ascii="Cambria"/>
          <w:b w:val="1"/>
          <w:sz w:val="23"/>
        </w:rPr>
        <w:t xml:space="preserve">  </w:t>
      </w:r>
    </w:p>
    <w:p>
      <w:pPr>
        <w:spacing w:before="0" w:after="5204" w:line="265" w:lineRule="auto"/>
        <w:ind w:left="-5" w:hanging="10"/>
        <w:jc w:val="left"/>
      </w:pPr>
      <w:r>
        <w:rPr>
          <w:rFonts w:cs="Cambria" w:hAnsi="Cambria" w:eastAsia="Cambria" w:ascii="Cambria"/>
          <w:b w:val="1"/>
          <w:sz w:val="23"/>
        </w:rPr>
        <w:t xml:space="preserve">Driver</w:t>
      </w:r>
      <w:r>
        <w:rPr>
          <w:rFonts w:cs="Cambria" w:hAnsi="Cambria" w:eastAsia="Cambria" w:ascii="Cambria"/>
          <w:b w:val="1"/>
          <w:sz w:val="23"/>
        </w:rPr>
        <w:t xml:space="preserve"> </w:t>
      </w:r>
    </w:p>
    <w:p>
      <w:pPr>
        <w:spacing w:before="0" w:after="40" w:line="259" w:lineRule="auto"/>
        <w:ind w:left="4592" w:firstLine="0"/>
        <w:jc w:val="left"/>
      </w:pPr>
      <w:r>
        <w:rPr>
          <w:rFonts w:cs="Arial" w:hAnsi="Arial" w:eastAsia="Arial" w:ascii="Arial"/>
          <w:sz w:val="21"/>
        </w:rPr>
        <w:t xml:space="preserve">43 </w:t>
      </w:r>
    </w:p>
    <w:p>
      <w:pPr>
        <w:spacing w:before="0" w:after="0" w:line="259" w:lineRule="auto"/>
        <w:ind w:left="4711" w:firstLine="0"/>
        <w:jc w:val="left"/>
      </w:pPr>
      <w:r>
        <w:rPr>
          <w:rFonts w:cs="Arial" w:hAnsi="Arial" w:eastAsia="Arial" w:ascii="Arial"/>
          <w:sz w:val="21"/>
        </w:rPr>
        <w:t xml:space="preserve"> </w:t>
      </w:r>
    </w:p>
    <w:sectPr>
      <w:footerReference w:type="even" r:id="rId18"/>
      <w:footerReference w:type="default" r:id="rId17"/>
      <w:footerReference w:type="first" r:id="rId16"/>
      <w:pgSz w:w="11904" w:h="16840" w:orient="portrait"/>
      <w:pgMar w:left="1655" w:top="1440" w:right="1440" w:bottom="1440"/>
      <w:cols/>
    </w:sectPr>
  </w:body>
</w:document>
</file>

<file path=word/footer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0.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40" w:line="259" w:lineRule="auto"/>
      <w:ind w:left="0" w:right="384" w:firstLine="0"/>
      <w:jc w:val="center"/>
    </w:pPr>
    <w:fldSimple w:instr=" PAGE   \* MERGEFORMAT ">
      <w:r>
        <w:rPr>
          <w:rFonts w:cs="Arial" w:hAnsi="Arial" w:eastAsia="Arial" w:ascii="Arial"/>
          <w:sz w:val="22"/>
        </w:rPr>
        <w:t xml:space="preserve">33</w:t>
      </w:r>
    </w:fldSimple>
    <w:r>
      <w:rPr>
        <w:rFonts w:cs="Arial" w:hAnsi="Arial" w:eastAsia="Arial" w:ascii="Arial"/>
        <w:sz w:val="22"/>
      </w:rPr>
      <w:t xml:space="preserve"> </w:t>
    </w:r>
  </w:p>
  <w:p>
    <w:pPr>
      <w:spacing w:before="0" w:after="0" w:line="259" w:lineRule="auto"/>
      <w:ind w:left="0" w:right="323" w:firstLine="0"/>
      <w:jc w:val="center"/>
    </w:pPr>
    <w:r>
      <w:rPr>
        <w:rFonts w:cs="Arial" w:hAnsi="Arial" w:eastAsia="Arial" w:ascii="Arial"/>
        <w:sz w:val="22"/>
      </w:rPr>
      <w:t xml:space="preserve"> </w:t>
    </w:r>
  </w:p>
</w:ftr>
</file>

<file path=word/footer1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40" w:line="259" w:lineRule="auto"/>
      <w:ind w:left="0" w:right="384" w:firstLine="0"/>
      <w:jc w:val="center"/>
    </w:pPr>
    <w:fldSimple w:instr=" PAGE   \* MERGEFORMAT ">
      <w:r>
        <w:rPr>
          <w:rFonts w:cs="Arial" w:hAnsi="Arial" w:eastAsia="Arial" w:ascii="Arial"/>
          <w:sz w:val="22"/>
        </w:rPr>
        <w:t xml:space="preserve">33</w:t>
      </w:r>
    </w:fldSimple>
    <w:r>
      <w:rPr>
        <w:rFonts w:cs="Arial" w:hAnsi="Arial" w:eastAsia="Arial" w:ascii="Arial"/>
        <w:sz w:val="22"/>
      </w:rPr>
      <w:t xml:space="preserve"> </w:t>
    </w:r>
  </w:p>
  <w:p>
    <w:pPr>
      <w:spacing w:before="0" w:after="0" w:line="259" w:lineRule="auto"/>
      <w:ind w:left="0" w:right="323" w:firstLine="0"/>
      <w:jc w:val="center"/>
    </w:pPr>
    <w:r>
      <w:rPr>
        <w:rFonts w:cs="Arial" w:hAnsi="Arial" w:eastAsia="Arial" w:ascii="Arial"/>
        <w:sz w:val="22"/>
      </w:rPr>
      <w:t xml:space="preserve"> </w:t>
    </w:r>
  </w:p>
</w:ftr>
</file>

<file path=word/footer1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40" w:line="259" w:lineRule="auto"/>
      <w:ind w:left="0" w:right="384" w:firstLine="0"/>
      <w:jc w:val="center"/>
    </w:pPr>
    <w:fldSimple w:instr=" PAGE   \* MERGEFORMAT ">
      <w:r>
        <w:rPr>
          <w:rFonts w:cs="Arial" w:hAnsi="Arial" w:eastAsia="Arial" w:ascii="Arial"/>
          <w:sz w:val="22"/>
        </w:rPr>
        <w:t xml:space="preserve">33</w:t>
      </w:r>
    </w:fldSimple>
    <w:r>
      <w:rPr>
        <w:rFonts w:cs="Arial" w:hAnsi="Arial" w:eastAsia="Arial" w:ascii="Arial"/>
        <w:sz w:val="22"/>
      </w:rPr>
      <w:t xml:space="preserve"> </w:t>
    </w:r>
  </w:p>
  <w:p>
    <w:pPr>
      <w:spacing w:before="0" w:after="0" w:line="259" w:lineRule="auto"/>
      <w:ind w:left="0" w:right="323" w:firstLine="0"/>
      <w:jc w:val="center"/>
    </w:pPr>
    <w:r>
      <w:rPr>
        <w:rFonts w:cs="Arial" w:hAnsi="Arial" w:eastAsia="Arial" w:ascii="Arial"/>
        <w:sz w:val="22"/>
      </w:rPr>
      <w:t xml:space="preserve"> </w:t>
    </w:r>
  </w:p>
</w:ftr>
</file>

<file path=word/footer1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40" w:line="259" w:lineRule="auto"/>
      <w:ind w:left="0" w:right="2" w:firstLine="0"/>
      <w:jc w:val="center"/>
    </w:pPr>
    <w:fldSimple w:instr=" PAGE   \* MERGEFORMAT ">
      <w:r>
        <w:rPr>
          <w:rFonts w:cs="Arial" w:hAnsi="Arial" w:eastAsia="Arial" w:ascii="Arial"/>
          <w:sz w:val="22"/>
        </w:rPr>
        <w:t xml:space="preserve">2</w:t>
      </w:r>
    </w:fldSimple>
    <w:r>
      <w:rPr>
        <w:rFonts w:cs="Arial" w:hAnsi="Arial" w:eastAsia="Arial" w:ascii="Arial"/>
        <w:sz w:val="22"/>
      </w:rPr>
      <w:t xml:space="preserve"> </w:t>
    </w:r>
  </w:p>
  <w:p>
    <w:pPr>
      <w:spacing w:before="0" w:after="0" w:line="259" w:lineRule="auto"/>
      <w:ind w:left="59" w:firstLine="0"/>
      <w:jc w:val="center"/>
    </w:pPr>
    <w:r>
      <w:rPr>
        <w:rFonts w:cs="Arial" w:hAnsi="Arial" w:eastAsia="Arial" w:ascii="Arial"/>
        <w:sz w:val="22"/>
      </w:rPr>
      <w:t xml:space="preserve"> </w:t>
    </w:r>
  </w:p>
</w:ftr>
</file>

<file path=word/footer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40" w:line="259" w:lineRule="auto"/>
      <w:ind w:left="0" w:right="2" w:firstLine="0"/>
      <w:jc w:val="center"/>
    </w:pPr>
    <w:fldSimple w:instr=" PAGE   \* MERGEFORMAT ">
      <w:r>
        <w:rPr>
          <w:rFonts w:cs="Arial" w:hAnsi="Arial" w:eastAsia="Arial" w:ascii="Arial"/>
          <w:sz w:val="22"/>
        </w:rPr>
        <w:t xml:space="preserve">2</w:t>
      </w:r>
    </w:fldSimple>
    <w:r>
      <w:rPr>
        <w:rFonts w:cs="Arial" w:hAnsi="Arial" w:eastAsia="Arial" w:ascii="Arial"/>
        <w:sz w:val="22"/>
      </w:rPr>
      <w:t xml:space="preserve"> </w:t>
    </w:r>
  </w:p>
  <w:p>
    <w:pPr>
      <w:spacing w:before="0" w:after="0" w:line="259" w:lineRule="auto"/>
      <w:ind w:left="59" w:firstLine="0"/>
      <w:jc w:val="center"/>
    </w:pPr>
    <w:r>
      <w:rPr>
        <w:rFonts w:cs="Arial" w:hAnsi="Arial" w:eastAsia="Arial" w:ascii="Arial"/>
        <w:sz w:val="22"/>
      </w:rPr>
      <w:t xml:space="preserve"> </w:t>
    </w:r>
  </w:p>
</w:ftr>
</file>

<file path=word/footer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40" w:line="259" w:lineRule="auto"/>
      <w:ind w:left="0" w:right="2" w:firstLine="0"/>
      <w:jc w:val="center"/>
    </w:pPr>
    <w:fldSimple w:instr=" PAGE   \* MERGEFORMAT ">
      <w:r>
        <w:rPr>
          <w:rFonts w:cs="Arial" w:hAnsi="Arial" w:eastAsia="Arial" w:ascii="Arial"/>
          <w:sz w:val="22"/>
        </w:rPr>
        <w:t xml:space="preserve">2</w:t>
      </w:r>
    </w:fldSimple>
    <w:r>
      <w:rPr>
        <w:rFonts w:cs="Arial" w:hAnsi="Arial" w:eastAsia="Arial" w:ascii="Arial"/>
        <w:sz w:val="22"/>
      </w:rPr>
      <w:t xml:space="preserve"> </w:t>
    </w:r>
  </w:p>
  <w:p>
    <w:pPr>
      <w:spacing w:before="0" w:after="0" w:line="259" w:lineRule="auto"/>
      <w:ind w:left="59" w:firstLine="0"/>
      <w:jc w:val="center"/>
    </w:pPr>
    <w:r>
      <w:rPr>
        <w:rFonts w:cs="Arial" w:hAnsi="Arial" w:eastAsia="Arial" w:ascii="Arial"/>
        <w:sz w:val="22"/>
      </w:rPr>
      <w:t xml:space="preserve"> </w:t>
    </w:r>
  </w:p>
</w:ftr>
</file>

<file path=word/footer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40" w:line="259" w:lineRule="auto"/>
      <w:ind w:left="7163" w:right="-2552" w:firstLine="0"/>
      <w:jc w:val="center"/>
    </w:pPr>
    <w:fldSimple w:instr=" PAGE   \* MERGEFORMAT ">
      <w:r>
        <w:rPr>
          <w:rFonts w:cs="Arial" w:hAnsi="Arial" w:eastAsia="Arial" w:ascii="Arial"/>
          <w:sz w:val="22"/>
        </w:rPr>
        <w:t xml:space="preserve">22</w:t>
      </w:r>
    </w:fldSimple>
    <w:r>
      <w:rPr>
        <w:rFonts w:cs="Arial" w:hAnsi="Arial" w:eastAsia="Arial" w:ascii="Arial"/>
        <w:sz w:val="22"/>
      </w:rPr>
      <w:t xml:space="preserve"> </w:t>
    </w:r>
  </w:p>
  <w:p>
    <w:pPr>
      <w:spacing w:before="0" w:after="0" w:line="259" w:lineRule="auto"/>
      <w:ind w:left="7285" w:right="-2491" w:firstLine="0"/>
      <w:jc w:val="center"/>
    </w:pPr>
    <w:r>
      <w:rPr>
        <w:rFonts w:cs="Arial" w:hAnsi="Arial" w:eastAsia="Arial" w:ascii="Arial"/>
        <w:sz w:val="22"/>
      </w:rPr>
      <w:t xml:space="preserve"> </w:t>
    </w:r>
  </w:p>
</w:ftr>
</file>

<file path=word/footer9.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40" w:line="259" w:lineRule="auto"/>
      <w:ind w:left="7163" w:right="-2552" w:firstLine="0"/>
      <w:jc w:val="center"/>
    </w:pPr>
    <w:fldSimple w:instr=" PAGE   \* MERGEFORMAT ">
      <w:r>
        <w:rPr>
          <w:rFonts w:cs="Arial" w:hAnsi="Arial" w:eastAsia="Arial" w:ascii="Arial"/>
          <w:sz w:val="22"/>
        </w:rPr>
        <w:t xml:space="preserve">22</w:t>
      </w:r>
    </w:fldSimple>
    <w:r>
      <w:rPr>
        <w:rFonts w:cs="Arial" w:hAnsi="Arial" w:eastAsia="Arial" w:ascii="Arial"/>
        <w:sz w:val="22"/>
      </w:rPr>
      <w:t xml:space="preserve"> </w:t>
    </w:r>
  </w:p>
  <w:p>
    <w:pPr>
      <w:spacing w:before="0" w:after="0" w:line="259" w:lineRule="auto"/>
      <w:ind w:left="7285" w:right="-2491" w:firstLine="0"/>
      <w:jc w:val="center"/>
    </w:pPr>
    <w:r>
      <w:rPr>
        <w:rFonts w:cs="Arial" w:hAnsi="Arial" w:eastAsia="Arial" w:ascii="Arial"/>
        <w:sz w:val="22"/>
      </w:rPr>
      <w:t xml:space="preserve"> </w:t>
    </w:r>
  </w:p>
</w:ftr>
</file>

<file path=word/footnotes.xml><?xml version="1.0" encoding="utf-8"?>
<w:footnotes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footnote w:type="separator" w:id="-1">
    <w:p>
      <w:pPr>
        <w:spacing w:before="0" w:after="9" w:line="259" w:lineRule="auto"/>
        <w:ind w:left="0" w:firstLine="0"/>
        <w:jc w:val="left"/>
      </w:pPr>
      <w:r>
        <w:separator/>
      </w:r>
    </w:p>
  </w:footnote>
  <w:footnote w:type="continuationSeparator" w:id="0">
    <w:p>
      <w:pPr>
        <w:spacing w:before="0" w:after="9" w:line="259" w:lineRule="auto"/>
        <w:ind w:left="0" w:firstLine="0"/>
        <w:jc w:val="left"/>
      </w:pPr>
      <w:r>
        <w:continuationSeparator/>
      </w:r>
    </w:p>
  </w:footnote>
  <w:footnote w:id="19">
    <w:p>
      <w:pPr>
        <w:pStyle w:val="footnote description"/>
        <w:spacing w:before="0" w:after="9" w:line="259" w:lineRule="auto"/>
      </w:pPr>
      <w:r>
        <w:rPr>
          <w:rStyle w:val="footnote mark"/>
        </w:rPr>
        <w:footnoteRef/>
      </w:r>
      <w:r>
        <w:t xml:space="preserve"/>
      </w:r>
      <w:r>
        <w:t xml:space="preserve"> </w:t>
      </w:r>
      <w:r>
        <w:rPr>
          <w:color w:val="326599"/>
        </w:rPr>
        <w:t xml:space="preserve">http://www.gov.uz/</w:t>
      </w:r>
      <w:r>
        <w:rPr/>
        <w:t xml:space="preserve"> - Portal of the State Authority of the Republic of Uzbekistan </w:t>
      </w:r>
    </w:p>
  </w:footnote>
  <w:footnote w:id="20">
    <w:p>
      <w:pPr>
        <w:pStyle w:val="footnote description"/>
        <w:spacing w:before="0" w:after="0" w:line="239" w:lineRule="auto"/>
      </w:pPr>
      <w:r>
        <w:rPr>
          <w:rStyle w:val="footnote mark"/>
        </w:rPr>
        <w:footnoteRef/>
      </w:r>
      <w:r>
        <w:t xml:space="preserve"/>
      </w:r>
      <w:r>
        <w:rPr/>
        <w:t xml:space="preserve"> Based on findings in </w:t>
      </w:r>
      <w:r>
        <w:rPr>
          <w:rFonts w:cs="Arial" w:hAnsi="Arial" w:eastAsia="Arial" w:ascii="Arial"/>
          <w:sz w:val="16"/>
        </w:rPr>
        <w:t xml:space="preserve">“Decentralised Governance for Development: A Combined Practice Note on Decentralisation, Local Governance and Urban/Rural Development”, UNDP, 2004; and “Public Administration Reform: Practice Note”, UNDP.</w:t>
      </w:r>
      <w:r>
        <w:rPr/>
        <w:t xml:space="preserve"> </w:t>
      </w:r>
    </w:p>
  </w:footnote>
  <w:footnote w:id="21">
    <w:p>
      <w:pPr>
        <w:pStyle w:val="footnote description"/>
        <w:spacing w:before="0" w:after="0" w:line="285" w:lineRule="auto"/>
        <w:ind w:left="0"/>
      </w:pPr>
      <w:r>
        <w:rPr>
          <w:rStyle w:val="footnote mark"/>
        </w:rPr>
        <w:footnoteRef/>
      </w:r>
      <w:r>
        <w:t xml:space="preserve"/>
      </w:r>
      <w:r>
        <w:rPr/>
        <w:t xml:space="preserve"> Women and Men in Uzbekistan 2000-2005, Statistical Bulletin by State Committee on Statistics of Republic of Uzbekistan, p. 122, Tashkent 2007 </w:t>
      </w:r>
    </w:p>
  </w:footnote>
  <w:footnote w:id="22">
    <w:p>
      <w:pPr>
        <w:pStyle w:val="footnote description"/>
        <w:spacing w:before="0" w:after="0" w:line="259" w:lineRule="auto"/>
      </w:pPr>
      <w:r>
        <w:rPr>
          <w:rStyle w:val="footnote mark"/>
        </w:rPr>
        <w:footnoteRef/>
      </w:r>
      <w:r>
        <w:t xml:space="preserve"/>
      </w:r>
      <w:r>
        <w:rPr/>
        <w:t xml:space="preserve"> Review of ICT Development in Uzbekistan 2006-2008, pp 48-50, ICT Policy Project, UNDP and UzACI, 2008 </w:t>
      </w:r>
    </w:p>
  </w:footnote>
  <w:footnote w:id="23">
    <w:p>
      <w:pPr>
        <w:pStyle w:val="footnote description"/>
        <w:spacing w:before="0" w:after="0" w:line="284" w:lineRule="auto"/>
        <w:ind w:left="0"/>
      </w:pPr>
      <w:r>
        <w:rPr>
          <w:rStyle w:val="footnote mark"/>
        </w:rPr>
        <w:footnoteRef/>
      </w:r>
      <w:r>
        <w:t xml:space="preserve"/>
      </w:r>
      <w:r>
        <w:rPr/>
        <w:t xml:space="preserve"> Women and Men in Uzbekistan 2000-2005, Statistical Bulletin by State Committee on Statistics of Republic of Uzbekistan, p. 122, Tashkent 2007 </w:t>
      </w:r>
    </w:p>
  </w:footnote>
</w:footnotes>
</file>

<file path=word/numbering.xml><?xml version="1.0" encoding="utf-8"?>
<w:numbering xmlns:mc="http://schemas.openxmlformats.org/markup-compatibility/2006" xmlns:w14="http://schemas.microsoft.com/office/word/2010/wordml" xmlns:wp14="http://schemas.microsoft.com/office/word/2010/wordml" xmlns:w="http://schemas.openxmlformats.org/wordprocessingml/2006/main" mc:Ignorable="w14 wp14">
  <w:abstractNum w:abstractNumId="0">
    <w:multiLevelType w:val="hybridMultilevel"/>
    <w:lvl w:ilvl="0">
      <w:start w:val="1"/>
      <w:numFmt w:val="bullet"/>
      <w:lvlText w:val="•"/>
      <w:pPr>
        <w:ind w:left="1276"/>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2072"/>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2792"/>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3512"/>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4232"/>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4952"/>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672"/>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6392"/>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7112"/>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1">
    <w:multiLevelType w:val="hybridMultilevel"/>
    <w:lvl w:ilvl="0">
      <w:start w:val="1"/>
      <w:numFmt w:val="bullet"/>
      <w:lvlText w:val="•"/>
      <w:pPr>
        <w:ind w:left="15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229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301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3731"/>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445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517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891"/>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661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733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2">
    <w:multiLevelType w:val="hybridMultilevel"/>
    <w:lvl w:ilvl="0">
      <w:start w:val="1"/>
      <w:numFmt w:val="bullet"/>
      <w:lvlText w:val="•"/>
      <w:pPr>
        <w:ind w:left="15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229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301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3731"/>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445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517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891"/>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661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733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3">
    <w:multiLevelType w:val="hybridMultilevel"/>
    <w:lvl w:ilvl="0">
      <w:start w:val="1"/>
      <w:numFmt w:val="decimal"/>
      <w:lvlText w:val="%1)"/>
      <w:pPr>
        <w:ind w:left="181"/>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1931"/>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651"/>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3371"/>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4091"/>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811"/>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531"/>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6251"/>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971"/>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4">
    <w:multiLevelType w:val="hybridMultilevel"/>
    <w:lvl w:ilvl="0">
      <w:start w:val="1"/>
      <w:numFmt w:val="bullet"/>
      <w:lvlText w:val="•"/>
      <w:pPr>
        <w:ind w:left="721"/>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4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2">
      <w:start w:val="1"/>
      <w:numFmt w:val="bullet"/>
      <w:lvlText w:val="▪"/>
      <w:pPr>
        <w:ind w:left="22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987"/>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0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442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5147"/>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658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abstractNum w:abstractNumId="5">
    <w:multiLevelType w:val="hybridMultilevel"/>
    <w:lvl w:ilvl="0">
      <w:start w:val="1"/>
      <w:numFmt w:val="bullet"/>
      <w:lvlText w:val="•"/>
      <w:pPr>
        <w:ind w:left="721"/>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4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2">
      <w:start w:val="1"/>
      <w:numFmt w:val="bullet"/>
      <w:lvlText w:val="▪"/>
      <w:pPr>
        <w:ind w:left="22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987"/>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0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442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5147"/>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658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abstractNum w:abstractNumId="6">
    <w:multiLevelType w:val="multilevel"/>
    <w:lvl w:ilvl="0">
      <w:start w:val="2"/>
      <w:numFmt w:val="decimal"/>
      <w:lvlText w:val="%1."/>
      <w:pPr>
        <w:ind w:left="1"/>
      </w:pPr>
      <w:rPr>
        <w:rFonts w:cs="Cambria" w:hAnsi="Cambria" w:eastAsia="Cambria" w:ascii="Cambria"/>
        <w:b w:val="1"/>
        <w:bCs/>
        <w:i w:val="0"/>
        <w:strike w:val="0"/>
        <w:dstrike w:val="0"/>
        <w:color w:val="000000"/>
        <w:sz w:val="18"/>
        <w:szCs w:val="18"/>
        <w:u w:val="none" w:color="000000"/>
        <w:bdr w:val="none"/>
        <w:shd w:val="clear"/>
        <w:vertAlign w:val="baseline"/>
      </w:rPr>
    </w:lvl>
    <w:lvl w:ilvl="1">
      <w:start w:val="1"/>
      <w:numFmt w:val="decimal"/>
      <w:lvlText w:val="%1.%2."/>
      <w:pPr>
        <w:ind w:left="1"/>
      </w:pPr>
      <w:rPr>
        <w:rFonts w:cs="Cambria" w:hAnsi="Cambria" w:eastAsia="Cambria" w:ascii="Cambria"/>
        <w:b w:val="1"/>
        <w:bCs/>
        <w:i w:val="0"/>
        <w:strike w:val="0"/>
        <w:dstrike w:val="0"/>
        <w:color w:val="000000"/>
        <w:sz w:val="18"/>
        <w:szCs w:val="18"/>
        <w:u w:val="none" w:color="000000"/>
        <w:bdr w:val="none"/>
        <w:shd w:val="clear"/>
        <w:vertAlign w:val="baseline"/>
      </w:rPr>
    </w:lvl>
    <w:lvl w:ilvl="2">
      <w:start w:val="1"/>
      <w:numFmt w:val="lowerRoman"/>
      <w:lvlText w:val="%3"/>
      <w:pPr>
        <w:ind w:left="1187"/>
      </w:pPr>
      <w:rPr>
        <w:rFonts w:cs="Cambria" w:hAnsi="Cambria" w:eastAsia="Cambria" w:ascii="Cambria"/>
        <w:b w:val="1"/>
        <w:bCs/>
        <w:i w:val="0"/>
        <w:strike w:val="0"/>
        <w:dstrike w:val="0"/>
        <w:color w:val="000000"/>
        <w:sz w:val="18"/>
        <w:szCs w:val="18"/>
        <w:u w:val="none" w:color="000000"/>
        <w:bdr w:val="none"/>
        <w:shd w:val="clear"/>
        <w:vertAlign w:val="baseline"/>
      </w:rPr>
    </w:lvl>
    <w:lvl w:ilvl="3">
      <w:start w:val="1"/>
      <w:numFmt w:val="decimal"/>
      <w:lvlText w:val="%4"/>
      <w:pPr>
        <w:ind w:left="1907"/>
      </w:pPr>
      <w:rPr>
        <w:rFonts w:cs="Cambria" w:hAnsi="Cambria" w:eastAsia="Cambria" w:ascii="Cambria"/>
        <w:b w:val="1"/>
        <w:bCs/>
        <w:i w:val="0"/>
        <w:strike w:val="0"/>
        <w:dstrike w:val="0"/>
        <w:color w:val="000000"/>
        <w:sz w:val="18"/>
        <w:szCs w:val="18"/>
        <w:u w:val="none" w:color="000000"/>
        <w:bdr w:val="none"/>
        <w:shd w:val="clear"/>
        <w:vertAlign w:val="baseline"/>
      </w:rPr>
    </w:lvl>
    <w:lvl w:ilvl="4">
      <w:start w:val="1"/>
      <w:numFmt w:val="lowerLetter"/>
      <w:lvlText w:val="%5"/>
      <w:pPr>
        <w:ind w:left="2627"/>
      </w:pPr>
      <w:rPr>
        <w:rFonts w:cs="Cambria" w:hAnsi="Cambria" w:eastAsia="Cambria" w:ascii="Cambria"/>
        <w:b w:val="1"/>
        <w:bCs/>
        <w:i w:val="0"/>
        <w:strike w:val="0"/>
        <w:dstrike w:val="0"/>
        <w:color w:val="000000"/>
        <w:sz w:val="18"/>
        <w:szCs w:val="18"/>
        <w:u w:val="none" w:color="000000"/>
        <w:bdr w:val="none"/>
        <w:shd w:val="clear"/>
        <w:vertAlign w:val="baseline"/>
      </w:rPr>
    </w:lvl>
    <w:lvl w:ilvl="5">
      <w:start w:val="1"/>
      <w:numFmt w:val="lowerRoman"/>
      <w:lvlText w:val="%6"/>
      <w:pPr>
        <w:ind w:left="3347"/>
      </w:pPr>
      <w:rPr>
        <w:rFonts w:cs="Cambria" w:hAnsi="Cambria" w:eastAsia="Cambria" w:ascii="Cambria"/>
        <w:b w:val="1"/>
        <w:bCs/>
        <w:i w:val="0"/>
        <w:strike w:val="0"/>
        <w:dstrike w:val="0"/>
        <w:color w:val="000000"/>
        <w:sz w:val="18"/>
        <w:szCs w:val="18"/>
        <w:u w:val="none" w:color="000000"/>
        <w:bdr w:val="none"/>
        <w:shd w:val="clear"/>
        <w:vertAlign w:val="baseline"/>
      </w:rPr>
    </w:lvl>
    <w:lvl w:ilvl="6">
      <w:start w:val="1"/>
      <w:numFmt w:val="decimal"/>
      <w:lvlText w:val="%7"/>
      <w:pPr>
        <w:ind w:left="4067"/>
      </w:pPr>
      <w:rPr>
        <w:rFonts w:cs="Cambria" w:hAnsi="Cambria" w:eastAsia="Cambria" w:ascii="Cambria"/>
        <w:b w:val="1"/>
        <w:bCs/>
        <w:i w:val="0"/>
        <w:strike w:val="0"/>
        <w:dstrike w:val="0"/>
        <w:color w:val="000000"/>
        <w:sz w:val="18"/>
        <w:szCs w:val="18"/>
        <w:u w:val="none" w:color="000000"/>
        <w:bdr w:val="none"/>
        <w:shd w:val="clear"/>
        <w:vertAlign w:val="baseline"/>
      </w:rPr>
    </w:lvl>
    <w:lvl w:ilvl="7">
      <w:start w:val="1"/>
      <w:numFmt w:val="lowerLetter"/>
      <w:lvlText w:val="%8"/>
      <w:pPr>
        <w:ind w:left="4787"/>
      </w:pPr>
      <w:rPr>
        <w:rFonts w:cs="Cambria" w:hAnsi="Cambria" w:eastAsia="Cambria" w:ascii="Cambria"/>
        <w:b w:val="1"/>
        <w:bCs/>
        <w:i w:val="0"/>
        <w:strike w:val="0"/>
        <w:dstrike w:val="0"/>
        <w:color w:val="000000"/>
        <w:sz w:val="18"/>
        <w:szCs w:val="18"/>
        <w:u w:val="none" w:color="000000"/>
        <w:bdr w:val="none"/>
        <w:shd w:val="clear"/>
        <w:vertAlign w:val="baseline"/>
      </w:rPr>
    </w:lvl>
    <w:lvl w:ilvl="8">
      <w:start w:val="1"/>
      <w:numFmt w:val="lowerRoman"/>
      <w:lvlText w:val="%9"/>
      <w:pPr>
        <w:ind w:left="5507"/>
      </w:pPr>
      <w:rPr>
        <w:rFonts w:cs="Cambria" w:hAnsi="Cambria" w:eastAsia="Cambria" w:ascii="Cambria"/>
        <w:b w:val="1"/>
        <w:bCs/>
        <w:i w:val="0"/>
        <w:strike w:val="0"/>
        <w:dstrike w:val="0"/>
        <w:color w:val="000000"/>
        <w:sz w:val="18"/>
        <w:szCs w:val="18"/>
        <w:u w:val="none" w:color="000000"/>
        <w:bdr w:val="none"/>
        <w:shd w:val="clear"/>
        <w:vertAlign w:val="baseline"/>
      </w:rPr>
    </w:lvl>
  </w:abstractNum>
  <w:abstractNum w:abstractNumId="7">
    <w:multiLevelType w:val="hybridMultilevel"/>
    <w:lvl w:ilvl="0">
      <w:start w:val="1"/>
      <w:numFmt w:val="bullet"/>
      <w:lvlText w:val="•"/>
      <w:pPr>
        <w:ind w:left="721"/>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4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2">
      <w:start w:val="1"/>
      <w:numFmt w:val="bullet"/>
      <w:lvlText w:val="▪"/>
      <w:pPr>
        <w:ind w:left="22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987"/>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0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442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5147"/>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658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abstractNum w:abstractNumId="8">
    <w:multiLevelType w:val="hybridMultilevel"/>
    <w:lvl w:ilvl="0">
      <w:start w:val="1"/>
      <w:numFmt w:val="bullet"/>
      <w:lvlText w:val="•"/>
      <w:pPr>
        <w:ind w:left="721"/>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4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2">
      <w:start w:val="1"/>
      <w:numFmt w:val="bullet"/>
      <w:lvlText w:val="▪"/>
      <w:pPr>
        <w:ind w:left="22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987"/>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0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442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5147"/>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658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abstractNum w:abstractNumId="9">
    <w:multiLevelType w:val="hybridMultilevel"/>
    <w:lvl w:ilvl="0">
      <w:start w:val="1"/>
      <w:numFmt w:val="bullet"/>
      <w:lvlText w:val="•"/>
      <w:pPr>
        <w:ind w:left="721"/>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4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2">
      <w:start w:val="1"/>
      <w:numFmt w:val="bullet"/>
      <w:lvlText w:val="▪"/>
      <w:pPr>
        <w:ind w:left="22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987"/>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0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442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5147"/>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658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abstractNum w:abstractNumId="10">
    <w:multiLevelType w:val="hybridMultilevel"/>
    <w:lvl w:ilvl="0">
      <w:start w:val="1"/>
      <w:numFmt w:val="bullet"/>
      <w:lvlText w:val="•"/>
      <w:pPr>
        <w:ind w:left="721"/>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4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2">
      <w:start w:val="1"/>
      <w:numFmt w:val="bullet"/>
      <w:lvlText w:val="▪"/>
      <w:pPr>
        <w:ind w:left="22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987"/>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0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442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5147"/>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658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abstractNum w:abstractNumId="11">
    <w:multiLevelType w:val="hybridMultilevel"/>
    <w:lvl w:ilvl="0">
      <w:start w:val="1"/>
      <w:numFmt w:val="bullet"/>
      <w:lvlText w:val="•"/>
      <w:pPr>
        <w:ind w:left="721"/>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4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2">
      <w:start w:val="1"/>
      <w:numFmt w:val="bullet"/>
      <w:lvlText w:val="▪"/>
      <w:pPr>
        <w:ind w:left="22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987"/>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0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442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5147"/>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658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abstractNum w:abstractNumId="12">
    <w:multiLevelType w:val="hybridMultilevel"/>
    <w:lvl w:ilvl="0">
      <w:start w:val="4"/>
      <w:numFmt w:val="decimal"/>
      <w:lvlText w:val="%1."/>
      <w:pPr>
        <w:ind w:left="1"/>
      </w:pPr>
      <w:rPr>
        <w:rFonts w:cs="Cambria" w:hAnsi="Cambria" w:eastAsia="Cambria" w:ascii="Cambria"/>
        <w:b w:val="1"/>
        <w:bCs/>
        <w:i w:val="0"/>
        <w:strike w:val="0"/>
        <w:dstrike w:val="0"/>
        <w:color w:val="000000"/>
        <w:sz w:val="18"/>
        <w:szCs w:val="18"/>
        <w:u w:val="none" w:color="000000"/>
        <w:bdr w:val="none"/>
        <w:shd w:val="clear"/>
        <w:vertAlign w:val="baseline"/>
      </w:rPr>
    </w:lvl>
    <w:lvl w:ilvl="1">
      <w:start w:val="1"/>
      <w:numFmt w:val="bullet"/>
      <w:lvlText w:val="•"/>
      <w:pPr>
        <w:ind w:left="721"/>
      </w:pPr>
      <w:rPr>
        <w:rFonts w:cs="Arial" w:hAnsi="Arial" w:eastAsia="Arial" w:ascii="Arial"/>
        <w:b w:val="0"/>
        <w:i w:val="0"/>
        <w:strike w:val="0"/>
        <w:dstrike w:val="0"/>
        <w:color w:val="000000"/>
        <w:sz w:val="18"/>
        <w:szCs w:val="18"/>
        <w:u w:val="none" w:color="000000"/>
        <w:bdr w:val="none"/>
        <w:shd w:val="clear"/>
        <w:vertAlign w:val="baseline"/>
      </w:rPr>
    </w:lvl>
    <w:lvl w:ilvl="2">
      <w:start w:val="1"/>
      <w:numFmt w:val="bullet"/>
      <w:lvlText w:val="▪"/>
      <w:pPr>
        <w:ind w:left="154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267"/>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298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370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4427"/>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14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58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abstractNum w:abstractNumId="13">
    <w:multiLevelType w:val="hybridMultilevel"/>
    <w:lvl w:ilvl="0">
      <w:start w:val="1"/>
      <w:numFmt w:val="bullet"/>
      <w:lvlText w:val="•"/>
      <w:pPr>
        <w:ind w:left="360"/>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Restart w:val="0"/>
      <w:lvlText w:val="•"/>
      <w:pPr>
        <w:ind w:left="721"/>
      </w:pPr>
      <w:rPr>
        <w:rFonts w:cs="Arial" w:hAnsi="Arial" w:eastAsia="Arial" w:ascii="Arial"/>
        <w:b w:val="0"/>
        <w:i w:val="0"/>
        <w:strike w:val="0"/>
        <w:dstrike w:val="0"/>
        <w:color w:val="000000"/>
        <w:sz w:val="18"/>
        <w:szCs w:val="18"/>
        <w:u w:val="none" w:color="000000"/>
        <w:bdr w:val="none"/>
        <w:shd w:val="clear"/>
        <w:vertAlign w:val="baseline"/>
      </w:rPr>
    </w:lvl>
    <w:lvl w:ilvl="2">
      <w:start w:val="1"/>
      <w:numFmt w:val="bullet"/>
      <w:lvlText w:val="▪"/>
      <w:pPr>
        <w:ind w:left="154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267"/>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298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370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4427"/>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14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58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abstractNum w:abstractNumId="14">
    <w:multiLevelType w:val="multilevel"/>
    <w:lvl w:ilvl="0">
      <w:start w:val="5"/>
      <w:numFmt w:val="decimal"/>
      <w:lvlText w:val="%1."/>
      <w:pPr>
        <w:ind w:left="1"/>
      </w:pPr>
      <w:rPr>
        <w:rFonts w:cs="Cambria" w:hAnsi="Cambria" w:eastAsia="Cambria" w:ascii="Cambria"/>
        <w:b w:val="1"/>
        <w:bCs/>
        <w:i w:val="0"/>
        <w:strike w:val="0"/>
        <w:dstrike w:val="0"/>
        <w:color w:val="000000"/>
        <w:sz w:val="18"/>
        <w:szCs w:val="18"/>
        <w:u w:val="none" w:color="000000"/>
        <w:bdr w:val="none"/>
        <w:shd w:val="clear"/>
        <w:vertAlign w:val="baseline"/>
      </w:rPr>
    </w:lvl>
    <w:lvl w:ilvl="1">
      <w:start w:val="1"/>
      <w:numFmt w:val="decimal"/>
      <w:lvlText w:val="%1.%2."/>
      <w:pPr>
        <w:ind w:left="721"/>
      </w:pPr>
      <w:rPr>
        <w:rFonts w:cs="Cambria" w:hAnsi="Cambria" w:eastAsia="Cambria" w:ascii="Cambria"/>
        <w:b w:val="1"/>
        <w:bCs/>
        <w:i w:val="0"/>
        <w:strike w:val="0"/>
        <w:dstrike w:val="0"/>
        <w:color w:val="000000"/>
        <w:sz w:val="18"/>
        <w:szCs w:val="18"/>
        <w:u w:val="none" w:color="000000"/>
        <w:bdr w:val="none"/>
        <w:shd w:val="clear"/>
        <w:vertAlign w:val="baseline"/>
      </w:rPr>
    </w:lvl>
    <w:lvl w:ilvl="2">
      <w:start w:val="1"/>
      <w:numFmt w:val="lowerRoman"/>
      <w:lvlText w:val="%3"/>
      <w:pPr>
        <w:ind w:left="1187"/>
      </w:pPr>
      <w:rPr>
        <w:rFonts w:cs="Cambria" w:hAnsi="Cambria" w:eastAsia="Cambria" w:ascii="Cambria"/>
        <w:b w:val="1"/>
        <w:bCs/>
        <w:i w:val="0"/>
        <w:strike w:val="0"/>
        <w:dstrike w:val="0"/>
        <w:color w:val="000000"/>
        <w:sz w:val="18"/>
        <w:szCs w:val="18"/>
        <w:u w:val="none" w:color="000000"/>
        <w:bdr w:val="none"/>
        <w:shd w:val="clear"/>
        <w:vertAlign w:val="baseline"/>
      </w:rPr>
    </w:lvl>
    <w:lvl w:ilvl="3">
      <w:start w:val="1"/>
      <w:numFmt w:val="decimal"/>
      <w:lvlText w:val="%4"/>
      <w:pPr>
        <w:ind w:left="1907"/>
      </w:pPr>
      <w:rPr>
        <w:rFonts w:cs="Cambria" w:hAnsi="Cambria" w:eastAsia="Cambria" w:ascii="Cambria"/>
        <w:b w:val="1"/>
        <w:bCs/>
        <w:i w:val="0"/>
        <w:strike w:val="0"/>
        <w:dstrike w:val="0"/>
        <w:color w:val="000000"/>
        <w:sz w:val="18"/>
        <w:szCs w:val="18"/>
        <w:u w:val="none" w:color="000000"/>
        <w:bdr w:val="none"/>
        <w:shd w:val="clear"/>
        <w:vertAlign w:val="baseline"/>
      </w:rPr>
    </w:lvl>
    <w:lvl w:ilvl="4">
      <w:start w:val="1"/>
      <w:numFmt w:val="lowerLetter"/>
      <w:lvlText w:val="%5"/>
      <w:pPr>
        <w:ind w:left="2627"/>
      </w:pPr>
      <w:rPr>
        <w:rFonts w:cs="Cambria" w:hAnsi="Cambria" w:eastAsia="Cambria" w:ascii="Cambria"/>
        <w:b w:val="1"/>
        <w:bCs/>
        <w:i w:val="0"/>
        <w:strike w:val="0"/>
        <w:dstrike w:val="0"/>
        <w:color w:val="000000"/>
        <w:sz w:val="18"/>
        <w:szCs w:val="18"/>
        <w:u w:val="none" w:color="000000"/>
        <w:bdr w:val="none"/>
        <w:shd w:val="clear"/>
        <w:vertAlign w:val="baseline"/>
      </w:rPr>
    </w:lvl>
    <w:lvl w:ilvl="5">
      <w:start w:val="1"/>
      <w:numFmt w:val="lowerRoman"/>
      <w:lvlText w:val="%6"/>
      <w:pPr>
        <w:ind w:left="3347"/>
      </w:pPr>
      <w:rPr>
        <w:rFonts w:cs="Cambria" w:hAnsi="Cambria" w:eastAsia="Cambria" w:ascii="Cambria"/>
        <w:b w:val="1"/>
        <w:bCs/>
        <w:i w:val="0"/>
        <w:strike w:val="0"/>
        <w:dstrike w:val="0"/>
        <w:color w:val="000000"/>
        <w:sz w:val="18"/>
        <w:szCs w:val="18"/>
        <w:u w:val="none" w:color="000000"/>
        <w:bdr w:val="none"/>
        <w:shd w:val="clear"/>
        <w:vertAlign w:val="baseline"/>
      </w:rPr>
    </w:lvl>
    <w:lvl w:ilvl="6">
      <w:start w:val="1"/>
      <w:numFmt w:val="decimal"/>
      <w:lvlText w:val="%7"/>
      <w:pPr>
        <w:ind w:left="4067"/>
      </w:pPr>
      <w:rPr>
        <w:rFonts w:cs="Cambria" w:hAnsi="Cambria" w:eastAsia="Cambria" w:ascii="Cambria"/>
        <w:b w:val="1"/>
        <w:bCs/>
        <w:i w:val="0"/>
        <w:strike w:val="0"/>
        <w:dstrike w:val="0"/>
        <w:color w:val="000000"/>
        <w:sz w:val="18"/>
        <w:szCs w:val="18"/>
        <w:u w:val="none" w:color="000000"/>
        <w:bdr w:val="none"/>
        <w:shd w:val="clear"/>
        <w:vertAlign w:val="baseline"/>
      </w:rPr>
    </w:lvl>
    <w:lvl w:ilvl="7">
      <w:start w:val="1"/>
      <w:numFmt w:val="lowerLetter"/>
      <w:lvlText w:val="%8"/>
      <w:pPr>
        <w:ind w:left="4787"/>
      </w:pPr>
      <w:rPr>
        <w:rFonts w:cs="Cambria" w:hAnsi="Cambria" w:eastAsia="Cambria" w:ascii="Cambria"/>
        <w:b w:val="1"/>
        <w:bCs/>
        <w:i w:val="0"/>
        <w:strike w:val="0"/>
        <w:dstrike w:val="0"/>
        <w:color w:val="000000"/>
        <w:sz w:val="18"/>
        <w:szCs w:val="18"/>
        <w:u w:val="none" w:color="000000"/>
        <w:bdr w:val="none"/>
        <w:shd w:val="clear"/>
        <w:vertAlign w:val="baseline"/>
      </w:rPr>
    </w:lvl>
    <w:lvl w:ilvl="8">
      <w:start w:val="1"/>
      <w:numFmt w:val="lowerRoman"/>
      <w:lvlText w:val="%9"/>
      <w:pPr>
        <w:ind w:left="5507"/>
      </w:pPr>
      <w:rPr>
        <w:rFonts w:cs="Cambria" w:hAnsi="Cambria" w:eastAsia="Cambria" w:ascii="Cambria"/>
        <w:b w:val="1"/>
        <w:bCs/>
        <w:i w:val="0"/>
        <w:strike w:val="0"/>
        <w:dstrike w:val="0"/>
        <w:color w:val="000000"/>
        <w:sz w:val="18"/>
        <w:szCs w:val="18"/>
        <w:u w:val="none" w:color="000000"/>
        <w:bdr w:val="none"/>
        <w:shd w:val="clear"/>
        <w:vertAlign w:val="baseline"/>
      </w:rPr>
    </w:lvl>
  </w:abstractNum>
  <w:abstractNum w:abstractNumId="15">
    <w:multiLevelType w:val="hybridMultilevel"/>
    <w:lvl w:ilvl="0">
      <w:start w:val="1"/>
      <w:numFmt w:val="bullet"/>
      <w:lvlText w:val="•"/>
      <w:pPr>
        <w:ind w:left="721"/>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4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2">
      <w:start w:val="1"/>
      <w:numFmt w:val="bullet"/>
      <w:lvlText w:val="▪"/>
      <w:pPr>
        <w:ind w:left="22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987"/>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0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442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5147"/>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658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abstractNum w:abstractNumId="16">
    <w:multiLevelType w:val="hybridMultilevel"/>
    <w:lvl w:ilvl="0">
      <w:start w:val="1"/>
      <w:numFmt w:val="bullet"/>
      <w:lvlText w:val="•"/>
      <w:pPr>
        <w:ind w:left="721"/>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4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2">
      <w:start w:val="1"/>
      <w:numFmt w:val="bullet"/>
      <w:lvlText w:val="▪"/>
      <w:pPr>
        <w:ind w:left="22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987"/>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0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442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5147"/>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6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6587"/>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abstractNum w:abstractNumId="17">
    <w:multiLevelType w:val="hybridMultilevel"/>
    <w:lvl w:ilvl="0">
      <w:start w:val="1"/>
      <w:numFmt w:val="bullet"/>
      <w:lvlText w:val="•"/>
      <w:pPr>
        <w:ind w:left="721"/>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55"/>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2">
      <w:start w:val="1"/>
      <w:numFmt w:val="bullet"/>
      <w:lvlText w:val="▪"/>
      <w:pPr>
        <w:ind w:left="2275"/>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995"/>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15"/>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4435"/>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5155"/>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75"/>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6595"/>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abstractNum w:abstractNumId="18">
    <w:multiLevelType w:val="hybridMultilevel"/>
    <w:lvl w:ilvl="0">
      <w:start w:val="1"/>
      <w:numFmt w:val="bullet"/>
      <w:lvlText w:val="•"/>
      <w:pPr>
        <w:ind w:left="721"/>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56"/>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2">
      <w:start w:val="1"/>
      <w:numFmt w:val="bullet"/>
      <w:lvlText w:val="▪"/>
      <w:pPr>
        <w:ind w:left="2276"/>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996"/>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16"/>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4436"/>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5156"/>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76"/>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6596"/>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footnotePr>
    <w:footnote w:id="-1"/>
    <w:footnote w:id="0"/>
  </w:footnotePr>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210" w:line="267" w:lineRule="auto"/>
      <w:ind w:left="220" w:right="0" w:firstLine="841"/>
      <w:jc w:val="both"/>
    </w:pPr>
    <w:rPr>
      <w:rFonts w:cs="Cambria" w:hAnsi="Cambria" w:eastAsia="Cambria" w:ascii="Cambria"/>
      <w:color w:val="000000"/>
      <w:sz w:val="24"/>
    </w:rPr>
  </w:style>
  <w:style w:type="paragraph" w:styleId="heading2">
    <w:name w:val="Heading 2"/>
    <w:next w:val="normal"/>
    <w:link w:val="heading2Char"/>
    <w:uiPriority w:val="9"/>
    <w:unhideWhenUsed/>
    <w:qFormat/>
    <w:pPr>
      <w:keepNext/>
      <w:keepLines/>
      <w:bidi w:val="0"/>
      <w:spacing w:before="0" w:after="41" w:line="238" w:lineRule="auto"/>
      <w:ind w:left="0" w:right="0" w:firstLine="841"/>
      <w:jc w:val="left"/>
      <w:outlineLvl w:val="1"/>
    </w:pPr>
    <w:rPr>
      <w:rFonts w:cs="Cambria" w:hAnsi="Cambria" w:eastAsia="Cambria" w:ascii="Cambria"/>
      <w:color w:val="000000"/>
      <w:sz w:val="26"/>
      <w:u w:val="single" w:color="000000"/>
    </w:rPr>
  </w:style>
  <w:style w:type="character" w:styleId="heading2Char">
    <w:name w:val="Heading 2 Char"/>
    <w:link w:val="heading2"/>
    <w:rPr>
      <w:rFonts w:cs="Cambria" w:hAnsi="Cambria" w:eastAsia="Cambria" w:ascii="Cambria"/>
      <w:color w:val="000000"/>
      <w:sz w:val="26"/>
      <w:u w:val="single" w:color="000000"/>
    </w:rPr>
  </w:style>
  <w:style w:type="paragraph" w:styleId="heading1">
    <w:name w:val="Heading 1"/>
    <w:next w:val="normal"/>
    <w:link w:val="heading1Char"/>
    <w:uiPriority w:val="9"/>
    <w:unhideWhenUsed/>
    <w:qFormat/>
    <w:pPr>
      <w:keepNext/>
      <w:keepLines/>
      <w:bidi w:val="0"/>
      <w:spacing w:before="0" w:after="132" w:line="259" w:lineRule="auto"/>
      <w:ind w:left="10" w:right="0" w:hanging="10"/>
      <w:jc w:val="left"/>
      <w:outlineLvl w:val="0"/>
    </w:pPr>
    <w:rPr>
      <w:rFonts w:cs="Cambria" w:hAnsi="Cambria" w:eastAsia="Cambria" w:ascii="Cambria"/>
      <w:b w:val="1"/>
      <w:color w:val="000000"/>
      <w:sz w:val="26"/>
    </w:rPr>
  </w:style>
  <w:style w:type="character" w:styleId="heading1Char">
    <w:name w:val="Heading 1 Char"/>
    <w:link w:val="heading1"/>
    <w:rPr>
      <w:rFonts w:cs="Cambria" w:hAnsi="Cambria" w:eastAsia="Cambria" w:ascii="Cambria"/>
      <w:b w:val="1"/>
      <w:color w:val="000000"/>
      <w:sz w:val="26"/>
    </w:rPr>
  </w:style>
  <w:style w:type="paragraph" w:styleId="footnote description">
    <w:name w:val="footnote description"/>
    <w:next w:val="normal"/>
    <w:link w:val="footnote descriptionChar"/>
    <w:hidden/>
    <w:pPr>
      <w:bidi w:val="0"/>
      <w:spacing w:before="0" w:after="0" w:line="259" w:lineRule="auto"/>
      <w:ind w:left="0" w:right="0" w:firstLine="0"/>
      <w:jc w:val="left"/>
    </w:pPr>
    <w:rPr>
      <w:rFonts w:cs="Times New Roman" w:hAnsi="Times New Roman" w:eastAsia="Times New Roman" w:ascii="Times New Roman"/>
      <w:color w:val="000000"/>
      <w:sz w:val="20"/>
    </w:rPr>
  </w:style>
  <w:style w:type="character" w:styleId="footnote descriptionChar">
    <w:name w:val="footnote description Char"/>
    <w:link w:val="footnote description"/>
    <w:rPr>
      <w:rFonts w:cs="Times New Roman" w:hAnsi="Times New Roman" w:eastAsia="Times New Roman" w:ascii="Times New Roman"/>
      <w:color w:val="000000"/>
      <w:sz w:val="20"/>
    </w:rPr>
  </w:style>
  <w:style w:type="paragraph" w:styleId="heading3">
    <w:name w:val="Heading 3"/>
    <w:next w:val="normal"/>
    <w:link w:val="heading3Char"/>
    <w:uiPriority w:val="9"/>
    <w:unhideWhenUsed/>
    <w:qFormat/>
    <w:pPr>
      <w:keepNext/>
      <w:keepLines/>
      <w:bidi w:val="0"/>
      <w:spacing w:before="0" w:after="5" w:line="267" w:lineRule="auto"/>
      <w:ind w:left="10" w:right="0" w:hanging="10"/>
      <w:jc w:val="both"/>
      <w:outlineLvl w:val="2"/>
    </w:pPr>
    <w:rPr>
      <w:rFonts w:cs="Cambria" w:hAnsi="Cambria" w:eastAsia="Cambria" w:ascii="Cambria"/>
      <w:b w:val="1"/>
      <w:color w:val="000000"/>
      <w:sz w:val="24"/>
    </w:rPr>
  </w:style>
  <w:style w:type="character" w:styleId="heading3Char">
    <w:name w:val="Heading 3 Char"/>
    <w:link w:val="heading3"/>
    <w:rPr>
      <w:rFonts w:cs="Cambria" w:hAnsi="Cambria" w:eastAsia="Cambria" w:ascii="Cambria"/>
      <w:b w:val="1"/>
      <w:color w:val="000000"/>
      <w:sz w:val="24"/>
    </w:rPr>
  </w:style>
  <w:style w:type="character" w:styleId="footnote mark">
    <w:name w:val="footnote mark"/>
    <w:hidden/>
    <w:rPr>
      <w:rFonts w:cs="Times New Roman" w:hAnsi="Times New Roman" w:eastAsia="Times New Roman" w:ascii="Times New Roman"/>
      <w:color w:val="000000"/>
      <w:sz w:val="20"/>
      <w:vertAlign w:val="superscript"/>
    </w:rPr>
  </w:style>
  <w:style w:type="table" w:styleId="TableGrid">
    <w:name w:val="TableGrid"/>
    <w:pPr>
      <w:spacing w:lineRule="auto" w:line="240" w:after="0"/>
    </w:pPr>
  </w:style>
</w:styles>
</file>

<file path=word/_rels/document.xml.rels><?xml version="1.0" encoding="UTF-8" standalone="yes"?>
<Relationships xmlns="http://schemas.openxmlformats.org/package/2006/relationships"><Relationship Id="rId8" Type="http://schemas.openxmlformats.org/officeDocument/2006/relationships/footer" Target="footer8.xml"/><Relationship Id="rId13" Type="http://schemas.openxmlformats.org/officeDocument/2006/relationships/footer" Target="footer13.xml"/><Relationship Id="rId18" Type="http://schemas.openxmlformats.org/officeDocument/2006/relationships/footer" Target="footer18.xml"/><Relationship Id="rId26" Type="http://schemas.openxmlformats.org/officeDocument/2006/relationships/customXml" Target="../customXml/item1.xml"/><Relationship Id="rId3" Type="http://schemas.openxmlformats.org/officeDocument/2006/relationships/footer" Target="footer3.xml"/><Relationship Id="rsFootnotesId" Type="http://schemas.openxmlformats.org/officeDocument/2006/relationships/footnotes" Target="footnotes.xml"/><Relationship Id="rsSettingsId" Type="http://schemas.openxmlformats.org/officeDocument/2006/relationships/settings" Target="settings.xml"/><Relationship Id="rId17" Type="http://schemas.openxmlformats.org/officeDocument/2006/relationships/footer" Target="footer17.xml"/><Relationship Id="rId12" Type="http://schemas.openxmlformats.org/officeDocument/2006/relationships/footer" Target="footer12.xml"/><Relationship Id="rId25" Type="http://schemas.openxmlformats.org/officeDocument/2006/relationships/image" Target="media/image25.png"/><Relationship Id="rId7" Type="http://schemas.openxmlformats.org/officeDocument/2006/relationships/footer" Target="footer7.xml"/><Relationship Id="rId2" Type="http://schemas.openxmlformats.org/officeDocument/2006/relationships/footer" Target="footer2.xml"/><Relationship Id="rId16" Type="http://schemas.openxmlformats.org/officeDocument/2006/relationships/footer" Target="footer16.xml"/><Relationship Id="rId29" Type="http://schemas.openxmlformats.org/officeDocument/2006/relationships/customXml" Target="../customXml/item4.xml"/><Relationship Id="rId24" Type="http://schemas.openxmlformats.org/officeDocument/2006/relationships/image" Target="media/image24.png"/><Relationship Id="rId1" Type="http://schemas.openxmlformats.org/officeDocument/2006/relationships/footer" Target="footer1.xml"/><Relationship Id="rId11" Type="http://schemas.openxmlformats.org/officeDocument/2006/relationships/footer" Target="footer11.xml"/><Relationship Id="rId6" Type="http://schemas.openxmlformats.org/officeDocument/2006/relationships/footer" Target="footer6.xml"/><Relationship Id="rId15" Type="http://schemas.openxmlformats.org/officeDocument/2006/relationships/footer" Target="footer15.xml"/><Relationship Id="rId5" Type="http://schemas.openxmlformats.org/officeDocument/2006/relationships/footer" Target="footer5.xml"/><Relationship Id="rId28" Type="http://schemas.openxmlformats.org/officeDocument/2006/relationships/customXml" Target="../customXml/item3.xml"/><Relationship Id="rsNumberingId" Type="http://schemas.openxmlformats.org/officeDocument/2006/relationships/numbering" Target="numbering.xml"/><Relationship Id="rsStylesId" Type="http://schemas.openxmlformats.org/officeDocument/2006/relationships/styles" Target="styles.xml"/><Relationship Id="rId10" Type="http://schemas.openxmlformats.org/officeDocument/2006/relationships/footer" Target="footer10.xml"/><Relationship Id="rId14" Type="http://schemas.openxmlformats.org/officeDocument/2006/relationships/footer" Target="footer14.xml"/><Relationship Id="rId9" Type="http://schemas.openxmlformats.org/officeDocument/2006/relationships/footer" Target="footer9.xml"/><Relationship Id="rId4" Type="http://schemas.openxmlformats.org/officeDocument/2006/relationships/footer" Target="footer4.xml"/><Relationship Id="rId27" Type="http://schemas.openxmlformats.org/officeDocument/2006/relationships/customXml" Target="../customXml/item2.xml"/><Relationship Id="rId30" Type="http://schemas.openxmlformats.org/officeDocument/2006/relationships/customXml" Target="../customXml/item5.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2015-10-28T10:00:00+00:00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1704</Value>
      <Value>1</Value>
      <Value>763</Value>
    </TaxCatchAll>
    <c4e2ab2cc9354bbf9064eeb465a566ea xmlns="1ed4137b-41b2-488b-8250-6d369ec27664">
      <Terms xmlns="http://schemas.microsoft.com/office/infopath/2007/PartnerControls"/>
    </c4e2ab2cc9354bbf9064eeb465a566ea>
    <UndpProjectNo xmlns="1ed4137b-41b2-488b-8250-6d369ec27664" xsi:nil="true"/>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UZB</TermName>
          <TermId xmlns="http://schemas.microsoft.com/office/infopath/2007/PartnerControls">8bc032e6-6c46-4252-915b-e4372fbc2682</TermId>
        </TermInfo>
      </Terms>
    </gc6531b704974d528487414686b72f6f>
    <_dlc_DocId xmlns="f1161f5b-24a3-4c2d-bc81-44cb9325e8ee">ATLASPDC-4-41748</_dlc_DocId>
    <_dlc_DocIdUrl xmlns="f1161f5b-24a3-4c2d-bc81-44cb9325e8ee">
      <Url>https://info.undp.org/docs/pdc/_layouts/DocIdRedir.aspx?ID=ATLASPDC-4-41748</Url>
      <Description>ATLASPDC-4-41748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7A0BB2-84D7-41B1-A681-E1E95FE98E24}"/>
</file>

<file path=customXml/itemProps2.xml><?xml version="1.0" encoding="utf-8"?>
<ds:datastoreItem xmlns:ds="http://schemas.openxmlformats.org/officeDocument/2006/customXml" ds:itemID="{0244749B-F6C0-40ED-81E6-062F97E2C1DA}"/>
</file>

<file path=customXml/itemProps3.xml><?xml version="1.0" encoding="utf-8"?>
<ds:datastoreItem xmlns:ds="http://schemas.openxmlformats.org/officeDocument/2006/customXml" ds:itemID="{0C0AC147-1032-4025-8B6B-6E9E35DF3098}"/>
</file>

<file path=customXml/itemProps4.xml><?xml version="1.0" encoding="utf-8"?>
<ds:datastoreItem xmlns:ds="http://schemas.openxmlformats.org/officeDocument/2006/customXml" ds:itemID="{6455628B-B4AB-4FA3-85B4-817090670A31}"/>
</file>

<file path=customXml/itemProps5.xml><?xml version="1.0" encoding="utf-8"?>
<ds:datastoreItem xmlns:ds="http://schemas.openxmlformats.org/officeDocument/2006/customXml" ds:itemID="{684EED93-F72D-4B56-97BC-437650D0D843}"/>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LGSP_ProDoc_revised_22_02_2011_eng.doc</dc:title>
  <dc:subject/>
  <dc:creator>zumrad.sagdullaeva</dc:creator>
  <cp:keywords/>
  <dcterms:created xsi:type="dcterms:W3CDTF">2015-10-28T10:42:49Z</dcterms:created>
  <dcterms:modified xsi:type="dcterms:W3CDTF">2015-10-28T10:42:49Z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1704;#UZB|8bc032e6-6c46-4252-915b-e4372fbc2682</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
  </property>
  <property fmtid="{D5CDD505-2E9C-101B-9397-08002B2CF9AE}" pid="17" name="_dlc_DocIdItemGuid">
    <vt:lpwstr>b7fd3e4c-faef-4d1c-806d-98533254e3c4</vt:lpwstr>
  </property>
  <property fmtid="{D5CDD505-2E9C-101B-9397-08002B2CF9AE}" pid="18" name="URL">
    <vt:lpwstr/>
  </property>
  <property fmtid="{D5CDD505-2E9C-101B-9397-08002B2CF9AE}" pid="19" name="DocumentSetDescription">
    <vt:lpwstr/>
  </property>
</Properties>
</file>